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RIMA LABBAN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rima-labban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076900851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196010457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0000000357103484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l’altérité et la compétence socio-linguistique du CECRL dans l’enseignement de l’arabe langue étrangère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Rima Labban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2015, 4, pp. 66-74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hal-04455701v1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rapport à l’Occident dans le discours des penseurs arabes : Contacts et ruptures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Rima Labban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Altérités en dialogues</w:t>
            </w:r>
            <w:r>
              <w:rPr/>
              <w:t xml:space="preserve">, Faisal Kenanah - Université de Caen et Najeh Jegham - Nantes Université, Feb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vocabulaire politique arabe entre sécularisation et théocratisation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Rima Labban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Séculariser par les mots</w:t>
            </w:r>
            <w:r>
              <w:rPr/>
              <w:t xml:space="preserve">, Nejmeddine Khalfallah - Université de Lorraine et Asma Nouira - Faculté de droit et des sciences politiques de Tunis, Feb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L’art de la conversation dans Les Mille et Une Nuits : Le mağlis de Hārūn al-Rašīd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Rima Labban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la conversation dans la culture arabe au sein du 5e Congrès des études sur le Moyen-Orient et les Mondes Musulmans</w:t>
            </w:r>
            <w:r>
              <w:rPr/>
              <w:t xml:space="preserve">, 5e Congrès des études sur le Moyen-Orient -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L’image de l’Occident dans le discours des penseurs arabes avant et après la colonisation : Tahtawi / Taha Husayn / Mahdi Elmandjara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Rima Labban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: Discours de la violence et de la non-violence : Langues, cultures et médias en Méditerranée et en Orient</w:t>
            </w:r>
            <w:r>
              <w:rPr/>
              <w:t xml:space="preserve">, Abdenbi Lachkar - Université Paul Valéry - Montpellier,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majlis de Hârûn al-Rachîd dans Les Mille et Une Nuits entre mythe et histoire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Rima Labban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: Les foyers du savoir dans la culture arabe, première journée, Les majâlis d'adab et l'adab des majâlis</w:t>
            </w:r>
            <w:r>
              <w:rPr/>
              <w:t xml:space="preserve">, Faisal Kenanah - Université de Caen, Feb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L’enseignement de l’arabe langue étrangère à l’université et le CECRL : Réalités et principe de réalisme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Rima Labban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les langues orientales organisée</w:t>
            </w:r>
            <w:r>
              <w:rPr/>
              <w:t xml:space="preserve">, Abdenbi Lachkar - Université Paul Valéry - Montpellier 3,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L’enseignement de l'arabe langue étrangère comme langue vivante : réflexions critiques et pistes didactiques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Rima Labban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Enseignement et apprentissage de l’arabe langue étrangère : méthodologies et innovations ; expériences et aspirations</w:t>
            </w:r>
            <w:r>
              <w:rPr/>
              <w:t xml:space="preserve">, Faisal Kenanah - Université de Caen, Mar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figure du prophète Salomon dans Les Mille et Une Nuits entre mythe et histoire : migrations, brassages et réécritures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Rima Labban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prophètes itinérants. Réécritures, appropriations et métamorphoses des figures prophétiques dans les textes religieux, littéraires et historiographiques de l’Islam prémoderne</w:t>
            </w:r>
            <w:r>
              <w:rPr/>
              <w:t xml:space="preserve">, Mehdi Azaiez - UC Louvain, Rémy Gareil - Université Lyon 2 UMR 5648 CIHAM, Iyas Hassan - Sorbonne université,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L’enseignement du vocabulaire politique arabe : Aspects diachroniques et synchroniques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Rima Labban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Décrire et traduire la manipulation dans le discours politique arabe</w:t>
            </w:r>
            <w:r>
              <w:rPr/>
              <w:t xml:space="preserve">, Nejmeddine Khalfallah - Université de Tunis el-Manar, Feb 2019,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hal-04983865v1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pouvoir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Rima Labban</w:t>
              </w:r>
            </w:hyperlink>
          </w:p>
          <w:p>
            <w:pPr/>
            <w:r>
              <w:rPr/>
              <w:t xml:space="preserve">Classiques Garnier. Classiques Garnier,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Rifâ`a al-Tahtâwî wa-l-gharb : Bawâkîr al-hadâtha am bawâdir al-ikhfâq (Rifâ`a al-Tahtâwî et l'Occident : Les prémices de la modernité ou les signes précurseurs de l'échec ?)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Rima Labban</w:t>
              </w:r>
            </w:hyperlink>
          </w:p>
          <w:p>
            <w:pPr/>
            <w:r>
              <w:rPr/>
              <w:t xml:space="preserve">Nelson,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mythiques dans les Mille et Une Nuits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Rima Labban</w:t>
              </w:r>
            </w:hyperlink>
          </w:p>
          <w:p>
            <w:pPr/>
            <w:r>
              <w:rPr/>
              <w:t xml:space="preserve">L'harmattan, 2013, Espaces Littéraires, 9782343001517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Kitab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Rima Labban</w:t>
              </w:r>
            </w:hyperlink>
          </w:p>
          <w:p>
            <w:pPr/>
            <w:r>
              <w:rPr/>
              <w:t xml:space="preserve">Ellipses, 2012, Bloc notes, 9782729875893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hal-04858587v1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prophète Salomon dans Les Mille et Une Nuits entre mythe et 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Rima Labban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A PARAITRE</w:t>
            </w:r>
            <w:r>
              <w:rPr/>
              <w:t xml:space="preserve">, De Gruyter,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politique arabe entre sécularisation et théologisation : L’exemple du vocable Umma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Rima Labban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D'une rive à l'autre, les mêmes mots du droit</w:t>
            </w:r>
            <w:r>
              <w:rPr/>
              <w:t xml:space="preserve">, Honoré Champion, 2024, 9782745361615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politique arabe : Aspects diachroniques et synchroniques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Rima Labban</w:t>
              </w:r>
            </w:hyperlink>
          </w:p>
          <w:p>
            <w:pPr/>
            <w:r>
              <w:rPr/>
              <w:t xml:space="preserve">PUN. </w:t>
            </w:r>
            <w:r>
              <w:rPr>
                <w:i w:val="1"/>
                <w:iCs w:val="1"/>
              </w:rPr>
              <w:t xml:space="preserve">Le discours politique arabe : néologie et traduction</w:t>
            </w:r>
            <w:r>
              <w:rPr/>
              <w:t xml:space="preserve">, PUN,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hal-04858616v1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51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ma-labban" TargetMode="External"/><Relationship Id="rId9" Type="http://schemas.openxmlformats.org/officeDocument/2006/relationships/hyperlink" Target="https://www.idref.fr/076900851" TargetMode="External"/><Relationship Id="rId10" Type="http://schemas.openxmlformats.org/officeDocument/2006/relationships/hyperlink" Target="https://viaf.org/viaf/196010457" TargetMode="External"/><Relationship Id="rId11" Type="http://schemas.openxmlformats.org/officeDocument/2006/relationships/hyperlink" Target="http://isni.org/isni/0000000357103484" TargetMode="External"/><Relationship Id="rId12" Type="http://schemas.openxmlformats.org/officeDocument/2006/relationships/hyperlink" Target="https://hal.science/hal-04455701v1" TargetMode="External"/><Relationship Id="rId13" Type="http://schemas.openxmlformats.org/officeDocument/2006/relationships/hyperlink" Target="https://hal.science/search/index/?q=*&amp;authFullName_s=Rima Labban" TargetMode="External"/><Relationship Id="rId14" Type="http://schemas.openxmlformats.org/officeDocument/2006/relationships/hyperlink" Target="https://univ-montpellier3-paul-valery.hal.science/hal-04983839v1" TargetMode="External"/><Relationship Id="rId15" Type="http://schemas.openxmlformats.org/officeDocument/2006/relationships/hyperlink" Target="https://univ-montpellier3-paul-valery.hal.science/hal-04983861v1" TargetMode="External"/><Relationship Id="rId16" Type="http://schemas.openxmlformats.org/officeDocument/2006/relationships/hyperlink" Target="https://univ-montpellier3-paul-valery.hal.science/hal-04983845v1" TargetMode="External"/><Relationship Id="rId17" Type="http://schemas.openxmlformats.org/officeDocument/2006/relationships/hyperlink" Target="https://univ-montpellier3-paul-valery.hal.science/hal-04983848v1" TargetMode="External"/><Relationship Id="rId18" Type="http://schemas.openxmlformats.org/officeDocument/2006/relationships/hyperlink" Target="https://univ-montpellier3-paul-valery.hal.science/hal-04983852v1" TargetMode="External"/><Relationship Id="rId19" Type="http://schemas.openxmlformats.org/officeDocument/2006/relationships/hyperlink" Target="https://univ-montpellier3-paul-valery.hal.science/hal-04983850v1" TargetMode="External"/><Relationship Id="rId20" Type="http://schemas.openxmlformats.org/officeDocument/2006/relationships/hyperlink" Target="https://univ-montpellier3-paul-valery.hal.science/hal-04983863v1" TargetMode="External"/><Relationship Id="rId21" Type="http://schemas.openxmlformats.org/officeDocument/2006/relationships/hyperlink" Target="https://univ-montpellier3-paul-valery.hal.science/hal-04983856v1" TargetMode="External"/><Relationship Id="rId22" Type="http://schemas.openxmlformats.org/officeDocument/2006/relationships/hyperlink" Target="https://univ-montpellier3-paul-valery.hal.science/hal-04983865v1" TargetMode="External"/><Relationship Id="rId23" Type="http://schemas.openxmlformats.org/officeDocument/2006/relationships/hyperlink" Target="https://univ-montpellier3-paul-valery.hal.science/hal-04858650v1" TargetMode="External"/><Relationship Id="rId24" Type="http://schemas.openxmlformats.org/officeDocument/2006/relationships/hyperlink" Target="https://univ-montpellier3-paul-valery.hal.science/hal-04858607v1" TargetMode="External"/><Relationship Id="rId25" Type="http://schemas.openxmlformats.org/officeDocument/2006/relationships/hyperlink" Target="https://univ-montpellier3-paul-valery.hal.science/hal-04858596v1" TargetMode="External"/><Relationship Id="rId26" Type="http://schemas.openxmlformats.org/officeDocument/2006/relationships/hyperlink" Target="https://univ-montpellier3-paul-valery.hal.science/hal-04858587v1" TargetMode="External"/><Relationship Id="rId27" Type="http://schemas.openxmlformats.org/officeDocument/2006/relationships/hyperlink" Target="https://univ-montpellier3-paul-valery.hal.science/hal-04858634v1" TargetMode="External"/><Relationship Id="rId28" Type="http://schemas.openxmlformats.org/officeDocument/2006/relationships/hyperlink" Target="https://univ-montpellier3-paul-valery.hal.science/hal-04858622v1" TargetMode="External"/><Relationship Id="rId29" Type="http://schemas.openxmlformats.org/officeDocument/2006/relationships/hyperlink" Target="https://univ-montpellier3-paul-valery.hal.science/hal-04858616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RIMA LABBAN</dc:title>
  <dc:description>CV</dc:description>
  <dc:subject/>
  <cp:keywords/>
  <cp:category/>
  <cp:lastModifiedBy/>
  <dcterms:created xsi:type="dcterms:W3CDTF">2026-03-16T00:46:17+01:00</dcterms:created>
  <dcterms:modified xsi:type="dcterms:W3CDTF">2026-03-16T00:46:17+01:00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