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JADINON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rjadinon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0000-0002-3176-6119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237648083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106157098446772551204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with the Harp Scalar Systems: The Example of the Adungu Harp in Uganda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Remy Jadinon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ICTM World Conference</w:t>
            </w:r>
            <w:r>
              <w:rPr/>
              <w:t xml:space="preserve">, University of Aveiro, INET-md, Jul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- Regards croisés sur la représentation de traditions musicales au Gabon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Remy Jadinon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GIVE AND TAKE Anthropology as exchange</w:t>
            </w:r>
            <w:r>
              <w:rPr/>
              <w:t xml:space="preserve">, THE SWISS ANTHROPOLOGICAL ASSOCIATION, Nov 2022, Neuchatel,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objet commun : discussions à partir d’une rencontre entre anthropologie et ethnomusicologie autour de la transnationalisation des musiques de harpe du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Remy Jadinon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JETUS 2020: TERRAINS COMMUNS : ETHNOMUSICOLOGIE ET POPULAR MUSIC STUDIES</w:t>
            </w:r>
            <w:r>
              <w:rPr/>
              <w:t xml:space="preserve">, Société française d’ethnomusicologie et de la branche francophone d’Europe de l’International Association for the Study of Popular Music (IASPM-Bfe) avec la Maison des Cultures du Monde et l’université Rennes 2, Sep 2020,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bwiti en clips et en cassettes : la transnationalisation des musiques initiatiques du Gabon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Jadinon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2018, 67, pp.57-75.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⟨10.4000/civilisations.4865⟩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religieux au commercial : créativité musicale et circulation numérique dans les compositions des harpistes Mitsogo de la province de la Ngounié au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Remy Jadinon</w:t>
              </w:r>
            </w:hyperlink>
          </w:p>
          <w:p>
            <w:pPr/>
            <w:r>
              <w:rPr/>
              <w:t xml:space="preserve">Sciences de l'Homme et Société. Université Libre de Bruxelles (Belgique), 2017.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tel-03941721v1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Danses, possessions et génies : les sociétés thérapeutiques féminines d”Ombudi’.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Remy Jadinon</w:t>
              </w:r>
            </w:hyperlink>
          </w:p>
          <w:p>
            <w:pPr/>
            <w:r>
              <w:rPr/>
              <w:t xml:space="preserve">Musée royal de l’Afrique centrale/Royal Museum for Central Afric. </w:t>
            </w:r>
            <w:r>
              <w:rPr>
                <w:i w:val="1"/>
                <w:iCs w:val="1"/>
              </w:rPr>
              <w:t xml:space="preserve">Danse des masques, jubilation des corps. Un liber amicorum en hommage à Anne-Marie Bouttiaux.</w:t>
            </w:r>
            <w:r>
              <w:rPr/>
              <w:t xml:space="preserve">, 178, </w:t>
            </w:r>
            <w:hyperlink r:id="rId22" w:history="1">
              <w:r>
                <w:rPr>
                  <w:color w:val="#410a8c"/>
                  <w:u w:val="single"/>
                </w:rPr>
                <w:t xml:space="preserve">Musée royal de l’Afrique centrale/Royal Museum for Central Afric</w:t>
              </w:r>
            </w:hyperlink>
            <w:r>
              <w:rPr/>
              <w:t xml:space="preserve">, 2016, 978-9-4922-4476-5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hal-03942021v1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A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jadinon" TargetMode="External"/><Relationship Id="rId8" Type="http://schemas.openxmlformats.org/officeDocument/2006/relationships/hyperlink" Target="https://orcid.org/0000-0002-3176-6119" TargetMode="External"/><Relationship Id="rId9" Type="http://schemas.openxmlformats.org/officeDocument/2006/relationships/hyperlink" Target="https://www.idref.fr/237648083" TargetMode="External"/><Relationship Id="rId10" Type="http://schemas.openxmlformats.org/officeDocument/2006/relationships/hyperlink" Target="https://viaf.org/viaf/106157098446772551204" TargetMode="External"/><Relationship Id="rId11" Type="http://schemas.openxmlformats.org/officeDocument/2006/relationships/hyperlink" Target="https://hal.science/hal-03942041v1" TargetMode="External"/><Relationship Id="rId12" Type="http://schemas.openxmlformats.org/officeDocument/2006/relationships/hyperlink" Target="https://hal.science/search/index/?q=*&amp;authFullName_s=Remy Jadinon" TargetMode="External"/><Relationship Id="rId13" Type="http://schemas.openxmlformats.org/officeDocument/2006/relationships/hyperlink" Target="https://hal.science/hal-03942163v1" TargetMode="External"/><Relationship Id="rId14" Type="http://schemas.openxmlformats.org/officeDocument/2006/relationships/hyperlink" Target="https://hal.science/hal-03942051v1" TargetMode="External"/><Relationship Id="rId15" Type="http://schemas.openxmlformats.org/officeDocument/2006/relationships/hyperlink" Target="https://hal.science/hal-03936225v1" TargetMode="External"/><Relationship Id="rId16" Type="http://schemas.openxmlformats.org/officeDocument/2006/relationships/hyperlink" Target="https://hal.science/search/index/?q=*&amp;authFullName_s=Alice Aterianus-Owanga" TargetMode="External"/><Relationship Id="rId17" Type="http://schemas.openxmlformats.org/officeDocument/2006/relationships/hyperlink" Target="https://hal.science/search/index/?q=*&amp;authFullName_s=R&#233;my Jadinon" TargetMode="External"/><Relationship Id="rId18" Type="http://schemas.openxmlformats.org/officeDocument/2006/relationships/hyperlink" Target="https://dx.doi.org/10.4000/civilisations.4865" TargetMode="External"/><Relationship Id="rId19" Type="http://schemas.openxmlformats.org/officeDocument/2006/relationships/hyperlink" Target="https://hal.science/tel-03941721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3942021v1" TargetMode="External"/><Relationship Id="rId22" Type="http://schemas.openxmlformats.org/officeDocument/2006/relationships/hyperlink" Target="https://www.africamuseum.be/sites/default/files/media/docs/research/publications/rmca/series/studies-social-sciences-humanities/bouttiaux.pdf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JADINON</dc:title>
  <dc:description>CV</dc:description>
  <dc:subject/>
  <cp:keywords/>
  <cp:category/>
  <cp:lastModifiedBy/>
  <dcterms:created xsi:type="dcterms:W3CDTF">2026-03-17T02:08:17+01:00</dcterms:created>
  <dcterms:modified xsi:type="dcterms:W3CDTF">2026-03-17T02:08:17+01:00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