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FALCETTA </w:t>
      </w:r>
      <w:r>
        <w:rPr>
          <w:color w:val="641e6e"/>
        </w:rPr>
        <w:t xml:space="preserve">Doctorante en Histoire Moderne(Université de Bari, doctorat en Sciences Humaines, curriculum Histoire du Moyen Âge à l'époque contemporaine)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«Che goder potesse il rifugiato l’immunità ecclesiastica»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Falcetta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hal-04084196v1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4196v1" TargetMode="External"/><Relationship Id="rId8" Type="http://schemas.openxmlformats.org/officeDocument/2006/relationships/hyperlink" Target="https://hal.science/search/index/?q=*&amp;authFullName_s=Roberta Falcett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FALCETTA</dc:title>
  <dc:description>CV</dc:description>
  <dc:subject/>
  <cp:keywords/>
  <cp:category/>
  <cp:lastModifiedBy/>
  <dcterms:created xsi:type="dcterms:W3CDTF">2026-03-15T12:51:13+01:00</dcterms:created>
  <dcterms:modified xsi:type="dcterms:W3CDTF">2026-03-15T12:51:13+01:00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