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Roberta Ghelli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roberta-ghelli</w:t>
        </w:r>
      </w:hyperlink>
    </w:p>
    <w:p>
      <w:pPr>
        <w:numPr>
          <w:ilvl w:val="0"/>
          <w:numId w:val="1"/>
        </w:numPr>
      </w:pPr>
      <w:r>
        <w:rPr/>
        <w:t xml:space="preserve"> IdRef : </w:t>
      </w:r>
      <w:hyperlink r:id="rId9" w:history="1">
        <w:r>
          <w:rPr>
            <w:color w:val="#410a8c"/>
            <w:u w:val="single"/>
          </w:rPr>
          <w:t xml:space="preserve">221574158</w:t>
        </w:r>
      </w:hyperlink>
    </w:p>
    <w:p>
      <w:pPr>
        <w:numPr>
          <w:ilvl w:val="0"/>
          <w:numId w:val="1"/>
        </w:numPr>
      </w:pPr>
      <w:r>
        <w:rPr/>
        <w:t xml:space="preserve"> VIAF : </w:t>
      </w:r>
      <w:hyperlink r:id="rId10" w:history="1">
        <w:r>
          <w:rPr>
            <w:color w:val="#410a8c"/>
            <w:u w:val="single"/>
          </w:rPr>
          <w:t xml:space="preserve">278151594507505352646</w:t>
        </w:r>
      </w:hyperlink>
    </w:p>
    <w:p>
      <w:pPr>
        <w:spacing w:before="600"/>
      </w:pPr>
    </w:p>
    <w:p>
      <w:pPr>
        <w:pStyle w:val="Heading2"/>
      </w:pPr>
      <w:r>
        <w:rPr>
          <w:color w:val="1e198e"/>
          <w:b w:val="1"/>
          <w:bCs w:val="1"/>
        </w:rPr>
        <w:t xml:space="preserve">Présentation</w:t>
      </w:r>
    </w:p>
    <w:p>
      <w:pPr>
        <w:spacing w:after="100"/>
      </w:pPr>
    </w:p>
    <w:p>
      <w:pPr/>
      <w:r>
        <w:rPr/>
        <w:t xml:space="preserve">Roberta Ghelli est architecte, docteur en sociologie, enseignante à l’Ecole Nationale Supérieure d’Architecture de Grenoble et chercheuse au sein de l’équipe CRESSON du laboratoire AAU. Ses recherches portent sur la médiation de l’architecture en milieu scolaire, où elle analyse le projet co-construit entre architecte et enseignant et en souligne la pertinence en tant que vecteur principal de l’éducation à l’architecture. Son approche mobilise des méthodes d’enquêtes qualitatives, qui articulent analyses documentaires, étude de cas, entretiens semi-directifs (individuels et collectifs) et mise en place de protocoles d’expérimentation, qu’elle suit en tant qu’observatrice et participante.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Panorama des dispositifs d’action en milieu scolaire, périscolaire et extrascolaire</w:t>
              </w:r>
            </w:hyperlink>
          </w:p>
          <w:p>
            <w:pPr/>
            <w:hyperlink r:id="rId12" w:history="1">
              <w:r>
                <w:rPr>
                  <w:color w:val="#410a8c"/>
                  <w:u w:val="single"/>
                </w:rPr>
                <w:t xml:space="preserve">Roberta Ghelli</w:t>
              </w:r>
            </w:hyperlink>
          </w:p>
          <w:p>
            <w:pPr/>
            <w:r>
              <w:rPr>
                <w:i w:val="1"/>
                <w:iCs w:val="1"/>
              </w:rPr>
              <w:t xml:space="preserve">Partager l’architecture, avec les enfants</w:t>
            </w:r>
            <w:r>
              <w:rPr/>
              <w:t xml:space="preserve">, Arc en rêve - centre d’architecture Bordeaux, Nov 2017, Bordeaux, France</w:t>
            </w:r>
          </w:p>
          <w:p>
            <w:pPr/>
            <w:r>
              <w:rPr/>
              <w:t xml:space="preserve">Communication dans un congrès</w:t>
            </w:r>
          </w:p>
          <w:p>
            <w:pPr/>
            <w:hyperlink r:id="rId11" w:history="1">
              <w:r>
                <w:rPr>
                  <w:color w:val="#410a8c"/>
                  <w:u w:val="single"/>
                </w:rPr>
                <w:t xml:space="preserve">halshs-02573951v1</w:t>
              </w:r>
            </w:hyperlink>
          </w:p>
        </w:tc>
      </w:tr>
      <w:tr>
        <w:trPr/>
        <w:tc>
          <w:tcPr>
            <w:noWrap/>
          </w:tcPr>
          <w:p>
            <w:pPr>
              <w:spacing w:after="200"/>
            </w:pPr>
            <w:hyperlink r:id="rId13" w:history="1">
              <w:r>
                <w:rPr>
                  <w:color w:val="1e198e"/>
                  <w:b w:val="1"/>
                  <w:bCs w:val="1"/>
                  <w:u w:val="single"/>
                </w:rPr>
                <w:t xml:space="preserve">Apprendre l’architecture en milieu scolaire. Entre enjeux éducatifs et mutations des pratiques professionnelles des architectes</w:t>
              </w:r>
            </w:hyperlink>
          </w:p>
          <w:p>
            <w:pPr/>
            <w:hyperlink r:id="rId12" w:history="1">
              <w:r>
                <w:rPr>
                  <w:color w:val="#410a8c"/>
                  <w:u w:val="single"/>
                </w:rPr>
                <w:t xml:space="preserve">Roberta Ghelli</w:t>
              </w:r>
            </w:hyperlink>
          </w:p>
          <w:p>
            <w:pPr/>
            <w:r>
              <w:rPr>
                <w:i w:val="1"/>
                <w:iCs w:val="1"/>
              </w:rPr>
              <w:t xml:space="preserve">Séminaire doctoral annuel du laboratoire de recherche DREAM</w:t>
            </w:r>
            <w:r>
              <w:rPr/>
              <w:t xml:space="preserve">, DREAM - École nationale supérieure d’Architecture, May 2016, Marseille, France</w:t>
            </w:r>
          </w:p>
          <w:p>
            <w:pPr/>
            <w:r>
              <w:rPr/>
              <w:t xml:space="preserve">Communication dans un congrès</w:t>
            </w:r>
          </w:p>
          <w:p>
            <w:pPr/>
            <w:hyperlink r:id="rId13" w:history="1">
              <w:r>
                <w:rPr>
                  <w:color w:val="#410a8c"/>
                  <w:u w:val="single"/>
                </w:rPr>
                <w:t xml:space="preserve">halshs-02421286v1</w:t>
              </w:r>
            </w:hyperlink>
          </w:p>
        </w:tc>
      </w:tr>
      <w:tr>
        <w:trPr/>
        <w:tc>
          <w:tcPr>
            <w:noWrap/>
          </w:tcPr>
          <w:p>
            <w:pPr>
              <w:spacing w:after="200"/>
            </w:pPr>
            <w:hyperlink r:id="rId14" w:history="1">
              <w:r>
                <w:rPr>
                  <w:color w:val="1e198e"/>
                  <w:b w:val="1"/>
                  <w:bCs w:val="1"/>
                  <w:u w:val="single"/>
                </w:rPr>
                <w:t xml:space="preserve">Transmettre l'architecture aux enfants. Dispositifs d'action et effets d'apprentissage, d'innovation, de rayonnement</w:t>
              </w:r>
            </w:hyperlink>
          </w:p>
          <w:p>
            <w:pPr/>
            <w:hyperlink r:id="rId12" w:history="1">
              <w:r>
                <w:rPr>
                  <w:color w:val="#410a8c"/>
                  <w:u w:val="single"/>
                </w:rPr>
                <w:t xml:space="preserve">Roberta Ghelli</w:t>
              </w:r>
            </w:hyperlink>
          </w:p>
          <w:p>
            <w:pPr/>
            <w:r>
              <w:rPr>
                <w:i w:val="1"/>
                <w:iCs w:val="1"/>
              </w:rPr>
              <w:t xml:space="preserve">7e édition de la Folle Journée d'architecture</w:t>
            </w:r>
            <w:r>
              <w:rPr/>
              <w:t xml:space="preserve">, École nationale supérieure d’architecture de Nancy, Oct 2015, Nancy, France</w:t>
            </w:r>
          </w:p>
          <w:p>
            <w:pPr/>
            <w:r>
              <w:rPr/>
              <w:t xml:space="preserve">Communication dans un congrès</w:t>
            </w:r>
          </w:p>
          <w:p>
            <w:pPr/>
            <w:hyperlink r:id="rId14" w:history="1">
              <w:r>
                <w:rPr>
                  <w:color w:val="#410a8c"/>
                  <w:u w:val="single"/>
                </w:rPr>
                <w:t xml:space="preserve">halshs-01257681v1</w:t>
              </w:r>
            </w:hyperlink>
          </w:p>
        </w:tc>
      </w:tr>
      <w:tr>
        <w:trPr/>
        <w:tc>
          <w:tcPr>
            <w:noWrap/>
          </w:tcPr>
          <w:p>
            <w:pPr>
              <w:spacing w:after="200"/>
            </w:pPr>
            <w:hyperlink r:id="rId15" w:history="1">
              <w:r>
                <w:rPr>
                  <w:color w:val="1e198e"/>
                  <w:b w:val="1"/>
                  <w:bCs w:val="1"/>
                  <w:u w:val="single"/>
                </w:rPr>
                <w:t xml:space="preserve">Le projet coopératif comme mode d’enseignement et d’apprentissage de l’architecture à l’école</w:t>
              </w:r>
            </w:hyperlink>
          </w:p>
          <w:p>
            <w:pPr/>
            <w:hyperlink r:id="rId12" w:history="1">
              <w:r>
                <w:rPr>
                  <w:color w:val="#410a8c"/>
                  <w:u w:val="single"/>
                </w:rPr>
                <w:t xml:space="preserve">Roberta Ghelli</w:t>
              </w:r>
            </w:hyperlink>
          </w:p>
          <w:p>
            <w:pPr/>
            <w:r>
              <w:rPr>
                <w:i w:val="1"/>
                <w:iCs w:val="1"/>
              </w:rPr>
              <w:t xml:space="preserve">Rencontres doctorales en architecture</w:t>
            </w:r>
            <w:r>
              <w:rPr/>
              <w:t xml:space="preserve">, ENSA Marseille, Sep 2015, Marseille, France</w:t>
            </w:r>
          </w:p>
          <w:p>
            <w:pPr/>
            <w:r>
              <w:rPr/>
              <w:t xml:space="preserve">Communication dans un congrès</w:t>
            </w:r>
          </w:p>
          <w:p>
            <w:pPr/>
            <w:hyperlink r:id="rId15" w:history="1">
              <w:r>
                <w:rPr>
                  <w:color w:val="#410a8c"/>
                  <w:u w:val="single"/>
                </w:rPr>
                <w:t xml:space="preserve">halshs-02421310v1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Apprendre hors les murs des écoles. Expérience. Expérimentations. Rencontres, sur le terrain.</w:t>
              </w:r>
            </w:hyperlink>
          </w:p>
          <w:p>
            <w:pPr/>
            <w:hyperlink r:id="rId12" w:history="1">
              <w:r>
                <w:rPr>
                  <w:color w:val="#410a8c"/>
                  <w:u w:val="single"/>
                </w:rPr>
                <w:t xml:space="preserve">Roberta Ghelli</w:t>
              </w:r>
            </w:hyperlink>
            <w:r>
              <w:rPr/>
              <w:t xml:space="preserve">,</w:t>
            </w:r>
            <w:hyperlink r:id="rId17" w:history="1">
              <w:r>
                <w:rPr>
                  <w:color w:val="#410a8c"/>
                  <w:u w:val="single"/>
                </w:rPr>
                <w:t xml:space="preserve">Théa Manola</w:t>
              </w:r>
            </w:hyperlink>
          </w:p>
          <w:p>
            <w:pPr/>
            <w:hyperlink r:id="rId18" w:history="1">
              <w:r>
                <w:rPr>
                  <w:color w:val="#410a8c"/>
                  <w:u w:val="single"/>
                </w:rPr>
                <w:t xml:space="preserve">Hyperville</w:t>
              </w:r>
            </w:hyperlink>
            <w:r>
              <w:rPr/>
              <w:t xml:space="preserve">, A paraître</w:t>
            </w:r>
          </w:p>
          <w:p>
            <w:pPr/>
            <w:r>
              <w:rPr/>
              <w:t xml:space="preserve">Ouvrages</w:t>
            </w:r>
          </w:p>
          <w:p>
            <w:pPr/>
            <w:hyperlink r:id="rId16" w:history="1">
              <w:r>
                <w:rPr>
                  <w:color w:val="#410a8c"/>
                  <w:u w:val="single"/>
                </w:rPr>
                <w:t xml:space="preserve">hal-05311541v1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school of commons : expérimenter la fabrique d’un tiers-lieu commun</w:t>
              </w:r>
            </w:hyperlink>
          </w:p>
          <w:p>
            <w:pPr/>
            <w:hyperlink r:id="rId12" w:history="1">
              <w:r>
                <w:rPr>
                  <w:color w:val="#410a8c"/>
                  <w:u w:val="single"/>
                </w:rPr>
                <w:t xml:space="preserve">Roberta Ghelli</w:t>
              </w:r>
            </w:hyperlink>
          </w:p>
          <w:p>
            <w:pPr/>
            <w:r>
              <w:rPr/>
              <w:t xml:space="preserve">Billel Aroufoune; Matina Magkou; Emilie Pamart. </w:t>
            </w:r>
            <w:r>
              <w:rPr>
                <w:i w:val="1"/>
                <w:iCs w:val="1"/>
              </w:rPr>
              <w:t xml:space="preserve">Les tiers lieux culturels. Expérimenter, vivre et travailler autrement ?</w:t>
            </w:r>
            <w:r>
              <w:rPr/>
              <w:t xml:space="preserve">, 2, </w:t>
            </w:r>
            <w:hyperlink r:id="rId20" w:history="1">
              <w:r>
                <w:rPr>
                  <w:color w:val="#410a8c"/>
                  <w:u w:val="single"/>
                </w:rPr>
                <w:t xml:space="preserve">L'Harmattan</w:t>
              </w:r>
            </w:hyperlink>
            <w:r>
              <w:rPr/>
              <w:t xml:space="preserve">, pp.229-242, 2024, 978-2-336-44491-8</w:t>
            </w:r>
          </w:p>
          <w:p>
            <w:pPr/>
            <w:r>
              <w:rPr/>
              <w:t xml:space="preserve">Chapitre d'ouvrage</w:t>
            </w:r>
          </w:p>
          <w:p>
            <w:pPr/>
            <w:hyperlink r:id="rId19" w:history="1">
              <w:r>
                <w:rPr>
                  <w:color w:val="#410a8c"/>
                  <w:u w:val="single"/>
                </w:rPr>
                <w:t xml:space="preserve">hal-04986841v1</w:t>
              </w:r>
            </w:hyperlink>
          </w:p>
        </w:tc>
      </w:tr>
      <w:tr>
        <w:trPr/>
        <w:tc>
          <w:tcPr>
            <w:noWrap/>
          </w:tcPr>
          <w:p>
            <w:pPr>
              <w:spacing w:after="200"/>
            </w:pPr>
            <w:hyperlink r:id="rId21" w:history="1">
              <w:r>
                <w:rPr>
                  <w:color w:val="1e198e"/>
                  <w:b w:val="1"/>
                  <w:bCs w:val="1"/>
                  <w:u w:val="single"/>
                </w:rPr>
                <w:t xml:space="preserve">Partager ensemble des aventures d’architecture</w:t>
              </w:r>
            </w:hyperlink>
          </w:p>
          <w:p>
            <w:pPr/>
            <w:hyperlink r:id="rId12" w:history="1">
              <w:r>
                <w:rPr>
                  <w:color w:val="#410a8c"/>
                  <w:u w:val="single"/>
                </w:rPr>
                <w:t xml:space="preserve">Roberta Ghelli</w:t>
              </w:r>
            </w:hyperlink>
          </w:p>
          <w:p>
            <w:pPr/>
            <w:r>
              <w:rPr/>
              <w:t xml:space="preserve">Francine Fort; Arc en rêve - centre d'architecture Bordeaux. </w:t>
            </w:r>
            <w:r>
              <w:rPr>
                <w:i w:val="1"/>
                <w:iCs w:val="1"/>
              </w:rPr>
              <w:t xml:space="preserve">Partager l’architecture, avec les enfants</w:t>
            </w:r>
            <w:r>
              <w:rPr/>
              <w:t xml:space="preserve">, </w:t>
            </w:r>
            <w:hyperlink r:id="rId22" w:history="1">
              <w:r>
                <w:rPr>
                  <w:color w:val="#410a8c"/>
                  <w:u w:val="single"/>
                </w:rPr>
                <w:t xml:space="preserve">Editions Parenthèses</w:t>
              </w:r>
            </w:hyperlink>
            <w:r>
              <w:rPr/>
              <w:t xml:space="preserve">, pp.16-17, 2018, 978-2-86364-335-8</w:t>
            </w:r>
          </w:p>
          <w:p>
            <w:pPr/>
            <w:r>
              <w:rPr/>
              <w:t xml:space="preserve">Chapitre d'ouvrage</w:t>
            </w:r>
          </w:p>
          <w:p>
            <w:pPr/>
            <w:hyperlink r:id="rId21" w:history="1">
              <w:r>
                <w:rPr>
                  <w:color w:val="#410a8c"/>
                  <w:u w:val="single"/>
                </w:rPr>
                <w:t xml:space="preserve">halshs-02573927v1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Apprendre du « hors les murs » pour penser les devenirs des métiers et des formations. Discussion croisée sur l’expérience « An Architecture School of Commons »</w:t>
              </w:r>
            </w:hyperlink>
          </w:p>
          <w:p>
            <w:pPr/>
            <w:hyperlink r:id="rId24" w:history="1">
              <w:r>
                <w:rPr>
                  <w:color w:val="#410a8c"/>
                  <w:u w:val="single"/>
                </w:rPr>
                <w:t xml:space="preserve">Maxence Bohn</w:t>
              </w:r>
            </w:hyperlink>
            <w:r>
              <w:rPr/>
              <w:t xml:space="preserve">,</w:t>
            </w:r>
            <w:hyperlink r:id="rId12" w:history="1">
              <w:r>
                <w:rPr>
                  <w:color w:val="#410a8c"/>
                  <w:u w:val="single"/>
                </w:rPr>
                <w:t xml:space="preserve">Roberta Ghelli</w:t>
              </w:r>
            </w:hyperlink>
            <w:r>
              <w:rPr/>
              <w:t xml:space="preserve">,</w:t>
            </w:r>
            <w:hyperlink r:id="rId17" w:history="1">
              <w:r>
                <w:rPr>
                  <w:color w:val="#410a8c"/>
                  <w:u w:val="single"/>
                </w:rPr>
                <w:t xml:space="preserve">Théa Manola</w:t>
              </w:r>
            </w:hyperlink>
            <w:r>
              <w:rPr/>
              <w:t xml:space="preserve">,</w:t>
            </w:r>
            <w:hyperlink r:id="rId25" w:history="1">
              <w:r>
                <w:rPr>
                  <w:color w:val="#410a8c"/>
                  <w:u w:val="single"/>
                </w:rPr>
                <w:t xml:space="preserve">Rossi Robinson</w:t>
              </w:r>
            </w:hyperlink>
            <w:r>
              <w:rPr/>
              <w:t xml:space="preserve">,</w:t>
            </w:r>
            <w:hyperlink r:id="rId26" w:history="1">
              <w:r>
                <w:rPr>
                  <w:color w:val="#410a8c"/>
                  <w:u w:val="single"/>
                </w:rPr>
                <w:t xml:space="preserve">Stroobant Kémarine</w:t>
              </w:r>
            </w:hyperlink>
          </w:p>
          <w:p>
            <w:pPr/>
            <w:r>
              <w:rPr/>
              <w:t xml:space="preserve">2024</w:t>
            </w:r>
          </w:p>
          <w:p>
            <w:pPr/>
            <w:r>
              <w:rPr/>
              <w:t xml:space="preserve">Autre publication scientifique</w:t>
            </w:r>
          </w:p>
          <w:p>
            <w:pPr/>
            <w:hyperlink r:id="rId23" w:history="1">
              <w:r>
                <w:rPr>
                  <w:color w:val="#410a8c"/>
                  <w:u w:val="single"/>
                </w:rPr>
                <w:t xml:space="preserve">hal-05312099v1</w:t>
              </w:r>
            </w:hyperlink>
          </w:p>
        </w:tc>
      </w:tr>
      <w:tr>
        <w:trPr/>
        <w:tc>
          <w:tcPr>
            <w:noWrap/>
          </w:tcPr>
          <w:p>
            <w:pPr>
              <w:spacing w:after="200"/>
            </w:pPr>
            <w:hyperlink r:id="rId27" w:history="1">
              <w:r>
                <w:rPr>
                  <w:color w:val="1e198e"/>
                  <w:b w:val="1"/>
                  <w:bCs w:val="1"/>
                  <w:u w:val="single"/>
                </w:rPr>
                <w:t xml:space="preserve">Enseigner l’architecture « hors les murs ».</w:t>
              </w:r>
            </w:hyperlink>
          </w:p>
          <w:p>
            <w:pPr/>
            <w:hyperlink r:id="rId12" w:history="1">
              <w:r>
                <w:rPr>
                  <w:color w:val="#410a8c"/>
                  <w:u w:val="single"/>
                </w:rPr>
                <w:t xml:space="preserve">Roberta Ghelli</w:t>
              </w:r>
            </w:hyperlink>
            <w:r>
              <w:rPr/>
              <w:t xml:space="preserve">,</w:t>
            </w:r>
            <w:hyperlink r:id="rId17" w:history="1">
              <w:r>
                <w:rPr>
                  <w:color w:val="#410a8c"/>
                  <w:u w:val="single"/>
                </w:rPr>
                <w:t xml:space="preserve">Théa Manola</w:t>
              </w:r>
            </w:hyperlink>
          </w:p>
          <w:p>
            <w:pPr/>
            <w:r>
              <w:rPr/>
              <w:t xml:space="preserve">2024</w:t>
            </w:r>
          </w:p>
          <w:p>
            <w:pPr/>
            <w:r>
              <w:rPr/>
              <w:t xml:space="preserve">Autre publication scientifique</w:t>
            </w:r>
          </w:p>
          <w:p>
            <w:pPr/>
            <w:hyperlink r:id="rId27" w:history="1">
              <w:r>
                <w:rPr>
                  <w:color w:val="#410a8c"/>
                  <w:u w:val="single"/>
                </w:rPr>
                <w:t xml:space="preserve">hal-05312108v1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culture architecturale des Français : étude quantitative, III : rapport pour le ministère de la culture et de la communication</w:t>
              </w:r>
            </w:hyperlink>
          </w:p>
          <w:p>
            <w:pPr/>
            <w:hyperlink r:id="rId29" w:history="1">
              <w:r>
                <w:rPr>
                  <w:color w:val="#410a8c"/>
                  <w:u w:val="single"/>
                </w:rPr>
                <w:t xml:space="preserve">Patrice Godier</w:t>
              </w:r>
            </w:hyperlink>
            <w:r>
              <w:rPr/>
              <w:t xml:space="preserve">,</w:t>
            </w:r>
            <w:hyperlink r:id="rId30" w:history="1">
              <w:r>
                <w:rPr>
                  <w:color w:val="#410a8c"/>
                  <w:u w:val="single"/>
                </w:rPr>
                <w:t xml:space="preserve">Caroline Mazel</w:t>
              </w:r>
            </w:hyperlink>
            <w:r>
              <w:rPr/>
              <w:t xml:space="preserve">,</w:t>
            </w:r>
            <w:hyperlink r:id="rId31" w:history="1">
              <w:r>
                <w:rPr>
                  <w:color w:val="#410a8c"/>
                  <w:u w:val="single"/>
                </w:rPr>
                <w:t xml:space="preserve">Guy Tapie</w:t>
              </w:r>
            </w:hyperlink>
            <w:r>
              <w:rPr/>
              <w:t xml:space="preserve">,</w:t>
            </w:r>
            <w:hyperlink r:id="rId32" w:history="1">
              <w:r>
                <w:rPr>
                  <w:color w:val="#410a8c"/>
                  <w:u w:val="single"/>
                </w:rPr>
                <w:t xml:space="preserve">Fanny Gerbeaud</w:t>
              </w:r>
            </w:hyperlink>
            <w:r>
              <w:rPr/>
              <w:t xml:space="preserve">,</w:t>
            </w:r>
            <w:hyperlink r:id="rId12" w:history="1">
              <w:r>
                <w:rPr>
                  <w:color w:val="#410a8c"/>
                  <w:u w:val="single"/>
                </w:rPr>
                <w:t xml:space="preserve">Roberta Ghelli</w:t>
              </w:r>
            </w:hyperlink>
            <w:r>
              <w:rPr/>
              <w:t xml:space="preserve">et al.</w:t>
            </w:r>
          </w:p>
          <w:p>
            <w:pPr/>
            <w:r>
              <w:rPr/>
              <w:t xml:space="preserve">[Rapport de recherche] Ministère de la Culture. 2014</w:t>
            </w:r>
          </w:p>
          <w:p>
            <w:pPr/>
            <w:r>
              <w:rPr/>
              <w:t xml:space="preserve">Rapport</w:t>
            </w:r>
            <w:r>
              <w:rPr/>
              <w:t xml:space="preserve"> (rapport de recherche)</w:t>
            </w:r>
          </w:p>
          <w:p>
            <w:pPr/>
            <w:hyperlink r:id="rId28" w:history="1">
              <w:r>
                <w:rPr>
                  <w:color w:val="#410a8c"/>
                  <w:u w:val="single"/>
                </w:rPr>
                <w:t xml:space="preserve">halshs-00985666v1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Éduquer les enfants à l’architecture : médiations à l’école</w:t>
              </w:r>
            </w:hyperlink>
          </w:p>
          <w:p>
            <w:pPr/>
            <w:hyperlink r:id="rId12" w:history="1">
              <w:r>
                <w:rPr>
                  <w:color w:val="#410a8c"/>
                  <w:u w:val="single"/>
                </w:rPr>
                <w:t xml:space="preserve">Roberta Ghelli</w:t>
              </w:r>
            </w:hyperlink>
          </w:p>
          <w:p>
            <w:pPr/>
            <w:r>
              <w:rPr/>
              <w:t xml:space="preserve">Sociologie. Université de Bordeaux, 2017. Français. </w:t>
            </w:r>
            <w:hyperlink r:id="rId34" w:history="1">
              <w:r>
                <w:rPr>
                  <w:color w:val="#410a8c"/>
                  <w:u w:val="single"/>
                </w:rPr>
                <w:t xml:space="preserve">⟨NNT : 2017BORD0732⟩</w:t>
              </w:r>
            </w:hyperlink>
          </w:p>
          <w:p>
            <w:pPr/>
            <w:r>
              <w:rPr/>
              <w:t xml:space="preserve">Thèse</w:t>
            </w:r>
          </w:p>
          <w:p>
            <w:pPr/>
            <w:hyperlink r:id="rId33" w:history="1">
              <w:r>
                <w:rPr>
                  <w:color w:val="#410a8c"/>
                  <w:u w:val="single"/>
                </w:rPr>
                <w:t xml:space="preserve">tel-01665169v1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B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berta-ghelli" TargetMode="External"/><Relationship Id="rId9" Type="http://schemas.openxmlformats.org/officeDocument/2006/relationships/hyperlink" Target="https://www.idref.fr/221574158" TargetMode="External"/><Relationship Id="rId10" Type="http://schemas.openxmlformats.org/officeDocument/2006/relationships/hyperlink" Target="https://viaf.org/viaf/278151594507505352646" TargetMode="External"/><Relationship Id="rId11" Type="http://schemas.openxmlformats.org/officeDocument/2006/relationships/hyperlink" Target="https://shs.hal.science/halshs-02573951v1" TargetMode="External"/><Relationship Id="rId12" Type="http://schemas.openxmlformats.org/officeDocument/2006/relationships/hyperlink" Target="https://hal.science/search/index/?q=*&amp;authFullName_s=Roberta Ghelli" TargetMode="External"/><Relationship Id="rId13" Type="http://schemas.openxmlformats.org/officeDocument/2006/relationships/hyperlink" Target="https://shs.hal.science/halshs-02421286v1" TargetMode="External"/><Relationship Id="rId14" Type="http://schemas.openxmlformats.org/officeDocument/2006/relationships/hyperlink" Target="https://shs.hal.science/halshs-01257681v1" TargetMode="External"/><Relationship Id="rId15" Type="http://schemas.openxmlformats.org/officeDocument/2006/relationships/hyperlink" Target="https://shs.hal.science/halshs-02421310v1" TargetMode="External"/><Relationship Id="rId16" Type="http://schemas.openxmlformats.org/officeDocument/2006/relationships/hyperlink" Target="https://hal.science/hal-05311541v1" TargetMode="External"/><Relationship Id="rId17" Type="http://schemas.openxmlformats.org/officeDocument/2006/relationships/hyperlink" Target="https://hal.science/search/index/?q=*&amp;authFullName_s=Th&#233;a Manola" TargetMode="External"/><Relationship Id="rId18" Type="http://schemas.openxmlformats.org/officeDocument/2006/relationships/hyperlink" Target="https://editions.hyperville.fr/" TargetMode="External"/><Relationship Id="rId19" Type="http://schemas.openxmlformats.org/officeDocument/2006/relationships/hyperlink" Target="https://hal.science/hal-04986841v1" TargetMode="External"/><Relationship Id="rId20" Type="http://schemas.openxmlformats.org/officeDocument/2006/relationships/hyperlink" Target="https://epi-revel.univ-cotedazur.fr/publication/tlc" TargetMode="External"/><Relationship Id="rId21" Type="http://schemas.openxmlformats.org/officeDocument/2006/relationships/hyperlink" Target="https://shs.hal.science/halshs-02573927v1" TargetMode="External"/><Relationship Id="rId22" Type="http://schemas.openxmlformats.org/officeDocument/2006/relationships/hyperlink" Target="https://www.editionsparentheses.com/Partager-l-architecture-avec-les" TargetMode="External"/><Relationship Id="rId23" Type="http://schemas.openxmlformats.org/officeDocument/2006/relationships/hyperlink" Target="https://hal.science/hal-05312099v1" TargetMode="External"/><Relationship Id="rId24" Type="http://schemas.openxmlformats.org/officeDocument/2006/relationships/hyperlink" Target="https://hal.science/search/index/?q=*&amp;authFullName_s=Maxence Bohn" TargetMode="External"/><Relationship Id="rId25" Type="http://schemas.openxmlformats.org/officeDocument/2006/relationships/hyperlink" Target="https://hal.science/search/index/?q=*&amp;authFullName_s=Rossi Robinson" TargetMode="External"/><Relationship Id="rId26" Type="http://schemas.openxmlformats.org/officeDocument/2006/relationships/hyperlink" Target="https://hal.science/search/index/?q=*&amp;authFullName_s=Stroobant K&#233;marine" TargetMode="External"/><Relationship Id="rId27" Type="http://schemas.openxmlformats.org/officeDocument/2006/relationships/hyperlink" Target="https://hal.science/hal-05312108v1" TargetMode="External"/><Relationship Id="rId28" Type="http://schemas.openxmlformats.org/officeDocument/2006/relationships/hyperlink" Target="https://shs.hal.science/halshs-00985666v1" TargetMode="External"/><Relationship Id="rId29" Type="http://schemas.openxmlformats.org/officeDocument/2006/relationships/hyperlink" Target="https://hal.science/search/index/?q=*&amp;authFullName_s=Patrice Godier" TargetMode="External"/><Relationship Id="rId30" Type="http://schemas.openxmlformats.org/officeDocument/2006/relationships/hyperlink" Target="https://hal.science/search/index/?q=*&amp;authFullName_s=Caroline Mazel" TargetMode="External"/><Relationship Id="rId31" Type="http://schemas.openxmlformats.org/officeDocument/2006/relationships/hyperlink" Target="https://hal.science/search/index/?q=*&amp;authFullName_s=Guy Tapie" TargetMode="External"/><Relationship Id="rId32" Type="http://schemas.openxmlformats.org/officeDocument/2006/relationships/hyperlink" Target="https://hal.science/search/index/?q=*&amp;authFullName_s=Fanny Gerbeaud" TargetMode="External"/><Relationship Id="rId33" Type="http://schemas.openxmlformats.org/officeDocument/2006/relationships/hyperlink" Target="https://theses.hal.science/tel-01665169v1" TargetMode="External"/><Relationship Id="rId34" Type="http://schemas.openxmlformats.org/officeDocument/2006/relationships/hyperlink" Target="https://www.theses.fr/2017BORD0732"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Roberta Ghelli</dc:title>
  <dc:description>CV</dc:description>
  <dc:subject/>
  <cp:keywords/>
  <cp:category/>
  <cp:lastModifiedBy/>
  <dcterms:created xsi:type="dcterms:W3CDTF">2026-05-26T00:18:13+02:00</dcterms:created>
  <dcterms:modified xsi:type="dcterms:W3CDTF">2026-05-26T00:18:13+02:00</dcterms:modified>
</cp:coreProperties>
</file>

<file path=docProps/custom.xml><?xml version="1.0" encoding="utf-8"?>
<Properties xmlns="http://schemas.openxmlformats.org/officeDocument/2006/custom-properties" xmlns:vt="http://schemas.openxmlformats.org/officeDocument/2006/docPropsVTypes"/>
</file>