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Jaouen </w:t>
      </w:r>
      <w:r>
        <w:rPr>
          <w:color w:val="641e6e"/>
        </w:rPr>
        <w:t xml:space="preserve">Postdoctorant ANR ConSent (Laboratoire Triangle/ENS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0009-0002-2946-3706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195610644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 : </w:t>
      </w:r>
      <w:hyperlink r:id="rId11" w:history="1">
        <w:r>
          <w:rPr>
            <w:color w:val="#410a8c"/>
            <w:u w:val="single"/>
          </w:rPr>
          <w:t xml:space="preserve">https://triangle.ens-lyon.fr/spip.php?article13254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mauvaises mœurs. Vie(s) homosexuelle(s) et régulations urbaines à Paris, 1919-1982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/>
              <w:t xml:space="preserve">Histoire. Sciences po Paris,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tel-05011234v1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L’inspecteur et l’« inverti 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pp.264, 2018, Mnémosyne, 9782753565401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 Jae Gutterman, Her Neighbor’s Wife : A History of Lesbian Desire Within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⟨10.4000/genrehistoire.7824⟩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Gwénaëlle Mainsant, Sur le trottoir, l’État. La police face à la prostitution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⟨10.4000/gss.7710⟩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déviants, corps policiers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23, pp.275-286.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⟨10.3917/hyp.191.0275⟩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Anna Lvovsky, Vice Patrol. Cops, Courts, and the Struggle over Urban Gay Life before Stonewall, Chicago, University of Chicago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(4), pp.205-208.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⟨10.3917/rhmc.694.0207⟩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Sean Brady et Mark Seymour (dir.), From Sodomy Laws to Same-Sex Marriage. International Perspectives since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⟨10.4000/genrehistoire.6863⟩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Florence Tamagne, Le Crime du Palace. Enquête sur l’une des plus grandes affaires criminelles des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⟨10.4000/criminocorpus.4407⟩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dévoyée&amp;quot; ou &amp;quot;jeunesse débauchée&amp;quot; ? Les jeunes : objets et instruments de la Police des mœurs masculines (Paris, 1919-1940)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2018, 2018 (20), pp.125-150.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⟨10.4000/rhei.4353⟩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Passants, usagers, voisins et policiers. La régulation plurielle des sexualités entre hommes dans l'espace public parisien dans l'après-Seconde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Déviance, délinquance et réactions sociales dans l’espace public. Entre assistance, contrôle et répression</w:t>
            </w:r>
            <w:r>
              <w:rPr/>
              <w:t xml:space="preserve">, Le Bord de l'eau, pp.129-149, 2024, 9782385190477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masculine, XIXe-XXe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(EHNE)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hal-03457356v1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8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jaouen" TargetMode="External"/><Relationship Id="rId9" Type="http://schemas.openxmlformats.org/officeDocument/2006/relationships/hyperlink" Target="https://orcid.org/0009-0002-2946-3706" TargetMode="External"/><Relationship Id="rId10" Type="http://schemas.openxmlformats.org/officeDocument/2006/relationships/hyperlink" Target="https://www.idref.fr/195610644" TargetMode="External"/><Relationship Id="rId11" Type="http://schemas.openxmlformats.org/officeDocument/2006/relationships/hyperlink" Target="https://triangle.ens-lyon.fr/spip.php?article13254" TargetMode="External"/><Relationship Id="rId12" Type="http://schemas.openxmlformats.org/officeDocument/2006/relationships/hyperlink" Target="https://hal.science/tel-05011234v1" TargetMode="External"/><Relationship Id="rId13" Type="http://schemas.openxmlformats.org/officeDocument/2006/relationships/hyperlink" Target="https://hal.science/search/index/?q=*&amp;authFullName_s=Romain Jaoue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ciencespo.hal.science/hal-03385198v1" TargetMode="External"/><Relationship Id="rId16" Type="http://schemas.openxmlformats.org/officeDocument/2006/relationships/hyperlink" Target="https://pur-editions.fr/product/6657/l-inspecteur-et-l-inverti" TargetMode="External"/><Relationship Id="rId17" Type="http://schemas.openxmlformats.org/officeDocument/2006/relationships/hyperlink" Target="https://hal.science/hal-04035918v1" TargetMode="External"/><Relationship Id="rId18" Type="http://schemas.openxmlformats.org/officeDocument/2006/relationships/hyperlink" Target="https://dx.doi.org/10.4000/genrehistoire.7824" TargetMode="External"/><Relationship Id="rId19" Type="http://schemas.openxmlformats.org/officeDocument/2006/relationships/hyperlink" Target="https://hal.science/hal-04071577v1" TargetMode="External"/><Relationship Id="rId20" Type="http://schemas.openxmlformats.org/officeDocument/2006/relationships/hyperlink" Target="https://dx.doi.org/10.4000/gss.7710" TargetMode="External"/><Relationship Id="rId21" Type="http://schemas.openxmlformats.org/officeDocument/2006/relationships/hyperlink" Target="https://hal.science/hal-04035907v1" TargetMode="External"/><Relationship Id="rId22" Type="http://schemas.openxmlformats.org/officeDocument/2006/relationships/hyperlink" Target="https://dx.doi.org/10.3917/hyp.191.0275" TargetMode="External"/><Relationship Id="rId23" Type="http://schemas.openxmlformats.org/officeDocument/2006/relationships/hyperlink" Target="https://hal.science/hal-04035917v1" TargetMode="External"/><Relationship Id="rId24" Type="http://schemas.openxmlformats.org/officeDocument/2006/relationships/hyperlink" Target="https://dx.doi.org/10.3917/rhmc.694.0207" TargetMode="External"/><Relationship Id="rId25" Type="http://schemas.openxmlformats.org/officeDocument/2006/relationships/hyperlink" Target="https://hal.science/hal-04035916v1" TargetMode="External"/><Relationship Id="rId26" Type="http://schemas.openxmlformats.org/officeDocument/2006/relationships/hyperlink" Target="https://dx.doi.org/10.4000/genrehistoire.6863" TargetMode="External"/><Relationship Id="rId27" Type="http://schemas.openxmlformats.org/officeDocument/2006/relationships/hyperlink" Target="https://sciencespo.hal.science/hal-03457870v1" TargetMode="External"/><Relationship Id="rId28" Type="http://schemas.openxmlformats.org/officeDocument/2006/relationships/hyperlink" Target="https://dx.doi.org/10.4000/criminocorpus.4407" TargetMode="External"/><Relationship Id="rId29" Type="http://schemas.openxmlformats.org/officeDocument/2006/relationships/hyperlink" Target="https://sciencespo.hal.science/hal-03197345v1" TargetMode="External"/><Relationship Id="rId30" Type="http://schemas.openxmlformats.org/officeDocument/2006/relationships/hyperlink" Target="https://dx.doi.org/10.4000/rhei.4353" TargetMode="External"/><Relationship Id="rId31" Type="http://schemas.openxmlformats.org/officeDocument/2006/relationships/hyperlink" Target="https://shs.hal.science/halshs-04636654v1" TargetMode="External"/><Relationship Id="rId32" Type="http://schemas.openxmlformats.org/officeDocument/2006/relationships/hyperlink" Target="https://sciencespo.hal.science/hal-0345735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Jaouen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