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71732522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Roseline Mouchel-L'Abbé </w:t>
      </w:r>
      <w:r>
        <w:rPr>
          <w:color w:val="641e6e"/>
        </w:rPr>
        <w:t xml:space="preserve">Attachée Temporaire d'Enseignement et de recherche</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Formation initiale et continue :</w:t>
      </w:r>
    </w:p>
    <w:p>
      <w:pPr/>
      <w:r>
        <w:rPr/>
        <w:t xml:space="preserve">Novembre 2019 – Décembre 2024 : Doctorat en Sciences de gestion, Université Rennes 2Sujet de thèse : L’approche par les droits culturels des personnes, créatrice de conditions favorables à l’action collective.Sous la direction d’Anne-Laure Le Nadant</w:t>
      </w:r>
    </w:p>
    <w:p>
      <w:pPr/>
      <w:r>
        <w:rPr/>
        <w:t xml:space="preserve">2018-2019 – Master 2 Management de l’économie solidaire – IAE de Caen-NormandieTitre du mémoire : « La culture, un enjeu de société, Réfléchir un projet culturel aujourd’hui ».Sous la direction de Béatrice Terry</w:t>
      </w:r>
    </w:p>
    <w:p>
      <w:pPr/>
      <w:r>
        <w:rPr/>
        <w:t xml:space="preserve">2004 – Maîtrise d’Etudes Théâtrales – Université de Caen - Basse-NormandieTitre du mémoire : « Jazz sous les pommiers, portrait d’un festival »Sous la direction de Sophie Lucet, professeure d’Etudes Théâtrales</w:t>
      </w:r>
    </w:p>
    <w:p>
      <w:pPr/>
      <w:r>
        <w:rPr/>
        <w:t xml:space="preserve">2002 – Licence d’Etudes Théâtrales – Université de Caen - Basse-Normandie</w:t>
      </w:r>
    </w:p>
    <w:p>
      <w:pPr/>
      <w:r>
        <w:rPr/>
        <w:t xml:space="preserve">2001 – 	Deug d’Arts du spectacle – Université de Caen – Basse-Normandie</w:t>
      </w:r>
    </w:p>
    <w:p>
      <w:pPr/>
      <w:r>
        <w:rPr/>
        <w:t xml:space="preserve">Activités de recherche :</w:t>
      </w:r>
    </w:p>
    <w:p>
      <w:pPr/>
      <w:r>
        <w:rPr/>
        <w:t xml:space="preserve">Communications et conférences :Mouchel-L’Abbé R. (2025), Complémentarité élus bénévoles - salariés, le cas de petites et moyennes associations employeuses particulières : les fédérations ou confédération d’éducation populaire, Congrès RIODD 2025, Toulouse, 8 au 10 octobre 2025 (communication).Mouchel-L’Abbé R. (2025), Les droits culturels, de la personne et ses ressources à l’exercice démocratique de l’action collective, 34èmes conférence de l’AIMS, Lille, 3 au 6 juin 2025 (communication).</w:t>
      </w:r>
    </w:p>
    <w:p>
      <w:pPr/>
      <w:r>
        <w:rPr/>
        <w:t xml:space="preserve">Mouchel-L’Abbé R. (2023), « Droits culturels et démocratie en action », 10èmes Journées de Recherche GESS (Colloque de référence en gestion des organisations de l’ESS), Toulouse, Université Toulouse III Paul Sabatier, 11 et 12 décembre 2023 (communication et participation à l’atelier doctoral).Mouchel-L’Abbé R. (2023), « Les droits culturels, une approche créatrice de conditions favorables à l’action collective - De la fabrique d’un récit imaginaire en commun à la construction d’un projet ensemble » - L’été des Humanités, Université de Moncton, Campus Shippigan, 8 et 9 juin 2023. Participation en distanciel.Mouchel-L’Abbé R. (2023), « Les droits culturels, une approche créatrice favorisant la révélation du champ des possibles », Journée d’étude sur le monde culturel associatif organisée par Opale et la Chaire Economie Solidaire du CNAM, Paris (75) - 1er juin 2023.Mouchel-L’Abbé R. (2023), « Les droits culturels, levier de l’action collective » (communication et participation à l’atelier doctoral) 22èmes Rencontres du RIUESS 2023 – Avignon-Arles (84) – 24, 25 et 26 mai 2023.</w:t>
      </w:r>
    </w:p>
    <w:p>
      <w:pPr/>
      <w:r>
        <w:rPr/>
        <w:t xml:space="preserve">Mouchel-L’Abbé R. (2022), « Droits culturels et posture du chercheur intervenant », 21èmes Rencontres du RIUESS – Bordeaux (33) – 1er, 2 et 3 juin 2022.</w:t>
      </w:r>
    </w:p>
    <w:p>
      <w:pPr/>
      <w:r>
        <w:rPr/>
        <w:t xml:space="preserve">Communications non académiques :</w:t>
      </w:r>
    </w:p>
    <w:p>
      <w:pPr/>
      <w:r>
        <w:rPr/>
        <w:t xml:space="preserve">Mouchel-L’Abbé R. (2025), Les droits culturels, une boussole pour l’évaluation de nos pratiques situées, Rencontres Culture et Ruralité – Verdun (55) – 26 novembre 2025.Mouchel-L’Abbé R. (2025), Les droits culturels, 10 ans après la loi, quel cadre d’action et quelles conditions de mise en œuvre ? Rencontres Radar – Réseau Haute-fidélité – Amiens (80) – 13 octobre 2025.</w:t>
      </w:r>
    </w:p>
    <w:p>
      <w:pPr/>
      <w:r>
        <w:rPr/>
        <w:t xml:space="preserve">Mouchel-L’Abbé R. (2024), « Entre prospective et bien vivre en milieu rural, la place et le rôle des associations d’éducation populaire dans l’animation du droit à la vie locale », An III du mouvement Post-Urbain – Ploëdut (56) - 15 juin 2024.Mouchel-L’Abbé R. (2024), « Droits culturels et mise en pratique », Assemblée Générale de l’association Les Petits Débrouillards Grand Ouest – Saint Nazaire (44) – 8 juin 2024.Mouchel-L’Abbé R. (2024), « Droits culturels et mise en pratique », Rencontre inter-associative organisée par Animation Rurale 44 – Gorges (44) – 6 avril 2024.</w:t>
      </w:r>
    </w:p>
    <w:p>
      <w:pPr/>
      <w:r>
        <w:rPr/>
        <w:t xml:space="preserve">Mouchel-L’Abbé R. (2023), « Villes, métropoles, rural, réaménager les territoires ? », Audition au Sénat – Paris (75) - 8 décembre 2023.Mouchel-L’Abbé R. (2023), « Droits culturels, prospective et Foyers Ruraux, construire une recomposition des territoires », Assises du Post-Urbain – Vasles (79) - 23, 24 et 25 juin 2023.Mouchel-L’Abbé R. (2023), « Comment une approche par les droits culturels vient transformer les pratiques et modes de gouvernance des projets collectifs ? », Rencontres Nationales projets artistiques et culturels en milieu rural – Châteaulin (22) - 13 et 14 juin 2023.</w:t>
      </w:r>
    </w:p>
    <w:p>
      <w:pPr/>
      <w:r>
        <w:rPr/>
        <w:t xml:space="preserve">Article publié :Mouchel-L’Abbé R. (2021) « Droits culturels et sciences de gestion dans un mouvement d’éducation populaire », Palimpseste, N°6, pages 57-59.</w:t>
      </w:r>
    </w:p>
    <w:p>
      <w:pPr/>
      <w:r>
        <w:rPr/>
        <w:t xml:space="preserve">Activités d’enseignement :</w:t>
      </w:r>
    </w:p>
    <w:p>
      <w:pPr/>
      <w:r>
        <w:rPr/>
        <w:t xml:space="preserve">2025/2026, Attachée Temporaire d’Enseignement et de Recherche, Université Rennes 2</w:t>
      </w:r>
    </w:p>
    <w:p>
      <w:pPr>
        <w:numPr>
          <w:ilvl w:val="0"/>
          <w:numId w:val="1"/>
        </w:numPr>
      </w:pPr>
      <w:r>
        <w:rPr/>
        <w:t xml:space="preserve">Introduction aux ressources humaines (14H CM) Licence 2 LEA</w:t>
      </w:r>
    </w:p>
    <w:p>
      <w:pPr>
        <w:numPr>
          <w:ilvl w:val="0"/>
          <w:numId w:val="1"/>
        </w:numPr>
      </w:pPr>
      <w:r>
        <w:rPr/>
        <w:t xml:space="preserve">Responsabilité sociale des entreprises (24H CM) Licence 3 AES</w:t>
      </w:r>
    </w:p>
    <w:p>
      <w:pPr>
        <w:numPr>
          <w:ilvl w:val="0"/>
          <w:numId w:val="1"/>
        </w:numPr>
      </w:pPr>
      <w:r>
        <w:rPr/>
        <w:t xml:space="preserve">Etude de satisfaction (24H CM) Licence 3 MIASHS</w:t>
      </w:r>
    </w:p>
    <w:p>
      <w:pPr>
        <w:numPr>
          <w:ilvl w:val="0"/>
          <w:numId w:val="1"/>
        </w:numPr>
      </w:pPr>
      <w:r>
        <w:rPr/>
        <w:t xml:space="preserve">Stratégie de l’entrepreneur (12H CM / 12H TD) Licence 2 MIASHS</w:t>
      </w:r>
    </w:p>
    <w:p>
      <w:pPr>
        <w:numPr>
          <w:ilvl w:val="0"/>
          <w:numId w:val="1"/>
        </w:numPr>
      </w:pPr>
      <w:r>
        <w:rPr/>
        <w:t xml:space="preserve">Etude de marché (28H TD) Master 1 MMI</w:t>
      </w:r>
    </w:p>
    <w:p>
      <w:pPr>
        <w:numPr>
          <w:ilvl w:val="0"/>
          <w:numId w:val="1"/>
        </w:numPr>
      </w:pPr>
      <w:r>
        <w:rPr/>
        <w:t xml:space="preserve">Etude de marché (12H TD / 12H CM) Licence 3 AES MO</w:t>
      </w:r>
    </w:p>
    <w:p>
      <w:pPr/>
      <w:r>
        <w:rPr/>
        <w:t xml:space="preserve">Novembre 2025, La prospective, un outil au service des projets associatifs (3,5 h CM), CNAM</w:t>
      </w:r>
    </w:p>
    <w:p>
      <w:pPr>
        <w:numPr>
          <w:ilvl w:val="0"/>
          <w:numId w:val="2"/>
        </w:numPr>
      </w:pPr>
      <w:r>
        <w:rPr/>
        <w:t xml:space="preserve">Hexopée Paris (75) – Certificat de spécialisation Innovations sociales – Economie sociale et solidaire - Parcours éducation populaire (en binôme avec Jean-Baptiste Jobard du Collectif des Associations Citoyennes).</w:t>
      </w:r>
    </w:p>
    <w:p>
      <w:pPr/>
      <w:r>
        <w:rPr/>
        <w:t xml:space="preserve">Mars – septembre 2025, Intervenante, CNAM Paris.</w:t>
      </w:r>
    </w:p>
    <w:p>
      <w:pPr>
        <w:numPr>
          <w:ilvl w:val="0"/>
          <w:numId w:val="3"/>
        </w:numPr>
      </w:pPr>
      <w:r>
        <w:rPr/>
        <w:t xml:space="preserve">Tutorat (40h) - Certificat de spécialisation Innovations sociales – Economie sociale et solidaire – Option Recherches participatives.</w:t>
      </w:r>
    </w:p>
    <w:p>
      <w:pPr/>
      <w:r>
        <w:rPr/>
        <w:t xml:space="preserve">2024/2025, Attachée Temporaire d’Enseignement et de Recherche (Mi-temps - septembre à février), Université de Caen-Normandie (IAE).</w:t>
      </w:r>
    </w:p>
    <w:p>
      <w:pPr>
        <w:numPr>
          <w:ilvl w:val="0"/>
          <w:numId w:val="4"/>
        </w:numPr>
      </w:pPr>
      <w:r>
        <w:rPr/>
        <w:t xml:space="preserve">Introduction à la méthodologie de la recherche (10,5h CM), Licence 3 Management des entreprises, Management du social, de la santé et de la solidarité.</w:t>
      </w:r>
    </w:p>
    <w:p>
      <w:pPr>
        <w:numPr>
          <w:ilvl w:val="0"/>
          <w:numId w:val="4"/>
        </w:numPr>
      </w:pPr>
      <w:r>
        <w:rPr/>
        <w:t xml:space="preserve">Recherche et étude collective – REC (33,5h), Master 1 Pole santé et solidarité.Encadrement de 8 mémoires de Master 2 (32h), étudiants issus des parcours Ingénierie et Management de l’Intervention Sociale et Economie solidaire et développement durable.</w:t>
      </w:r>
    </w:p>
    <w:p>
      <w:pPr/>
      <w:r>
        <w:rPr/>
        <w:t xml:space="preserve">2023/2024, Introduction aux organisations de l’économie sociale et solidaire (24h CM, vacation), Licence 3 AES parcours Gestion et administration des entreprises, Université Rennes 2 (campus Mazier, St-Brieuc).</w:t>
      </w:r>
    </w:p>
    <w:p>
      <w:pPr/>
      <w:r>
        <w:rPr/>
        <w:t xml:space="preserve">2023/2024, Prospective et scénarios du changement (3,5h CM), CNAM – Hexopée – Paris (75) Formation Innovations sociales – ESS – Parcours Education Populaire (en binôme avec Jean-Baptiste Jobard du Collectif des Associations Citoyennes, à venir le 10 juin 2024).</w:t>
      </w:r>
    </w:p>
    <w:p>
      <w:pPr/>
      <w:r>
        <w:rPr/>
        <w:t xml:space="preserve">2022/2023, La prospective, un outil au service des projets associatifs (7h CM), CNAM Nouvelle Aquitaine - Sciences Po Bordeaux (33) – EXECUTIVE MASTER STPI ESS 2021/2023 (en binôme avec Jean-Baptiste Jobard du Collectif des Associations Citoyennes).</w:t>
      </w:r>
    </w:p>
    <w:p>
      <w:pPr/>
      <w:r>
        <w:rPr/>
        <w:t xml:space="preserve">Activités pédagogiques – Hors enseignement universitaire</w:t>
      </w:r>
    </w:p>
    <w:p>
      <w:pPr/>
      <w:r>
        <w:rPr/>
        <w:t xml:space="preserve">Janvier 2013 - Juin 2014 - Animatrice classe découverte et guide à Londres, Ligue de l’enseignement de Normandie.Janvier 2012 – Août 2012 – Animatrice classe découverte – Employeurs divers.</w:t>
      </w:r>
    </w:p>
    <w:p>
      <w:pPr/>
      <w:r>
        <w:rPr/>
        <w:t xml:space="preserve">Autres activités professionnelles :</w:t>
      </w:r>
    </w:p>
    <w:p>
      <w:pPr/>
      <w:r>
        <w:rPr/>
        <w:t xml:space="preserve">Juillet – Aout 2025 – Immersion Grande distribution – Caissière - SAS Elys – Vallon Pont d’Arc / SAS Etablissements Gibert – Ruoms (07)</w:t>
      </w:r>
    </w:p>
    <w:p>
      <w:pPr/>
      <w:r>
        <w:rPr/>
        <w:t xml:space="preserve">Janvier 2021 – Décembre 2023 – Salariée doctorante – Contrat CIFRE – Confédération Nationale des Foyers Ruraux – Montreuil (93)</w:t>
      </w:r>
    </w:p>
    <w:p>
      <w:pPr>
        <w:numPr>
          <w:ilvl w:val="0"/>
          <w:numId w:val="5"/>
        </w:numPr>
      </w:pPr>
      <w:r>
        <w:rPr/>
        <w:t xml:space="preserve">Mise en œuvre stratégique d’une nouvelle organisation</w:t>
      </w:r>
    </w:p>
    <w:p>
      <w:pPr>
        <w:numPr>
          <w:ilvl w:val="0"/>
          <w:numId w:val="5"/>
        </w:numPr>
      </w:pPr>
      <w:r>
        <w:rPr/>
        <w:t xml:space="preserve">Création collective d’outils de gestion favorisant la transformation de la gouvernanceOctobre – Novembre 2020 – Chargée d’études – Confédération Nationale des Foyers Ruraux – Montreuil (93)</w:t>
      </w:r>
    </w:p>
    <w:p>
      <w:pPr/>
      <w:r>
        <w:rPr/>
        <w:t xml:space="preserve">Juillet 2014 – Août 2019 - Chargée de production – Tohu Bohu – Hérouville-Saint-Clair - 14Octobre 2010 – Mars 2011 - Chargée de mission enseignements artistiques – Conseil départemental de la Manche – Saint-Lô (50)Juin 2008 – Juin 2010 - Coordinatrice – Administratrice – Muzic Azimut / Le RAVE – Flers (61)Juin 2006 – Août 2007 - Administratrice - Le Théâtre en l’Air – Abbeville Saint Lucien (60)Octobre 2005 – Avril 2006 - Chargée de production – Open Prod – Cherbourg en Cotentin (50)</w:t>
      </w:r>
    </w:p>
    <w:p>
      <w:pPr/>
      <w:r>
        <w:rPr/>
        <w:t xml:space="preserve">Stages</w:t>
      </w:r>
    </w:p>
    <w:p>
      <w:pPr/>
      <w:r>
        <w:rPr/>
        <w:t xml:space="preserve">Avril – Août 2011 – Chargée de production – Composition Cie – Poitiers (86)Janvier – Octobre 2005 – Stagiaire Administration – diffusion - Open Prod – Cherbourg en Cotentin (50)Décembre 2002 – Juin 2004 – Stagiaire Chargée de production – Jazz sous les Pommiers – Coutances (50)</w:t>
      </w:r>
    </w:p>
    <w:p>
      <w:pPr/>
      <w:r>
        <w:rPr/>
        <w:t xml:space="preserve">Engagement bénévole actuel</w:t>
      </w:r>
    </w:p>
    <w:p>
      <w:pPr/>
      <w:r>
        <w:rPr/>
        <w:t xml:space="preserve">Depuis septembre 2020 – Association Jouons Ensemble (Caen – 14) – Vice-présidente (2021) puis Co-présidente (en 2022 au passage en gouvernance collégiale).Depuis septembre 2020 - Fédération départementale de la Ligue de l’enseignement de la Manche (Saint-Lô – 50) – Administratrice – membre du bureau.Depuis juin 2022 (Caen – 14) - Union Régionale Ligue de l’enseignement de Normandie – Administratrice régionale.</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D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6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0B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6F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3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Roseline Mouchel-L'Abbé</dc:title>
  <dc:description>CV</dc:description>
  <dc:subject/>
  <cp:keywords/>
  <cp:category/>
  <cp:lastModifiedBy/>
  <dcterms:created xsi:type="dcterms:W3CDTF">2026-05-25T22:46:32+02:00</dcterms:created>
  <dcterms:modified xsi:type="dcterms:W3CDTF">2026-05-25T22:46:32+02:00</dcterms:modified>
</cp:coreProperties>
</file>

<file path=docProps/custom.xml><?xml version="1.0" encoding="utf-8"?>
<Properties xmlns="http://schemas.openxmlformats.org/officeDocument/2006/custom-properties" xmlns:vt="http://schemas.openxmlformats.org/officeDocument/2006/docPropsVTypes"/>
</file>