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castello </w:t>
      </w:r>
      <w:r>
        <w:rPr>
          <w:color w:val="641e6e"/>
        </w:rPr>
        <w:t xml:space="preserve">Maitre de conférences Assistante Temporaire infirmière hospitalo-universitairecadre de santé, IPA M.Sc., Ph.Dc RETINES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roux-castello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A1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ux-castell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castello</dc:title>
  <dc:description>CV</dc:description>
  <dc:subject/>
  <cp:keywords/>
  <cp:category/>
  <cp:lastModifiedBy/>
  <dcterms:created xsi:type="dcterms:W3CDTF">2026-05-01T05:13:21+02:00</dcterms:created>
  <dcterms:modified xsi:type="dcterms:W3CDTF">2026-05-01T05:13:21+02:00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