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Rova Nantenaina RAZANANAIVO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 expérience doctorale positive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Rova Razananaivo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Évelyne Lande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Hasina Rasolonjatovo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Projectics / Proyéctica / Projectique</w:t>
            </w:r>
            <w:r>
              <w:rPr/>
              <w:t xml:space="preserve">, 2025, n° 42 (3), pp.27-43.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⟨10.3917/proj.042.0027⟩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hal-05515066v1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Accountability in Public Value Crises: From the Risk of Public Value Failure to the Opportunity of Public Value Creation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Evelyne Lande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Féral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Hasina Rasolonjatovo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Linlin Zhou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Mohamad Fadl Harake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 Value Accounting and Accountability</w:t>
            </w:r>
            <w:r>
              <w:rPr/>
              <w:t xml:space="preserve">, </w:t>
            </w:r>
            <w:hyperlink r:id="rId18" w:history="1">
              <w:r>
                <w:rPr>
                  <w:color w:val="#410a8c"/>
                  <w:u w:val="single"/>
                </w:rPr>
                <w:t xml:space="preserve">Emerald Publishing Limited</w:t>
              </w:r>
            </w:hyperlink>
            <w:r>
              <w:rPr/>
              <w:t xml:space="preserve">, pp.193-212, 2025, 978-1-83797-536-5.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⟨10.1108/978-1-83797-536-520251013⟩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hal-05296287v1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Agricultural Innovation Ecosystem for Rice: The Case of the Rice Revival in Reunion Island and the PAPRiz Project in Madagascar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Rova Razananaivo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Vellayoudom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Évelyne Lande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Hasina Rasolonjatovo</w:t>
              </w:r>
            </w:hyperlink>
          </w:p>
          <w:p>
            <w:pPr/>
            <w:r>
              <w:rPr/>
              <w:t xml:space="preserve">Elisa Thomas; Kadígia Faccin; Bruno A. Bittencourt; Olivier Coussi. </w:t>
            </w:r>
            <w:r>
              <w:rPr>
                <w:i w:val="1"/>
                <w:iCs w:val="1"/>
              </w:rPr>
              <w:t xml:space="preserve">Entrepreneurial Ecosystems: Drivers, Challenges and Success of Territories</w:t>
            </w:r>
            <w:r>
              <w:rPr/>
              <w:t xml:space="preserve">, De Gruyter, pp.59-76, 2024, 978-3111100630.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⟨10.1515/9783111101385-005⟩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hal-04669633v1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Identity of agents in a hybrid organization: Existence of several identity strategies in the case of two Malagasy public institutions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Rova Razananaivo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Hasina Rasolonjatovo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Evelyne Lande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hal-03406382v1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15066v1" TargetMode="External"/><Relationship Id="rId9" Type="http://schemas.openxmlformats.org/officeDocument/2006/relationships/hyperlink" Target="https://hal.science/search/index/?q=*&amp;authFullName_s=Rova Razananaivo" TargetMode="External"/><Relationship Id="rId10" Type="http://schemas.openxmlformats.org/officeDocument/2006/relationships/hyperlink" Target="https://hal.science/search/index/?q=*&amp;authFullName_s=&#201;velyne Lande" TargetMode="External"/><Relationship Id="rId11" Type="http://schemas.openxmlformats.org/officeDocument/2006/relationships/hyperlink" Target="https://hal.science/search/index/?q=*&amp;authFullName_s=Hasina Rasolonjatovo" TargetMode="External"/><Relationship Id="rId12" Type="http://schemas.openxmlformats.org/officeDocument/2006/relationships/hyperlink" Target="https://dx.doi.org/10.3917/proj.042.0027" TargetMode="External"/><Relationship Id="rId13" Type="http://schemas.openxmlformats.org/officeDocument/2006/relationships/hyperlink" Target="https://hal.science/hal-05296287v1" TargetMode="External"/><Relationship Id="rId14" Type="http://schemas.openxmlformats.org/officeDocument/2006/relationships/hyperlink" Target="https://hal.science/search/index/?q=*&amp;authFullName_s=Evelyne Lande" TargetMode="External"/><Relationship Id="rId15" Type="http://schemas.openxmlformats.org/officeDocument/2006/relationships/hyperlink" Target="https://hal.science/search/index/?q=*&amp;authFullName_s=Bruno F&#233;ral" TargetMode="External"/><Relationship Id="rId16" Type="http://schemas.openxmlformats.org/officeDocument/2006/relationships/hyperlink" Target="https://hal.science/search/index/?q=*&amp;authFullName_s=Linlin Zhou" TargetMode="External"/><Relationship Id="rId17" Type="http://schemas.openxmlformats.org/officeDocument/2006/relationships/hyperlink" Target="https://hal.science/search/index/?q=*&amp;authFullName_s=Mohamad Fadl Harake" TargetMode="External"/><Relationship Id="rId18" Type="http://schemas.openxmlformats.org/officeDocument/2006/relationships/hyperlink" Target="https://www.emerald.com/books/edited-volume/17773/chapter-abstract/97311398/Accountability-in-Public-Value-Crises-From-the?redirectedFrom=fulltext" TargetMode="External"/><Relationship Id="rId19" Type="http://schemas.openxmlformats.org/officeDocument/2006/relationships/hyperlink" Target="https://dx.doi.org/10.1108/978-1-83797-536-520251013" TargetMode="External"/><Relationship Id="rId20" Type="http://schemas.openxmlformats.org/officeDocument/2006/relationships/hyperlink" Target="https://hal.science/hal-04669633v1" TargetMode="External"/><Relationship Id="rId21" Type="http://schemas.openxmlformats.org/officeDocument/2006/relationships/hyperlink" Target="https://hal.science/search/index/?q=*&amp;authFullName_s=J&#233;r&#244;me Vellayoudom" TargetMode="External"/><Relationship Id="rId22" Type="http://schemas.openxmlformats.org/officeDocument/2006/relationships/hyperlink" Target="https://dx.doi.org/10.1515/9783111101385-005" TargetMode="External"/><Relationship Id="rId23" Type="http://schemas.openxmlformats.org/officeDocument/2006/relationships/hyperlink" Target="https://hal.science/hal-03406382v1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Rova Nantenaina RAZANANAIVO</dc:title>
  <dc:description>CV</dc:description>
  <dc:subject/>
  <cp:keywords/>
  <cp:category/>
  <cp:lastModifiedBy/>
  <dcterms:created xsi:type="dcterms:W3CDTF">2026-05-20T11:06:20+02:00</dcterms:created>
  <dcterms:modified xsi:type="dcterms:W3CDTF">2026-05-20T11:06:20+02:00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