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Rudi Beaulant </w:t>
      </w:r>
      <w:r>
        <w:rPr>
          <w:color w:val="641e6e"/>
        </w:rPr>
        <w:t xml:space="preserve">ATER en Histoire médiévale, Université Marie et Louis PasteurCentre Lucien Febvre (UR 2273)Chercheur associé au LaMOP (UMR 8589)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professionnel :</w:t>
      </w:r>
    </w:p>
    <w:p>
      <w:pPr/>
      <w:r>
        <w:rPr/>
        <w:t xml:space="preserve">2023-2025 : Attaché temporaire d’enseignement et de recherche (ATER) – université de Franche-Comté2022 : Chargé d’enseignement vacataire – université de Franche-Comté2022-2023 : Chercheur post-doctorant au LabEx Hastec (ANR85-LABX10), rattaché au LaMOP (UMR 8589) ; correspondant scientifique : Olivier Mattéoni ; projet de recherche : L’office de bourreau dans le duché de Bourgogne2021 : Chargé d’enseignement vacataire – université de Tours2020-2021 : Chercheur post-doctorant dans le cadre du projet JUMBO (Justice médiévale dans les deux Bourgognes) – université de Bourgogne2016-2019 : Attaché temporaire de vacation – université de Bourgogne2013-2016 : Contrat doctoral – université de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Mutemaque de Dijon. Nouveau regard sur une conspiration contre Louis XI en 1477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Carbonnet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716 (4), pp.653-695.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⟨10.3917/rhis.254.0653⟩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plume de justice. Édition de la correspondance du procureur dijonnais Jean Rabustel (1431-1472)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2024, 566, pp.137-296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aux causes du procureur de la mairie de Dijon. Outil de travail d'un officier et rouage des écrits judiciaires de la ville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2024, 91,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les officiers de la mairie de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Ricerche di storia economica e sociale = Journal of economic and social history</w:t>
            </w:r>
            <w:r>
              <w:rPr/>
              <w:t xml:space="preserve">, 2023, VIII,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son réseau en justice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retour de l'homme de guerre dans la société d'après un procès instruit à Dijon durant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2022, Les sources de la recherche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contre l'enfant et leur traitement judiciaire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2021, 25 (2),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administration et mémoire du crime : constitution et usages du registre du Papier Rouge de la mairie de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699 (699), p. 593-627.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⟨10.3917/rhis.213.0593⟩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espions armagnacs jugés à Dijon en 1430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 de vin à Dijon en 1456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2020,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⟨10.58335/crescentis.1036⟩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rémission des ducs de Bourgogne. Étude sur les normativités sociales, politiques et juridiques. Propos de soutenance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2020, 92 (1), p. 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contraire est vérité ». L’argumentaire d’un officier de justice contre une rémission accordée en 1502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2020, 92 (2), p. 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évolutions du droit de grâce des ducs de Bourgogne dans le pays beaunois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Receueil des travaux-Centre beaunois d'études historiques</w:t>
            </w:r>
            <w:r>
              <w:rPr/>
              <w:t xml:space="preserve">, 2019, 36, p. 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rémission des ducs de Bourgogne. Étude sur les normativités sociales, politiques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⟨10.4000/cem.16832⟩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pour trois. L'évolution des rapports politiques et sociaux entre le duc de Bourgogne, la mairie de Dijon et les vignerons aux XIVe-XVe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⟨10.58335/crescentis.251⟩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espionnage, torture. A propos d'une entreprise contre Dijon en 1432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2016, 43,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de vin. L’apport des sources judiciaires échevinales à la connaissance des vignes et du vin de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2015, 12/2012,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le dire. Le vocabulaire des lettres de rémission des ducs de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2015, 72,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usage de la lettre de rémission chez les ducs de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2015, 3, http://annalesdejanua.edel.univ-poitiers.fr/index.php?id=922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L'espionnage armagnac vu par les autorités dijonnaises durant le conflit franco-bourguignon (1419-1435)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2014, T. 86 (fasc. 4), 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justice échevinale à Dijon à la fin du Moyen Âge (1433-1441)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⟨10.4000/cem.13194⟩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halshs-01112703v1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Foires et marchés, lieux de crime et lieux de justice dans l'espace bourguignon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Société d'histoire et d'archéologie de l'arrondissement de Provins. </w:t>
            </w:r>
            <w:r>
              <w:rPr>
                <w:i w:val="1"/>
                <w:iCs w:val="1"/>
              </w:rPr>
              <w:t xml:space="preserve">Réjouissances et déviances en temps de foire. Actes de la 6e journée d'étude du Centre de recherches sur le commerce international médiéval (CRECIM)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peines et son financement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Faire justice. Petit répertoire des sources commentées, Moyen Âge-XXe siècle</w:t>
            </w:r>
            <w:r>
              <w:rPr/>
              <w:t xml:space="preserve">, Presses universitaires du Septentrion, pp.269-277, 2024, 978-2-7574-4134-3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grâce de Jean sans Peur et de la duchesse Marguerite de Bavière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Arnaud Baudin; Valérie Toureille; Jean-Marie Yante). </w:t>
            </w:r>
            <w:r>
              <w:rPr>
                <w:i w:val="1"/>
                <w:iCs w:val="1"/>
              </w:rPr>
              <w:t xml:space="preserve">Guerre et paix en Champagne à la fin du Moyen Âge. Autour du traité de Troyes. Actes des journées d'étude de Dijon, Chaumont, Epinal et Troyes (2019-2021)</w:t>
            </w:r>
            <w:r>
              <w:rPr/>
              <w:t xml:space="preserve">, Snoeck, pp.129-137, 2024, 978-94-6161-868-9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de justice dans les pays bourguignons méridionaux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Bruno Lemesle; Rudi Beaulant. </w:t>
            </w:r>
            <w:r>
              <w:rPr>
                <w:i w:val="1"/>
                <w:iCs w:val="1"/>
              </w:rPr>
              <w:t xml:space="preserve">Justice en action. Acteurs, spatialité et pratiques dans l'espace francophone (fin du Moyen Âge et époque moderne)</w:t>
            </w:r>
            <w:r>
              <w:rPr/>
              <w:t xml:space="preserve">, Editions universitaires de Dijon, pp.61-80, 2023, 978-2-36441-479-2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Rudi Beaulant; Bruno Lemesle. </w:t>
            </w:r>
            <w:r>
              <w:rPr>
                <w:i w:val="1"/>
                <w:iCs w:val="1"/>
              </w:rPr>
              <w:t xml:space="preserve">Justice en action. Acteurs, spatialité et pratiques dans l'espace francophone (Moyen Âge et époque moderne)</w:t>
            </w:r>
            <w:r>
              <w:rPr/>
              <w:t xml:space="preserve">, Editions universitaires de Dijon, pp.7-11, 2023, 978-2-36441-479-2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Pardonner des traîtres ou des rebelles ? La trahison dans les lettres de rémission des ducs de Bourgogne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Verreycken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Loyauté et trahison dans les pays bourguignons et voisins (XIVe-XVIe siècles). Publications du Centre Européen d'Etudes Bourguignonnes (CEEB)</w:t>
            </w:r>
            <w:r>
              <w:rPr/>
              <w:t xml:space="preserve">, 62, pp.5-20, 2022, 978-2-8399-3707-8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prison échevinale de Dijon dans l'espace urbain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Martine Charageat; Elisabeth Lusset; Mathieu Vivas. </w:t>
            </w:r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, p. 179-190,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construction de l’État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Bousquet-Labouérie C., Sottocasa V. (dir.), La construction de l’État monarchique en France de 1380 à 1715</w:t>
            </w:r>
            <w:r>
              <w:rPr/>
              <w:t xml:space="preserve">, Ellipses, collection CAPES, p. 83-87,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l’autorité urbaine et princière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Contestations, subversions et altérités aux XIVe-XVIe siècles. Publications du Centre Européen d'Etudes Bourguignonnes, 60</w:t>
            </w:r>
            <w:r>
              <w:rPr/>
              <w:t xml:space="preserve">, p. 107-122,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grâce de Jehan Richart. Un exemple représentatif de la défense des privilèges de la commune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Meissonnier Jacques. </w:t>
            </w:r>
            <w:r>
              <w:rPr>
                <w:i w:val="1"/>
                <w:iCs w:val="1"/>
              </w:rPr>
              <w:t xml:space="preserve">De la Bourgogne à l'orient : mélanges offerts à Monsieur le Doyen Jean Richard</w:t>
            </w:r>
            <w:r>
              <w:rPr/>
              <w:t xml:space="preserve">, Académie des sciences, arts et belles–lettres de Dijon, p.243-252,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noblesse au sein des lettres de rémission des ducs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Chalon et de la noblesse en pays bourguignons (XIVe-XVIe siècles). Publications du Centre Européen d'Etudes Bourguignonnes, 58</w:t>
            </w:r>
            <w:r>
              <w:rPr/>
              <w:t xml:space="preserve">, p. 103-118,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duc, la mairie et la vigne. Pouvoirs et économie à Dijon à la fin du Moyen Âge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Hannelore Pepke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pouvoirs : économie, culture, société, Actes du 27e colloque de l’ABSS, Clamecy, 21-22 octobre 2017</w:t>
            </w:r>
            <w:r>
              <w:rPr/>
              <w:t xml:space="preserve">, Association bourguignonne des sociétés savantes ; Société scientifique et artistique de Clamecy, pp.177-189,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on gracie !&amp;quot; Représenter la justice médiévale du royaume de Logres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Kaamelott. Un livre d'histoire, p. 117-127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sergents de la mairie de Dijon à la fin du Moyen Âge : corps ou réseau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Appartenances et pratiques des réseaux. Actes du 140e Congrès du CTHS (Reims 2015)</w:t>
            </w:r>
            <w:r>
              <w:rPr/>
              <w:t xml:space="preserve">, p. 17-26,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de l'individu au gouvernement des hommes. Les normes politiques dans les lettres de rémission des ducs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Presses Universitaires de la Sorbonne. </w:t>
            </w:r>
            <w:r>
              <w:rPr>
                <w:i w:val="1"/>
                <w:iCs w:val="1"/>
              </w:rPr>
              <w:t xml:space="preserve">Gouverner les hommes, gouverner les âmes. Actes du XLVIe Congrès de la SHMESP (Montpellier, 28-31 mai 2015)</w:t>
            </w:r>
            <w:r>
              <w:rPr/>
              <w:t xml:space="preserve">, p. 297-307,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grâce des ducs et duchesses de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Classiques Garnier. 2024, 978-2-406-15946-9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action. Acteurs, spatialité et pratiques dans l'espace francophone (fin du Moyen Âge et époque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Lemesle</w:t>
              </w:r>
            </w:hyperlink>
          </w:p>
          <w:p>
            <w:pPr/>
            <w:r>
              <w:rPr/>
              <w:t xml:space="preserve">Editions universitaires de Dijon. 2023, 978-2-36441-479-2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justice échevinale à Dijon au XVe siècle (1433-1441)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Editions universitaires de Dijon, pp.161,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Ledit procureur crioit comme ung fol ou homme enragié&amp;quot;. Portrait et carrière de Jehan Rabustel, officier de la justice échevinale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actuelles de la recherche sur la Bourgogne médiévale (journée d'étude)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hal-01618445v1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846v1" TargetMode="External"/><Relationship Id="rId8" Type="http://schemas.openxmlformats.org/officeDocument/2006/relationships/hyperlink" Target="https://hal.science/search/index/?q=*&amp;authFullName_s=Rudi Beaulant" TargetMode="External"/><Relationship Id="rId9" Type="http://schemas.openxmlformats.org/officeDocument/2006/relationships/hyperlink" Target="https://hal.science/search/index/?q=*&amp;authFullName_s=Adrien Carbonnet" TargetMode="External"/><Relationship Id="rId10" Type="http://schemas.openxmlformats.org/officeDocument/2006/relationships/hyperlink" Target="https://dx.doi.org/10.3917/rhis.254.0653" TargetMode="External"/><Relationship Id="rId11" Type="http://schemas.openxmlformats.org/officeDocument/2006/relationships/hyperlink" Target="https://hal.science/hal-04924239v1" TargetMode="External"/><Relationship Id="rId12" Type="http://schemas.openxmlformats.org/officeDocument/2006/relationships/hyperlink" Target="https://hal.science/search/index/?q=*&amp;authFullName_s=C&#233;cile Becchia" TargetMode="External"/><Relationship Id="rId13" Type="http://schemas.openxmlformats.org/officeDocument/2006/relationships/hyperlink" Target="https://hal.science/hal-04924199v1" TargetMode="External"/><Relationship Id="rId14" Type="http://schemas.openxmlformats.org/officeDocument/2006/relationships/hyperlink" Target="https://hal.science/hal-04924121v1" TargetMode="External"/><Relationship Id="rId15" Type="http://schemas.openxmlformats.org/officeDocument/2006/relationships/hyperlink" Target="https://hal.science/hal-04924153v1" TargetMode="External"/><Relationship Id="rId16" Type="http://schemas.openxmlformats.org/officeDocument/2006/relationships/hyperlink" Target="https://hal.science/hal-04923984v1" TargetMode="External"/><Relationship Id="rId17" Type="http://schemas.openxmlformats.org/officeDocument/2006/relationships/hyperlink" Target="https://hal.science/hal-04923947v1" TargetMode="External"/><Relationship Id="rId18" Type="http://schemas.openxmlformats.org/officeDocument/2006/relationships/hyperlink" Target="https://hal.science/hal-03340031v1" TargetMode="External"/><Relationship Id="rId19" Type="http://schemas.openxmlformats.org/officeDocument/2006/relationships/hyperlink" Target="https://dx.doi.org/10.3917/rhis.213.0593" TargetMode="External"/><Relationship Id="rId20" Type="http://schemas.openxmlformats.org/officeDocument/2006/relationships/hyperlink" Target="https://hal.science/hal-03482936v1" TargetMode="External"/><Relationship Id="rId21" Type="http://schemas.openxmlformats.org/officeDocument/2006/relationships/hyperlink" Target="https://hal.science/hal-03340027v1" TargetMode="External"/><Relationship Id="rId22" Type="http://schemas.openxmlformats.org/officeDocument/2006/relationships/hyperlink" Target="https://dx.doi.org/10.58335/crescentis.1036" TargetMode="External"/><Relationship Id="rId23" Type="http://schemas.openxmlformats.org/officeDocument/2006/relationships/hyperlink" Target="https://hal.science/hal-03340023v1" TargetMode="External"/><Relationship Id="rId24" Type="http://schemas.openxmlformats.org/officeDocument/2006/relationships/hyperlink" Target="https://hal.science/hal-03340024v1" TargetMode="External"/><Relationship Id="rId25" Type="http://schemas.openxmlformats.org/officeDocument/2006/relationships/hyperlink" Target="https://hal.science/hal-03340009v1" TargetMode="External"/><Relationship Id="rId26" Type="http://schemas.openxmlformats.org/officeDocument/2006/relationships/hyperlink" Target="https://hal.science/hal-03340010v1" TargetMode="External"/><Relationship Id="rId27" Type="http://schemas.openxmlformats.org/officeDocument/2006/relationships/hyperlink" Target="https://dx.doi.org/10.4000/cem.16832" TargetMode="External"/><Relationship Id="rId28" Type="http://schemas.openxmlformats.org/officeDocument/2006/relationships/hyperlink" Target="https://hal.science/hal-01886959v1" TargetMode="External"/><Relationship Id="rId29" Type="http://schemas.openxmlformats.org/officeDocument/2006/relationships/hyperlink" Target="https://dx.doi.org/10.58335/crescentis.251" TargetMode="External"/><Relationship Id="rId30" Type="http://schemas.openxmlformats.org/officeDocument/2006/relationships/hyperlink" Target="https://ube.hal.science/hal-01459129v1" TargetMode="External"/><Relationship Id="rId31" Type="http://schemas.openxmlformats.org/officeDocument/2006/relationships/hyperlink" Target="https://shs.hal.science/halshs-01239741v1" TargetMode="External"/><Relationship Id="rId32" Type="http://schemas.openxmlformats.org/officeDocument/2006/relationships/hyperlink" Target="https://hal.science/hal-01618429v1" TargetMode="External"/><Relationship Id="rId33" Type="http://schemas.openxmlformats.org/officeDocument/2006/relationships/hyperlink" Target="https://shs.hal.science/halshs-01266121v1" TargetMode="External"/><Relationship Id="rId34" Type="http://schemas.openxmlformats.org/officeDocument/2006/relationships/hyperlink" Target="https://shs.hal.science/halshs-01025617v1" TargetMode="External"/><Relationship Id="rId35" Type="http://schemas.openxmlformats.org/officeDocument/2006/relationships/hyperlink" Target="https://shs.hal.science/halshs-01112703v1" TargetMode="External"/><Relationship Id="rId36" Type="http://schemas.openxmlformats.org/officeDocument/2006/relationships/hyperlink" Target="https://dx.doi.org/10.4000/cem.13194" TargetMode="External"/><Relationship Id="rId37" Type="http://schemas.openxmlformats.org/officeDocument/2006/relationships/hyperlink" Target="https://hal.science/hal-04926352v1" TargetMode="External"/><Relationship Id="rId38" Type="http://schemas.openxmlformats.org/officeDocument/2006/relationships/hyperlink" Target="https://hal.science/hal-04926160v1" TargetMode="External"/><Relationship Id="rId39" Type="http://schemas.openxmlformats.org/officeDocument/2006/relationships/hyperlink" Target="https://hal.science/hal-04926207v1" TargetMode="External"/><Relationship Id="rId40" Type="http://schemas.openxmlformats.org/officeDocument/2006/relationships/hyperlink" Target="https://hal.science/hal-04926134v1" TargetMode="External"/><Relationship Id="rId41" Type="http://schemas.openxmlformats.org/officeDocument/2006/relationships/hyperlink" Target="https://hal.science/hal-04926141v1" TargetMode="External"/><Relationship Id="rId42" Type="http://schemas.openxmlformats.org/officeDocument/2006/relationships/hyperlink" Target="https://hal.science/hal-04926288v1" TargetMode="External"/><Relationship Id="rId43" Type="http://schemas.openxmlformats.org/officeDocument/2006/relationships/hyperlink" Target="https://hal.science/search/index/?q=*&amp;authFullName_s=Quentin Verreycken" TargetMode="External"/><Relationship Id="rId44" Type="http://schemas.openxmlformats.org/officeDocument/2006/relationships/hyperlink" Target="https://hal.science/hal-03447963v1" TargetMode="External"/><Relationship Id="rId45" Type="http://schemas.openxmlformats.org/officeDocument/2006/relationships/hyperlink" Target="https://hal.science/hal-03340035v1" TargetMode="External"/><Relationship Id="rId46" Type="http://schemas.openxmlformats.org/officeDocument/2006/relationships/hyperlink" Target="https://hal.science/hal-03340018v1" TargetMode="External"/><Relationship Id="rId47" Type="http://schemas.openxmlformats.org/officeDocument/2006/relationships/hyperlink" Target="https://shs.hal.science/halshs-02979349v1" TargetMode="External"/><Relationship Id="rId48" Type="http://schemas.openxmlformats.org/officeDocument/2006/relationships/hyperlink" Target="https://hal.science/hal-01886983v1" TargetMode="External"/><Relationship Id="rId49" Type="http://schemas.openxmlformats.org/officeDocument/2006/relationships/hyperlink" Target="https://shs.hal.science/halshs-03626107v1" TargetMode="External"/><Relationship Id="rId50" Type="http://schemas.openxmlformats.org/officeDocument/2006/relationships/hyperlink" Target="https://hal.science/search/index/?q=*&amp;authFullName_s=Hannelore Pepke" TargetMode="External"/><Relationship Id="rId51" Type="http://schemas.openxmlformats.org/officeDocument/2006/relationships/hyperlink" Target="https://hal.science/hal-01886988v1" TargetMode="External"/><Relationship Id="rId52" Type="http://schemas.openxmlformats.org/officeDocument/2006/relationships/hyperlink" Target="https://hal.science/hal-01618434v1" TargetMode="External"/><Relationship Id="rId53" Type="http://schemas.openxmlformats.org/officeDocument/2006/relationships/hyperlink" Target="https://hal.science/hal-01618432v1" TargetMode="External"/><Relationship Id="rId54" Type="http://schemas.openxmlformats.org/officeDocument/2006/relationships/hyperlink" Target="https://hal.science/hal-04923771v1" TargetMode="External"/><Relationship Id="rId55" Type="http://schemas.openxmlformats.org/officeDocument/2006/relationships/hyperlink" Target="https://hal.science/hal-04923882v1" TargetMode="External"/><Relationship Id="rId56" Type="http://schemas.openxmlformats.org/officeDocument/2006/relationships/hyperlink" Target="https://hal.science/search/index/?q=*&amp;authFullName_s=Bruno Lemesle" TargetMode="External"/><Relationship Id="rId57" Type="http://schemas.openxmlformats.org/officeDocument/2006/relationships/hyperlink" Target="https://shs.hal.science/halshs-02979318v1" TargetMode="External"/><Relationship Id="rId58" Type="http://schemas.openxmlformats.org/officeDocument/2006/relationships/hyperlink" Target="https://hal.science/hal-0161844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Rudi Beaulant</dc:title>
  <dc:description>CV</dc:description>
  <dc:subject/>
  <cp:keywords/>
  <cp:category/>
  <cp:lastModifiedBy/>
  <dcterms:created xsi:type="dcterms:W3CDTF">2026-05-15T10:16:57+02:00</dcterms:created>
  <dcterms:modified xsi:type="dcterms:W3CDTF">2026-05-15T10:16:57+02:00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