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Baldo de Brébisson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sous-titres ne sont plus ce qu’ils étaient. Construction du sens et créativité traductive dans les sous-titres de Man on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2018, Sémantique(s), sémiotique(s) et traduction, n°7, pp.595-639.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⟨10.15122/isbn.978-2-406-08745-8.p.0595⟩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“Comparison between Automatic and Human Subtitling: A Case Study with Game of Thrones”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 (RANLP), Second Workshop “Human-Informed Translation and Interpreting Technology (HiT-IT)</w:t>
            </w:r>
            <w:r>
              <w:rPr/>
              <w:t xml:space="preserve">, Sep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L’Intraduisible : les méandres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L’Intraduisible: les méandres de la traduction</w:t>
            </w:r>
            <w:r>
              <w:rPr/>
              <w:t xml:space="preserve">, Sabrina Baldo de Brebisson et Stephanie Genty, Dec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 trend in subtitling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Group in Computational Linguistics (RGCL)</w:t>
            </w:r>
            <w:r>
              <w:rPr/>
              <w:t xml:space="preserve">, Apr 2019, Wolverhampton,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en sous-titrage classique et créatif : différences et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phraséologie et de traduction en Amérique latine</w:t>
            </w:r>
            <w:r>
              <w:rPr/>
              <w:t xml:space="preserve">, Université Ricardo Palma en collaboration avec le laboratoire FRASYTRAM, Sep 2018,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 : qui argumente, décide et agit dans la chaîne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doctoraux : Argumenter, Décider, Agir (ADA), Argumentation socio-culturelle (cinéma – traductologie – linguistique)</w:t>
            </w:r>
            <w:r>
              <w:rPr/>
              <w:t xml:space="preserve">, Centre de recherche texte et culture, axe CoTraLis (EA 4028) et Laboratoire Grammatica (EA 4521), Université d’Artois, May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l’anagramme au cinéma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Du jeu dans la langue. Traduire les jeux de mots »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créatif : quelle unité de traduction-réception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unités de traduction à l’unité de la traduction – Traductologie de plein champ, septième édition</w:t>
            </w:r>
            <w:r>
              <w:rPr/>
              <w:t xml:space="preserve">, Faculté de traduction et d’interprétation, Université de Genève, Dec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traduisible à l’image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Société Française de Traductologie (SoFT); Société d’Études des Pratiques et Théories en Traduction (SEPTET); Laboratoire Modèles-Dynamiques-Corpus (MoDyCo); Centre de Recherches Anglophones (CREA), Université de Paris Ouest-Nanterre-La Défense,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Audiovisuelle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de Los Reyes Lozano</w:t>
              </w:r>
            </w:hyperlink>
          </w:p>
          <w:p>
            <w:pPr/>
            <w:r>
              <w:rPr/>
              <w:t xml:space="preserve">L'Entretemps Editions; Champ Théatral; série SCRIPT, 2021, Brigitte Gauthier, 978-2-35539-402-7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L'Intraduisible : Les méandres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/>
              <w:t xml:space="preserve">Artois Presses Université. , 2019, 978-2-84832-326-8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sous-titrage relief d’Avatar : la transgression comme norme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/>
              <w:t xml:space="preserve">Stéphanie Genty; Sabrina Baldo de Brebisson; Julio de los Reyes Lozano. </w:t>
            </w:r>
            <w:r>
              <w:rPr>
                <w:i w:val="1"/>
                <w:iCs w:val="1"/>
              </w:rPr>
              <w:t xml:space="preserve">La traduction audiovisuelle. Normes, transgressions et nouveaux défis professionnels</w:t>
            </w:r>
            <w:r>
              <w:rPr/>
              <w:t xml:space="preserve">, L’Entretemps, p. 37-56,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sous-titrée de l’anagramme au cinéma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/>
              <w:t xml:space="preserve">Frédérique Brisset; Audrey Coussy; Ronald Jenn; Julie Loison-Charles. </w:t>
            </w:r>
            <w:r>
              <w:rPr>
                <w:i w:val="1"/>
                <w:iCs w:val="1"/>
              </w:rPr>
              <w:t xml:space="preserve">Du jeu dans la langue. Traduire le jeu de mots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pp.69-85,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hal-02312878v1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2313448v1" TargetMode="External"/><Relationship Id="rId8" Type="http://schemas.openxmlformats.org/officeDocument/2006/relationships/hyperlink" Target="https://hal.science/search/index/?q=*&amp;authFullName_s=Sabrina Baldo" TargetMode="External"/><Relationship Id="rId9" Type="http://schemas.openxmlformats.org/officeDocument/2006/relationships/hyperlink" Target="https://dx.doi.org/10.15122/isbn.978-2-406-08745-8.p.0595" TargetMode="External"/><Relationship Id="rId10" Type="http://schemas.openxmlformats.org/officeDocument/2006/relationships/hyperlink" Target="https://univ-evry.hal.science/hal-02311157v1" TargetMode="External"/><Relationship Id="rId11" Type="http://schemas.openxmlformats.org/officeDocument/2006/relationships/hyperlink" Target="https://hal.science/hal-02019502v1" TargetMode="External"/><Relationship Id="rId12" Type="http://schemas.openxmlformats.org/officeDocument/2006/relationships/hyperlink" Target="https://hal.science/search/index/?q=*&amp;authFullName_s=Stephanie Genty" TargetMode="External"/><Relationship Id="rId13" Type="http://schemas.openxmlformats.org/officeDocument/2006/relationships/hyperlink" Target="https://univ-evry.hal.science/hal-02311175v1" TargetMode="External"/><Relationship Id="rId14" Type="http://schemas.openxmlformats.org/officeDocument/2006/relationships/hyperlink" Target="https://univ-evry.hal.science/hal-02316687v1" TargetMode="External"/><Relationship Id="rId15" Type="http://schemas.openxmlformats.org/officeDocument/2006/relationships/hyperlink" Target="https://univ-evry.hal.science/hal-02316714v1" TargetMode="External"/><Relationship Id="rId16" Type="http://schemas.openxmlformats.org/officeDocument/2006/relationships/hyperlink" Target="https://univ-evry.hal.science/hal-02316789v1" TargetMode="External"/><Relationship Id="rId17" Type="http://schemas.openxmlformats.org/officeDocument/2006/relationships/hyperlink" Target="https://univ-evry.hal.science/hal-02316739v1" TargetMode="External"/><Relationship Id="rId18" Type="http://schemas.openxmlformats.org/officeDocument/2006/relationships/hyperlink" Target="https://univ-evry.hal.science/hal-02316751v1" TargetMode="External"/><Relationship Id="rId19" Type="http://schemas.openxmlformats.org/officeDocument/2006/relationships/hyperlink" Target="https://shs.hal.science/halshs-04318184v1" TargetMode="External"/><Relationship Id="rId20" Type="http://schemas.openxmlformats.org/officeDocument/2006/relationships/hyperlink" Target="https://hal.science/search/index/?q=*&amp;authFullName_s=Julio de Los Reyes Lozano" TargetMode="External"/><Relationship Id="rId21" Type="http://schemas.openxmlformats.org/officeDocument/2006/relationships/hyperlink" Target="https://univ-evry.hal.science/hal-02096697v1" TargetMode="External"/><Relationship Id="rId22" Type="http://schemas.openxmlformats.org/officeDocument/2006/relationships/hyperlink" Target="https://hal.science/hal-04535118v1" TargetMode="External"/><Relationship Id="rId23" Type="http://schemas.openxmlformats.org/officeDocument/2006/relationships/hyperlink" Target="https://hal.science/search/index/?q=*&amp;authFullName_s=R&#233;jane Hamus-Vall&#233;e" TargetMode="External"/><Relationship Id="rId24" Type="http://schemas.openxmlformats.org/officeDocument/2006/relationships/hyperlink" Target="https://univ-evry.hal.science/hal-02312878v1" TargetMode="External"/><Relationship Id="rId25" Type="http://schemas.openxmlformats.org/officeDocument/2006/relationships/hyperlink" Target="http://www.septentrion.com/fr/livre/?GCOI=2757410092527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Baldo de Brébisson</dc:title>
  <dc:description>CV</dc:description>
  <dc:subject/>
  <cp:keywords/>
  <cp:category/>
  <cp:lastModifiedBy/>
  <dcterms:created xsi:type="dcterms:W3CDTF">2026-05-19T21:19:40+02:00</dcterms:created>
  <dcterms:modified xsi:type="dcterms:W3CDTF">2026-05-19T21:19:40+02:00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