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7.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Sacha Bensahel-Mercier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sacha-bensahel-mercier</w:t>
        </w:r>
      </w:hyperlink>
    </w:p>
    <w:p>
      <w:pPr>
        <w:numPr>
          <w:ilvl w:val="0"/>
          <w:numId w:val="1"/>
        </w:numPr>
      </w:pPr>
      <w:r>
        <w:rPr/>
        <w:t xml:space="preserve"> ORCID : </w:t>
      </w:r>
      <w:hyperlink r:id="rId9" w:history="1">
        <w:r>
          <w:rPr>
            <w:color w:val="#410a8c"/>
            <w:u w:val="single"/>
          </w:rPr>
          <w:t xml:space="preserve">0009-0002-0224-6920</w:t>
        </w:r>
      </w:hyperlink>
    </w:p>
    <w:p>
      <w:pPr>
        <w:spacing w:before="600"/>
      </w:pPr>
    </w:p>
    <w:p>
      <w:pPr>
        <w:pStyle w:val="Heading2"/>
      </w:pPr>
      <w:r>
        <w:rPr>
          <w:color w:val="1e198e"/>
          <w:b w:val="1"/>
          <w:bCs w:val="1"/>
        </w:rPr>
        <w:t xml:space="preserve">Présentation</w:t>
      </w:r>
    </w:p>
    <w:p>
      <w:pPr>
        <w:spacing w:after="100"/>
      </w:pPr>
    </w:p>
    <w:p>
      <w:pPr/>
      <w:r>
        <w:rPr/>
        <w:t xml:space="preserve">Actuellement doctorant au sein du laboratoire Institut de Recherche en Gestion (IRG) au sein de l'Université Gustave Eiffel, mes travaux de recherche portent actuellement sur les conditions de l'expérience de sécurité pour favoriser l'insertion de toutes et tous dans les espaces publics et privés, et ce par l'intermédiaire du dispositif de safe space.Dans le cadre de mon poste de Vice-Président délégué à l'Innovation Pédagogique et aux Réussites Etudiantes, nous avons réalisé des recherche-actions sur les actrices et acteurs des réussites à l'université.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Agencer des safe spaces en marketing des services : revue de littérature pluridisciplinaire et étude qualitative sur l'expérience vécue dans les lieux de fête</w:t>
              </w:r>
            </w:hyperlink>
          </w:p>
          <w:p>
            <w:pPr/>
            <w:hyperlink r:id="rId11" w:history="1">
              <w:r>
                <w:rPr>
                  <w:color w:val="#410a8c"/>
                  <w:u w:val="single"/>
                </w:rPr>
                <w:t xml:space="preserve">Sacha Bensahel-Mercier</w:t>
              </w:r>
            </w:hyperlink>
            <w:r>
              <w:rPr/>
              <w:t xml:space="preserve">,</w:t>
            </w:r>
            <w:hyperlink r:id="rId12" w:history="1">
              <w:r>
                <w:rPr>
                  <w:color w:val="#410a8c"/>
                  <w:u w:val="single"/>
                </w:rPr>
                <w:t xml:space="preserve">Amina Béji-Bécheur</w:t>
              </w:r>
            </w:hyperlink>
            <w:r>
              <w:rPr/>
              <w:t xml:space="preserve">,</w:t>
            </w:r>
            <w:hyperlink r:id="rId13" w:history="1">
              <w:r>
                <w:rPr>
                  <w:color w:val="#410a8c"/>
                  <w:u w:val="single"/>
                </w:rPr>
                <w:t xml:space="preserve">Sophie Rieunier</w:t>
              </w:r>
            </w:hyperlink>
          </w:p>
          <w:p>
            <w:pPr/>
            <w:r>
              <w:rPr>
                <w:i w:val="1"/>
                <w:iCs w:val="1"/>
              </w:rPr>
              <w:t xml:space="preserve">Journées Normandes de la Recherche sur la Consommation, 24ème édition</w:t>
            </w:r>
            <w:r>
              <w:rPr/>
              <w:t xml:space="preserve">, NIMEC, Nov 2025, Caen, France</w:t>
            </w:r>
          </w:p>
          <w:p>
            <w:pPr/>
            <w:r>
              <w:rPr/>
              <w:t xml:space="preserve">Communication dans un congrès</w:t>
            </w:r>
          </w:p>
          <w:p>
            <w:pPr/>
            <w:hyperlink r:id="rId10" w:history="1">
              <w:r>
                <w:rPr>
                  <w:color w:val="#410a8c"/>
                  <w:u w:val="single"/>
                </w:rPr>
                <w:t xml:space="preserve">hal-05385243v1</w:t>
              </w:r>
            </w:hyperlink>
          </w:p>
        </w:tc>
      </w:tr>
      <w:tr>
        <w:trPr/>
        <w:tc>
          <w:tcPr>
            <w:noWrap/>
          </w:tcPr>
          <w:p>
            <w:pPr>
              <w:spacing w:after="200"/>
            </w:pPr>
            <w:hyperlink r:id="rId14" w:history="1">
              <w:r>
                <w:rPr>
                  <w:color w:val="1e198e"/>
                  <w:b w:val="1"/>
                  <w:bCs w:val="1"/>
                  <w:u w:val="single"/>
                </w:rPr>
                <w:t xml:space="preserve">Design et pratiques pédagogiques inclusives : d'une dynamique individuelle à une dynamique collective Cas de deux recherches-actions au sein d'une université française</w:t>
              </w:r>
            </w:hyperlink>
          </w:p>
          <w:p>
            <w:pPr/>
            <w:hyperlink r:id="rId15" w:history="1">
              <w:r>
                <w:rPr>
                  <w:color w:val="#410a8c"/>
                  <w:u w:val="single"/>
                </w:rPr>
                <w:t xml:space="preserve">Rana Challah</w:t>
              </w:r>
            </w:hyperlink>
            <w:r>
              <w:rPr/>
              <w:t xml:space="preserve">,</w:t>
            </w:r>
            <w:hyperlink r:id="rId16" w:history="1">
              <w:r>
                <w:rPr>
                  <w:color w:val="#410a8c"/>
                  <w:u w:val="single"/>
                </w:rPr>
                <w:t xml:space="preserve">Jamila Al Khatib</w:t>
              </w:r>
            </w:hyperlink>
            <w:r>
              <w:rPr/>
              <w:t xml:space="preserve">,</w:t>
            </w:r>
            <w:hyperlink r:id="rId17" w:history="1">
              <w:r>
                <w:rPr>
                  <w:color w:val="#410a8c"/>
                  <w:u w:val="single"/>
                </w:rPr>
                <w:t xml:space="preserve">Maher Gharbi</w:t>
              </w:r>
            </w:hyperlink>
            <w:r>
              <w:rPr/>
              <w:t xml:space="preserve">,</w:t>
            </w:r>
            <w:hyperlink r:id="rId11" w:history="1">
              <w:r>
                <w:rPr>
                  <w:color w:val="#410a8c"/>
                  <w:u w:val="single"/>
                </w:rPr>
                <w:t xml:space="preserve">Sacha Bensahel-Mercier</w:t>
              </w:r>
            </w:hyperlink>
            <w:r>
              <w:rPr/>
              <w:t xml:space="preserve">,</w:t>
            </w:r>
            <w:hyperlink r:id="rId18" w:history="1">
              <w:r>
                <w:rPr>
                  <w:color w:val="#410a8c"/>
                  <w:u w:val="single"/>
                </w:rPr>
                <w:t xml:space="preserve">Charlotte Pourcelot-Capocci</w:t>
              </w:r>
            </w:hyperlink>
          </w:p>
          <w:p>
            <w:pPr/>
            <w:r>
              <w:rPr>
                <w:i w:val="1"/>
                <w:iCs w:val="1"/>
              </w:rPr>
              <w:t xml:space="preserve">Diversité, Réussite[s] dans l’Enseignement Supérieur (2024)</w:t>
            </w:r>
            <w:r>
              <w:rPr/>
              <w:t xml:space="preserve">, Nantes Université, Apr 2024, Nantes, France</w:t>
            </w:r>
          </w:p>
          <w:p>
            <w:pPr/>
            <w:r>
              <w:rPr/>
              <w:t xml:space="preserve">Communication dans un congrès</w:t>
            </w:r>
          </w:p>
          <w:p>
            <w:pPr/>
            <w:hyperlink r:id="rId14" w:history="1">
              <w:r>
                <w:rPr>
                  <w:color w:val="#410a8c"/>
                  <w:u w:val="single"/>
                </w:rPr>
                <w:t xml:space="preserve">hal-04557115v1</w:t>
              </w:r>
            </w:hyperlink>
          </w:p>
        </w:tc>
      </w:tr>
      <w:tr>
        <w:trPr/>
        <w:tc>
          <w:tcPr>
            <w:noWrap/>
          </w:tcPr>
          <w:p>
            <w:pPr>
              <w:spacing w:after="200"/>
            </w:pPr>
            <w:hyperlink r:id="rId19" w:history="1">
              <w:r>
                <w:rPr>
                  <w:color w:val="1e198e"/>
                  <w:b w:val="1"/>
                  <w:bCs w:val="1"/>
                  <w:u w:val="single"/>
                </w:rPr>
                <w:t xml:space="preserve">Comment le responsable de formation contribue-t'il au développement des compétences des enseignants vacataires ?</w:t>
              </w:r>
            </w:hyperlink>
          </w:p>
          <w:p>
            <w:pPr/>
            <w:hyperlink r:id="rId16" w:history="1">
              <w:r>
                <w:rPr>
                  <w:color w:val="#410a8c"/>
                  <w:u w:val="single"/>
                </w:rPr>
                <w:t xml:space="preserve">Jamila Al Khatib</w:t>
              </w:r>
            </w:hyperlink>
            <w:r>
              <w:rPr/>
              <w:t xml:space="preserve">,</w:t>
            </w:r>
            <w:hyperlink r:id="rId11" w:history="1">
              <w:r>
                <w:rPr>
                  <w:color w:val="#410a8c"/>
                  <w:u w:val="single"/>
                </w:rPr>
                <w:t xml:space="preserve">Sacha Bensahel-Mercier</w:t>
              </w:r>
            </w:hyperlink>
            <w:r>
              <w:rPr/>
              <w:t xml:space="preserve">,</w:t>
            </w:r>
            <w:hyperlink r:id="rId20" w:history="1">
              <w:r>
                <w:rPr>
                  <w:color w:val="#410a8c"/>
                  <w:u w:val="single"/>
                </w:rPr>
                <w:t xml:space="preserve">Wajdi Matmati</w:t>
              </w:r>
            </w:hyperlink>
            <w:r>
              <w:rPr/>
              <w:t xml:space="preserve">,</w:t>
            </w:r>
            <w:hyperlink r:id="rId17" w:history="1">
              <w:r>
                <w:rPr>
                  <w:color w:val="#410a8c"/>
                  <w:u w:val="single"/>
                </w:rPr>
                <w:t xml:space="preserve">Maher Gharbi</w:t>
              </w:r>
            </w:hyperlink>
            <w:r>
              <w:rPr/>
              <w:t xml:space="preserve">,</w:t>
            </w:r>
            <w:hyperlink r:id="rId21" w:history="1">
              <w:r>
                <w:rPr>
                  <w:color w:val="#410a8c"/>
                  <w:u w:val="single"/>
                </w:rPr>
                <w:t xml:space="preserve">Nathalie Jeannerod-Dumouchel</w:t>
              </w:r>
            </w:hyperlink>
            <w:r>
              <w:rPr/>
              <w:t xml:space="preserve">et al.</w:t>
            </w:r>
          </w:p>
          <w:p>
            <w:pPr/>
            <w:r>
              <w:rPr>
                <w:i w:val="1"/>
                <w:iCs w:val="1"/>
              </w:rPr>
              <w:t xml:space="preserve">QPES : Repenser l'enseignement supérieur à la lumière des enjeux sociaux et environnementaux</w:t>
            </w:r>
            <w:r>
              <w:rPr/>
              <w:t xml:space="preserve">, Université de Lausanne, Jun 2023, Lausanne, Suisse</w:t>
            </w:r>
          </w:p>
          <w:p>
            <w:pPr/>
            <w:r>
              <w:rPr/>
              <w:t xml:space="preserve">Communication dans un congrès</w:t>
            </w:r>
          </w:p>
          <w:p>
            <w:pPr/>
            <w:hyperlink r:id="rId19" w:history="1">
              <w:r>
                <w:rPr>
                  <w:color w:val="#410a8c"/>
                  <w:u w:val="single"/>
                </w:rPr>
                <w:t xml:space="preserve">hal-04132190v1</w:t>
              </w:r>
            </w:hyperlink>
          </w:p>
        </w:tc>
      </w:tr>
      <w:tr>
        <w:trPr/>
        <w:tc>
          <w:tcPr>
            <w:noWrap/>
          </w:tcPr>
          <w:p>
            <w:pPr>
              <w:spacing w:after="200"/>
            </w:pPr>
            <w:hyperlink r:id="rId22" w:history="1">
              <w:r>
                <w:rPr>
                  <w:color w:val="1e198e"/>
                  <w:b w:val="1"/>
                  <w:bCs w:val="1"/>
                  <w:u w:val="single"/>
                </w:rPr>
                <w:t xml:space="preserve">Quels espaces publics ou privés favorisent l’inclusion et la sécurité des individus ? Une revue de littérature du dispositif de safe space.</w:t>
              </w:r>
            </w:hyperlink>
          </w:p>
          <w:p>
            <w:pPr/>
            <w:hyperlink r:id="rId11" w:history="1">
              <w:r>
                <w:rPr>
                  <w:color w:val="#410a8c"/>
                  <w:u w:val="single"/>
                </w:rPr>
                <w:t xml:space="preserve">Sacha Bensahel-Mercier</w:t>
              </w:r>
            </w:hyperlink>
            <w:r>
              <w:rPr/>
              <w:t xml:space="preserve">,</w:t>
            </w:r>
            <w:hyperlink r:id="rId12" w:history="1">
              <w:r>
                <w:rPr>
                  <w:color w:val="#410a8c"/>
                  <w:u w:val="single"/>
                </w:rPr>
                <w:t xml:space="preserve">Amina Béji-Bécheur</w:t>
              </w:r>
            </w:hyperlink>
            <w:r>
              <w:rPr/>
              <w:t xml:space="preserve">,</w:t>
            </w:r>
            <w:hyperlink r:id="rId13" w:history="1">
              <w:r>
                <w:rPr>
                  <w:color w:val="#410a8c"/>
                  <w:u w:val="single"/>
                </w:rPr>
                <w:t xml:space="preserve">Sophie Rieunier</w:t>
              </w:r>
            </w:hyperlink>
          </w:p>
          <w:p>
            <w:pPr/>
            <w:r>
              <w:rPr>
                <w:i w:val="1"/>
                <w:iCs w:val="1"/>
              </w:rPr>
              <w:t xml:space="preserve">2e journées pluridisciplinaires K-OR (care organisationnel)</w:t>
            </w:r>
            <w:r>
              <w:rPr/>
              <w:t xml:space="preserve">, NIMEC - U.Rouen, Dec 2023, Rouen, France</w:t>
            </w:r>
          </w:p>
          <w:p>
            <w:pPr/>
            <w:r>
              <w:rPr/>
              <w:t xml:space="preserve">Communication dans un congrès</w:t>
            </w:r>
          </w:p>
          <w:p>
            <w:pPr/>
            <w:hyperlink r:id="rId22" w:history="1">
              <w:r>
                <w:rPr>
                  <w:color w:val="#410a8c"/>
                  <w:u w:val="single"/>
                </w:rPr>
                <w:t xml:space="preserve">hal-04453861v1</w:t>
              </w:r>
            </w:hyperlink>
          </w:p>
        </w:tc>
      </w:tr>
      <w:tr>
        <w:trPr/>
        <w:tc>
          <w:tcPr>
            <w:noWrap/>
          </w:tcPr>
          <w:p>
            <w:pPr>
              <w:spacing w:after="200"/>
            </w:pPr>
            <w:hyperlink r:id="rId23" w:history="1">
              <w:r>
                <w:rPr>
                  <w:color w:val="1e198e"/>
                  <w:b w:val="1"/>
                  <w:bCs w:val="1"/>
                  <w:u w:val="single"/>
                </w:rPr>
                <w:t xml:space="preserve">Quelles ressources éducatives pour professionnaliser les enseignants vacataires du supérieur ?</w:t>
              </w:r>
            </w:hyperlink>
          </w:p>
          <w:p>
            <w:pPr/>
            <w:hyperlink r:id="rId16" w:history="1">
              <w:r>
                <w:rPr>
                  <w:color w:val="#410a8c"/>
                  <w:u w:val="single"/>
                </w:rPr>
                <w:t xml:space="preserve">Jamila Al Khatib</w:t>
              </w:r>
            </w:hyperlink>
            <w:r>
              <w:rPr/>
              <w:t xml:space="preserve">,</w:t>
            </w:r>
            <w:hyperlink r:id="rId24" w:history="1">
              <w:r>
                <w:rPr>
                  <w:color w:val="#410a8c"/>
                  <w:u w:val="single"/>
                </w:rPr>
                <w:t xml:space="preserve">Sacha Bensahel Mercier</w:t>
              </w:r>
            </w:hyperlink>
            <w:r>
              <w:rPr/>
              <w:t xml:space="preserve">,</w:t>
            </w:r>
            <w:hyperlink r:id="rId21" w:history="1">
              <w:r>
                <w:rPr>
                  <w:color w:val="#410a8c"/>
                  <w:u w:val="single"/>
                </w:rPr>
                <w:t xml:space="preserve">Nathalie Jeannerod-Dumouchel</w:t>
              </w:r>
            </w:hyperlink>
            <w:r>
              <w:rPr/>
              <w:t xml:space="preserve">,</w:t>
            </w:r>
            <w:hyperlink r:id="rId18" w:history="1">
              <w:r>
                <w:rPr>
                  <w:color w:val="#410a8c"/>
                  <w:u w:val="single"/>
                </w:rPr>
                <w:t xml:space="preserve">Charlotte Pourcelot-Capocci</w:t>
              </w:r>
            </w:hyperlink>
            <w:r>
              <w:rPr/>
              <w:t xml:space="preserve">,</w:t>
            </w:r>
            <w:hyperlink r:id="rId25" w:history="1">
              <w:r>
                <w:rPr>
                  <w:color w:val="#410a8c"/>
                  <w:u w:val="single"/>
                </w:rPr>
                <w:t xml:space="preserve">Evelyne Rousselet</w:t>
              </w:r>
            </w:hyperlink>
            <w:r>
              <w:rPr/>
              <w:t xml:space="preserve">et al.</w:t>
            </w:r>
          </w:p>
          <w:p>
            <w:pPr/>
            <w:r>
              <w:rPr>
                <w:i w:val="1"/>
                <w:iCs w:val="1"/>
              </w:rPr>
              <w:t xml:space="preserve">Ressources éducatives pour la formation au prisme de la professionnalisation dans l’enseignement supérieur</w:t>
            </w:r>
            <w:r>
              <w:rPr/>
              <w:t xml:space="preserve">, Equipe du projet ANR Renoir IUT, Oct 2022, Clermont-Ferrand, France</w:t>
            </w:r>
          </w:p>
          <w:p>
            <w:pPr/>
            <w:r>
              <w:rPr/>
              <w:t xml:space="preserve">Communication dans un congrès</w:t>
            </w:r>
          </w:p>
          <w:p>
            <w:pPr/>
            <w:hyperlink r:id="rId23" w:history="1">
              <w:r>
                <w:rPr>
                  <w:color w:val="#410a8c"/>
                  <w:u w:val="single"/>
                </w:rPr>
                <w:t xml:space="preserve">hal-03934308v1</w:t>
              </w:r>
            </w:hyperlink>
          </w:p>
        </w:tc>
      </w:tr>
      <w:tr>
        <w:trPr/>
        <w:tc>
          <w:tcPr>
            <w:noWrap/>
          </w:tcPr>
          <w:p>
            <w:pPr>
              <w:spacing w:after="200"/>
            </w:pPr>
            <w:hyperlink r:id="rId26" w:history="1">
              <w:r>
                <w:rPr>
                  <w:color w:val="1e198e"/>
                  <w:b w:val="1"/>
                  <w:bCs w:val="1"/>
                  <w:u w:val="single"/>
                </w:rPr>
                <w:t xml:space="preserve">Préciser le rôle des responsables de formation pour les accompagner dans leur professionnalisation. Le rôle indispensable des responsables de formation, personne-clef des réussites étudiantes.</w:t>
              </w:r>
            </w:hyperlink>
          </w:p>
          <w:p>
            <w:pPr/>
            <w:hyperlink r:id="rId16" w:history="1">
              <w:r>
                <w:rPr>
                  <w:color w:val="#410a8c"/>
                  <w:u w:val="single"/>
                </w:rPr>
                <w:t xml:space="preserve">Jamila Al Khatib</w:t>
              </w:r>
            </w:hyperlink>
            <w:r>
              <w:rPr/>
              <w:t xml:space="preserve">,</w:t>
            </w:r>
            <w:hyperlink r:id="rId24" w:history="1">
              <w:r>
                <w:rPr>
                  <w:color w:val="#410a8c"/>
                  <w:u w:val="single"/>
                </w:rPr>
                <w:t xml:space="preserve">Sacha Bensahel Mercier</w:t>
              </w:r>
            </w:hyperlink>
            <w:r>
              <w:rPr/>
              <w:t xml:space="preserve">,</w:t>
            </w:r>
            <w:hyperlink r:id="rId21" w:history="1">
              <w:r>
                <w:rPr>
                  <w:color w:val="#410a8c"/>
                  <w:u w:val="single"/>
                </w:rPr>
                <w:t xml:space="preserve">Nathalie Jeannerod-Dumouchel</w:t>
              </w:r>
            </w:hyperlink>
            <w:r>
              <w:rPr/>
              <w:t xml:space="preserve">,</w:t>
            </w:r>
            <w:hyperlink r:id="rId18" w:history="1">
              <w:r>
                <w:rPr>
                  <w:color w:val="#410a8c"/>
                  <w:u w:val="single"/>
                </w:rPr>
                <w:t xml:space="preserve">Charlotte Pourcelot-Capocci</w:t>
              </w:r>
            </w:hyperlink>
            <w:r>
              <w:rPr/>
              <w:t xml:space="preserve">,</w:t>
            </w:r>
            <w:hyperlink r:id="rId25" w:history="1">
              <w:r>
                <w:rPr>
                  <w:color w:val="#410a8c"/>
                  <w:u w:val="single"/>
                </w:rPr>
                <w:t xml:space="preserve">Evelyne Rousselet</w:t>
              </w:r>
            </w:hyperlink>
            <w:r>
              <w:rPr/>
              <w:t xml:space="preserve">et al.</w:t>
            </w:r>
          </w:p>
          <w:p>
            <w:pPr/>
            <w:r>
              <w:rPr>
                <w:i w:val="1"/>
                <w:iCs w:val="1"/>
              </w:rPr>
              <w:t xml:space="preserve">Les ressources éducatives au prisme de la professionnalisation dans l'enseignement supérieur</w:t>
            </w:r>
            <w:r>
              <w:rPr/>
              <w:t xml:space="preserve">, Oct 2022, Clermont-Ferrand, France</w:t>
            </w:r>
          </w:p>
          <w:p>
            <w:pPr/>
            <w:r>
              <w:rPr/>
              <w:t xml:space="preserve">Communication dans un congrès</w:t>
            </w:r>
          </w:p>
          <w:p>
            <w:pPr/>
            <w:hyperlink r:id="rId26" w:history="1">
              <w:r>
                <w:rPr>
                  <w:color w:val="#410a8c"/>
                  <w:u w:val="single"/>
                </w:rPr>
                <w:t xml:space="preserve">hal-04056853v1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100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cha-bensahel-mercier" TargetMode="External"/><Relationship Id="rId9" Type="http://schemas.openxmlformats.org/officeDocument/2006/relationships/hyperlink" Target="https://orcid.org/0009-0002-0224-6920" TargetMode="External"/><Relationship Id="rId10" Type="http://schemas.openxmlformats.org/officeDocument/2006/relationships/hyperlink" Target="https://hal.science/hal-05385243v1" TargetMode="External"/><Relationship Id="rId11" Type="http://schemas.openxmlformats.org/officeDocument/2006/relationships/hyperlink" Target="https://hal.science/search/index/?q=*&amp;authFullName_s=Sacha Bensahel-Mercier" TargetMode="External"/><Relationship Id="rId12" Type="http://schemas.openxmlformats.org/officeDocument/2006/relationships/hyperlink" Target="https://hal.science/search/index/?q=*&amp;authFullName_s=Amina B&#233;ji-B&#233;cheur" TargetMode="External"/><Relationship Id="rId13" Type="http://schemas.openxmlformats.org/officeDocument/2006/relationships/hyperlink" Target="https://hal.science/search/index/?q=*&amp;authFullName_s=Sophie Rieunier" TargetMode="External"/><Relationship Id="rId14" Type="http://schemas.openxmlformats.org/officeDocument/2006/relationships/hyperlink" Target="https://hal.science/hal-04557115v1" TargetMode="External"/><Relationship Id="rId15" Type="http://schemas.openxmlformats.org/officeDocument/2006/relationships/hyperlink" Target="https://hal.science/search/index/?q=*&amp;authFullName_s=Rana Challah" TargetMode="External"/><Relationship Id="rId16" Type="http://schemas.openxmlformats.org/officeDocument/2006/relationships/hyperlink" Target="https://hal.science/search/index/?q=*&amp;authFullName_s=Jamila Al Khatib" TargetMode="External"/><Relationship Id="rId17" Type="http://schemas.openxmlformats.org/officeDocument/2006/relationships/hyperlink" Target="https://hal.science/search/index/?q=*&amp;authFullName_s=Maher Gharbi" TargetMode="External"/><Relationship Id="rId18" Type="http://schemas.openxmlformats.org/officeDocument/2006/relationships/hyperlink" Target="https://hal.science/search/index/?q=*&amp;authFullName_s=Charlotte Pourcelot-Capocci" TargetMode="External"/><Relationship Id="rId19" Type="http://schemas.openxmlformats.org/officeDocument/2006/relationships/hyperlink" Target="https://hal.science/hal-04132190v1" TargetMode="External"/><Relationship Id="rId20" Type="http://schemas.openxmlformats.org/officeDocument/2006/relationships/hyperlink" Target="https://hal.science/search/index/?q=*&amp;authFullName_s=Wajdi Matmati" TargetMode="External"/><Relationship Id="rId21" Type="http://schemas.openxmlformats.org/officeDocument/2006/relationships/hyperlink" Target="https://hal.science/search/index/?q=*&amp;authFullName_s=Nathalie Jeannerod-Dumouchel" TargetMode="External"/><Relationship Id="rId22" Type="http://schemas.openxmlformats.org/officeDocument/2006/relationships/hyperlink" Target="https://hal.science/hal-04453861v1" TargetMode="External"/><Relationship Id="rId23" Type="http://schemas.openxmlformats.org/officeDocument/2006/relationships/hyperlink" Target="https://cnrs.hal.science/hal-03934308v1" TargetMode="External"/><Relationship Id="rId24" Type="http://schemas.openxmlformats.org/officeDocument/2006/relationships/hyperlink" Target="https://hal.science/search/index/?q=*&amp;authFullName_s=Sacha Bensahel Mercier" TargetMode="External"/><Relationship Id="rId25" Type="http://schemas.openxmlformats.org/officeDocument/2006/relationships/hyperlink" Target="https://hal.science/search/index/?q=*&amp;authFullName_s=Evelyne Rousselet" TargetMode="External"/><Relationship Id="rId26" Type="http://schemas.openxmlformats.org/officeDocument/2006/relationships/hyperlink" Target="https://uca.hal.science/hal-04056853v1"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Sacha Bensahel-Mercier</dc:title>
  <dc:description>CV</dc:description>
  <dc:subject/>
  <cp:keywords/>
  <cp:category/>
  <cp:lastModifiedBy/>
  <dcterms:created xsi:type="dcterms:W3CDTF">2026-04-01T08:48:32+02:00</dcterms:created>
  <dcterms:modified xsi:type="dcterms:W3CDTF">2026-04-01T08:48:32+02:00</dcterms:modified>
</cp:coreProperties>
</file>

<file path=docProps/custom.xml><?xml version="1.0" encoding="utf-8"?>
<Properties xmlns="http://schemas.openxmlformats.org/officeDocument/2006/custom-properties" xmlns:vt="http://schemas.openxmlformats.org/officeDocument/2006/docPropsVTypes"/>
</file>