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BOUBACAR SADOU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Nutri-Score Affect Consumer Responses in an Ad? An Applied Case on Instagram Posts with Young French Consumers: Structured Abstract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World Marketing Congress</w:t>
            </w:r>
            <w:r>
              <w:rPr/>
              <w:t xml:space="preserve">, Academy of Marketing Science, Jul 2026,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nutri-score dans les communications des marques : quelles pratiques pour quels effets potentiels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Recherche en Marketing du Grand Est</w:t>
            </w:r>
            <w:r>
              <w:rPr/>
              <w:t xml:space="preserve">, Association Française du Marketing (AFM),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Nutri-score sur les réponses des consommateurs :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de Marketing Santé</w:t>
            </w:r>
            <w:r>
              <w:rPr/>
              <w:t xml:space="preserve">, Association Française du Marketing (AFM),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présence du Nutri-score dans les communications des marques sur les réponses du consommateur dans le cadre des posts Instagram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Sadou</w:t>
              </w:r>
            </w:hyperlink>
          </w:p>
          <w:p>
            <w:pPr/>
            <w:r>
              <w:rPr/>
              <w:t xml:space="preserve">Gestion et management. Université de Lorraine,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2025LORR0207⟩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tel-05388989v1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85v1" TargetMode="External"/><Relationship Id="rId8" Type="http://schemas.openxmlformats.org/officeDocument/2006/relationships/hyperlink" Target="https://hal.science/search/index/?q=*&amp;authFullName_s=Boubacar Sadou" TargetMode="External"/><Relationship Id="rId9" Type="http://schemas.openxmlformats.org/officeDocument/2006/relationships/hyperlink" Target="https://hal.science/hal-05517890v1" TargetMode="External"/><Relationship Id="rId10" Type="http://schemas.openxmlformats.org/officeDocument/2006/relationships/hyperlink" Target="https://hal.science/search/index/?q=*&amp;authFullName_s=Mathieu Kacha" TargetMode="External"/><Relationship Id="rId11" Type="http://schemas.openxmlformats.org/officeDocument/2006/relationships/hyperlink" Target="https://hal.science/search/index/?q=*&amp;authFullName_s=Jean-Luc Herrmann" TargetMode="External"/><Relationship Id="rId12" Type="http://schemas.openxmlformats.org/officeDocument/2006/relationships/hyperlink" Target="https://hal.science/hal-05517894v1" TargetMode="External"/><Relationship Id="rId13" Type="http://schemas.openxmlformats.org/officeDocument/2006/relationships/hyperlink" Target="https://hal.science/tel-05388989v1" TargetMode="External"/><Relationship Id="rId14" Type="http://schemas.openxmlformats.org/officeDocument/2006/relationships/hyperlink" Target="https://www.theses.fr/2025LORR020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 SADOU</dc:title>
  <dc:description>CV</dc:description>
  <dc:subject/>
  <cp:keywords/>
  <cp:category/>
  <cp:lastModifiedBy/>
  <dcterms:created xsi:type="dcterms:W3CDTF">2026-05-12T03:31:59+02:00</dcterms:created>
  <dcterms:modified xsi:type="dcterms:W3CDTF">2026-05-12T03:31:59+02:00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