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Heringuez </w:t>
      </w:r>
      <w:r>
        <w:rPr>
          <w:color w:val="641e6e"/>
        </w:rPr>
        <w:t xml:space="preserve">Maître de conférences en Histoire de l'art moderne, Université d'Artois, Arras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(mots clés) : architecture – paysages urbains - peinture – Renaissance – Baroque - anciens Pays-Bas - échanges artistiques – transferts – traités – mobilier liturgique.Petit descriptif (300-500 signes) Recherches sur l’architecture moderne dans les anciens Pays-Bas, et plus particulièrement sur le développement de l’architecture renaissante et baroque, selon plusieurs axes : L’architecture dans la peinture des anciens Pays-Bas (XVIe-XVIIe siècles) ; L’application du langage théorique dans l’architecture des anciens Pays-Bas (XVIe-XVIIe siècles) ; L’architecture et le mobilier liturgique dans les départements actuels du Nord et du Pas-de-Calais (XVIe – XVIIe siècles) - Les échanges artistiques Flandres-Italie et Flandres-Espagne ; L’hybridité des formes architecturales ; Les paysages urbains.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prémices du Baroque flamand : Wenceslas Coebergher, Jacques Francart et l’architecture civile lilloise du XVIIe siècle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Pays-Bas espagnols au temps du Baroque</w:t>
            </w:r>
            <w:r>
              <w:rPr/>
              <w:t xml:space="preserve">, May 2025, Arras Université d'Artois,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Accompagnée, accompagnante, parcours de formation à la pédagogie d’une nouvelle maître de conférences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Couturier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ensemble dans l'enseignement supérieur : enjeux et perspectives</w:t>
            </w:r>
            <w:r>
              <w:rPr/>
              <w:t xml:space="preserve">, Association Internationale de Pédagogie Universitaire (AIPU),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urbains dans la peinture flamande du XVIe siècle : représentations réelles et imaginaires des anciens Pays-Bas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et représentations des anciens Pays-Bas (XVIe-XVIIe siècles)</w:t>
            </w:r>
            <w:r>
              <w:rPr/>
              <w:t xml:space="preserve">, Centre de Recherche et d’Études Histoire et Société, Université d’Artois, Nov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du langage architectural des peintres flamands du premier tiers du XVIe siècle : hésitation, confusion ou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Échanges, hybridité et créativité dans les anciens Pays-Bas, XVIe-XVIIe siècles</w:t>
            </w:r>
            <w:r>
              <w:rPr/>
              <w:t xml:space="preserve">, Centre de Recherche et d’Études Histoire et Société, Université d’Artois, Nov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halshs-02568412v1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pictorial space through Ancient and Renaissance architecture : Processes used by Flemish painters during the first-third of the sixteenth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Beguiling Structures : Architecture in European Painting (1300-1550)</w:t>
            </w:r>
            <w:r>
              <w:rPr/>
              <w:t xml:space="preserve">, The National Gallery, Sep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Italie pour les peintres flamands du XVIe siècle : une étape indispensable ‘per imparare la buona architettura’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 en Italie au temps de la Renaissance</w:t>
            </w:r>
            <w:r>
              <w:rPr/>
              <w:t xml:space="preserve">, O. Abrougui, Feb 2013, Tunis, Tunisie. p. 71-88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hal-01140506v1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L'architettura dipinta nell'opera di Jean Gossart : Riflesso delle tendenze architettoniche a Roma sotto il pontificato di Giulio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Rome 2 (1341-1667)</w:t>
            </w:r>
            <w:r>
              <w:rPr/>
              <w:t xml:space="preserve">, Oct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gothique et antique : le style hybride de Jean Gossart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d’art entre ambition identitaire et aspiration à l’universel</w:t>
            </w:r>
            <w:r>
              <w:rPr/>
              <w:t xml:space="preserve">, Institut Catholique de Paris,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Joyeuse Entrée de l’archiduc Charles d’Autriche à Bruges en 1515 : première manifestation de l’ornement all’antica dans les anciens Pays-Bas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spectaculaire et anamorphose culturelle : Les (en)jeux de l’ornement dans les festivités éphémères au premier âge moderne</w:t>
            </w:r>
            <w:r>
              <w:rPr/>
              <w:t xml:space="preserve">, Academia Belgica, Dec 2013,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Bramante's Architecture in Jan Gossart's Painting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Crossing Boundaries and transforming identities : new perspectives in Netherlandic Studies</w:t>
            </w:r>
            <w:r>
              <w:rPr/>
              <w:t xml:space="preserve">, Jun 2010, Los Angeles, United States. pp.229-248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architecture in Jan Gossaert's Neptune and Amphitrite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Renaissance Society of America (RSA)</w:t>
            </w:r>
            <w:r>
              <w:rPr/>
              <w:t xml:space="preserve">, Apr 2010,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halshs-00958528v1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Androuet du Cerceau, proposition de datation pour le Livre des Temples et logis domestiques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2025, 183-4, pp.420-421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L’architettura del Rinascimento lombardo nella pittura fiamminga del Cinquecento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 lombarda</w:t>
            </w:r>
            <w:r>
              <w:rPr/>
              <w:t xml:space="preserve">, 2016, Bramante a Milano e l’architettura del Quattro e Cinquecento, 176-177,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Bottineau-Fuchs. L’équerre et le pinceau. L’architecture dans le tableau (IXe-XXe siècle). Arles, Actes Sud, 2013. 384 p., 32 ill. coul.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2015, 187, p. 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Madone de Louvain de Bernard van Orley : les dessous d'une attribution longtemps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Longa</w:t>
            </w:r>
            <w:r>
              <w:rPr/>
              <w:t xml:space="preserve">, 2013, 22,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peintres flamands du XVIe siècle et les éditions coeckiennes des livres d'architecture de Sebastiano Serlio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2013, 180,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L'Hypnerotomachia Poliphili, un recueil de modèles d'architecture pour les peintres flamands du premier tiers du XVIe siècle : Bernard van Orley et la Porta Magna de Francesco Colonna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2012, 18,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antique dans le Neptune et Amphitrite de Jean Gossart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Renaissance</w:t>
            </w:r>
            <w:r>
              <w:rPr/>
              <w:t xml:space="preserve">, 2008, 6,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halshs-00958521v1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du langage architectural de Jean Gossart dans le Saint Luc de Prague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/>
              <w:t xml:space="preserve">Laurence Baudoux, Charles Giry-Deloison (dir.). </w:t>
            </w:r>
            <w:r>
              <w:rPr>
                <w:i w:val="1"/>
                <w:iCs w:val="1"/>
              </w:rPr>
              <w:t xml:space="preserve">La Renaissance dans les anciens Pays-Bas, XVIe-XVIIe siècles</w:t>
            </w:r>
            <w:r>
              <w:rPr/>
              <w:t xml:space="preserve">, ateliergaleriéditions, pp.241-254,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urbains dans l’œuvre des peintres flamands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/>
              <w:t xml:space="preserve">Laurence Baudoux, Charles Giry-Deloison (dir.). </w:t>
            </w:r>
            <w:r>
              <w:rPr>
                <w:i w:val="1"/>
                <w:iCs w:val="1"/>
              </w:rPr>
              <w:t xml:space="preserve">La Renaissance dans les anciens Pays-Bas, XVIe-XVIIe siècles</w:t>
            </w:r>
            <w:r>
              <w:rPr/>
              <w:t xml:space="preserve">, ateliergaleriéditions, pp.203-216,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halshs-04419767v1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intérieurs d’église, la foi en perspective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Sacrée architecture ! La passion d’un collectionneur, cat. exp. Musée de Flandre, Cassel</w:t>
            </w:r>
            <w:r>
              <w:rPr/>
              <w:t xml:space="preserve">, Openbaar Kunstbezit Vlaanderen, pp.12-23,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peintres d’intérieurs d’église, de Hans Vredeman de Vries à Emanuel de Witte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Sacrée architecture ! La passion d’un collectionneur, cat. exp. Musée de Flandre, Cassel</w:t>
            </w:r>
            <w:r>
              <w:rPr/>
              <w:t xml:space="preserve">, Openbaar Kunstbezit Vlaanderen, pp.28-39,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la ruine dans la peinture flamande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Splendeurs du maniérisme en Flandre : De Pieter Coecke van Aelst à Pieter Aertsen, cat. exp. Musée de Flandre, Cassel</w:t>
            </w:r>
            <w:r>
              <w:rPr/>
              <w:t xml:space="preserve">, Snoeck, pp.65-67,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gothique à la Renaissance : la représentation de l'architecture dans la peinture flamande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Splendeurs du maniérisme en Flandre : De Pieter Coecke van Aelst à Pieter Aertsen, cat. exp. Musée de Flandre, Cassel</w:t>
            </w:r>
            <w:r>
              <w:rPr/>
              <w:t xml:space="preserve">, Snoeck, pp.57-63,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halshs-00958536v1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gothique et antique, l’architecture dans la peinture flamande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Heringuez</w:t>
              </w:r>
            </w:hyperlink>
          </w:p>
          <w:p>
            <w:pPr/>
            <w:r>
              <w:rPr/>
              <w:t xml:space="preserve">Classiques Garnier, n° 7, 2020, Arts de la Renaissance européenne, 978-2-406-08703-8.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⟨10.15122/isbn.978-2-406-08705-2⟩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halshs-02568022v1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86587v1" TargetMode="External"/><Relationship Id="rId8" Type="http://schemas.openxmlformats.org/officeDocument/2006/relationships/hyperlink" Target="https://hal.science/search/index/?q=*&amp;authFullName_s=Samantha Heringuez" TargetMode="External"/><Relationship Id="rId9" Type="http://schemas.openxmlformats.org/officeDocument/2006/relationships/hyperlink" Target="https://hal.science/hal-05179932v1" TargetMode="External"/><Relationship Id="rId10" Type="http://schemas.openxmlformats.org/officeDocument/2006/relationships/hyperlink" Target="https://hal.science/search/index/?q=*&amp;authFullName_s=Catherine Couturier" TargetMode="External"/><Relationship Id="rId11" Type="http://schemas.openxmlformats.org/officeDocument/2006/relationships/hyperlink" Target="https://hal.science/search/index/?q=*&amp;authFullName_s=Viviane Boutin" TargetMode="External"/><Relationship Id="rId12" Type="http://schemas.openxmlformats.org/officeDocument/2006/relationships/hyperlink" Target="https://shs.hal.science/halshs-02568413v1" TargetMode="External"/><Relationship Id="rId13" Type="http://schemas.openxmlformats.org/officeDocument/2006/relationships/hyperlink" Target="https://shs.hal.science/halshs-02568412v1" TargetMode="External"/><Relationship Id="rId14" Type="http://schemas.openxmlformats.org/officeDocument/2006/relationships/hyperlink" Target="https://shs.hal.science/halshs-02568418v1" TargetMode="External"/><Relationship Id="rId15" Type="http://schemas.openxmlformats.org/officeDocument/2006/relationships/hyperlink" Target="https://hal.science/hal-01140506v1" TargetMode="External"/><Relationship Id="rId16" Type="http://schemas.openxmlformats.org/officeDocument/2006/relationships/hyperlink" Target="https://shs.hal.science/halshs-00958531v1" TargetMode="External"/><Relationship Id="rId17" Type="http://schemas.openxmlformats.org/officeDocument/2006/relationships/hyperlink" Target="https://shs.hal.science/halshs-02568425v1" TargetMode="External"/><Relationship Id="rId18" Type="http://schemas.openxmlformats.org/officeDocument/2006/relationships/hyperlink" Target="https://shs.hal.science/halshs-02568422v1" TargetMode="External"/><Relationship Id="rId19" Type="http://schemas.openxmlformats.org/officeDocument/2006/relationships/hyperlink" Target="https://shs.hal.science/halshs-00958524v1" TargetMode="External"/><Relationship Id="rId20" Type="http://schemas.openxmlformats.org/officeDocument/2006/relationships/hyperlink" Target="https://shs.hal.science/halshs-00958528v1" TargetMode="External"/><Relationship Id="rId21" Type="http://schemas.openxmlformats.org/officeDocument/2006/relationships/hyperlink" Target="https://hal.univ-lorraine.fr/hal-05586579v1" TargetMode="External"/><Relationship Id="rId22" Type="http://schemas.openxmlformats.org/officeDocument/2006/relationships/hyperlink" Target="https://shs.hal.science/halshs-02568059v1" TargetMode="External"/><Relationship Id="rId23" Type="http://schemas.openxmlformats.org/officeDocument/2006/relationships/hyperlink" Target="https://hal.science/hal-01140512v1" TargetMode="External"/><Relationship Id="rId24" Type="http://schemas.openxmlformats.org/officeDocument/2006/relationships/hyperlink" Target="https://shs.hal.science/halshs-01059378v1" TargetMode="External"/><Relationship Id="rId25" Type="http://schemas.openxmlformats.org/officeDocument/2006/relationships/hyperlink" Target="https://shs.hal.science/halshs-00958515v1" TargetMode="External"/><Relationship Id="rId26" Type="http://schemas.openxmlformats.org/officeDocument/2006/relationships/hyperlink" Target="https://shs.hal.science/halshs-00958517v1" TargetMode="External"/><Relationship Id="rId27" Type="http://schemas.openxmlformats.org/officeDocument/2006/relationships/hyperlink" Target="https://shs.hal.science/halshs-00958521v1" TargetMode="External"/><Relationship Id="rId28" Type="http://schemas.openxmlformats.org/officeDocument/2006/relationships/hyperlink" Target="https://shs.hal.science/halshs-04419783v1" TargetMode="External"/><Relationship Id="rId29" Type="http://schemas.openxmlformats.org/officeDocument/2006/relationships/hyperlink" Target="https://shs.hal.science/halshs-04419767v1" TargetMode="External"/><Relationship Id="rId30" Type="http://schemas.openxmlformats.org/officeDocument/2006/relationships/hyperlink" Target="https://shs.hal.science/halshs-02568292v1" TargetMode="External"/><Relationship Id="rId31" Type="http://schemas.openxmlformats.org/officeDocument/2006/relationships/hyperlink" Target="https://shs.hal.science/halshs-02568294v1" TargetMode="External"/><Relationship Id="rId32" Type="http://schemas.openxmlformats.org/officeDocument/2006/relationships/hyperlink" Target="https://shs.hal.science/halshs-00958538v1" TargetMode="External"/><Relationship Id="rId33" Type="http://schemas.openxmlformats.org/officeDocument/2006/relationships/hyperlink" Target="https://shs.hal.science/halshs-00958536v1" TargetMode="External"/><Relationship Id="rId34" Type="http://schemas.openxmlformats.org/officeDocument/2006/relationships/hyperlink" Target="https://shs.hal.science/halshs-02568022v1" TargetMode="External"/><Relationship Id="rId35" Type="http://schemas.openxmlformats.org/officeDocument/2006/relationships/hyperlink" Target="https://dx.doi.org/10.15122/isbn.978-2-406-08705-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Heringuez</dc:title>
  <dc:description>CV</dc:description>
  <dc:subject/>
  <cp:keywords/>
  <cp:category/>
  <cp:lastModifiedBy/>
  <dcterms:created xsi:type="dcterms:W3CDTF">2026-05-24T01:56:29+02:00</dcterms:created>
  <dcterms:modified xsi:type="dcterms:W3CDTF">2026-05-24T01:56:29+02:00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