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395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Samir ZIME YERIMA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samir-zime-yerima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27068428X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Attaché temporaire d’enseignement et de recherche en droit publicISJPS, Ecole de Droit de la Sorbonne, Paris 1</w:t>
      </w:r>
    </w:p>
    <w:p>
      <w:pPr/>
      <w:r>
        <w:rPr/>
        <w:t xml:space="preserve">         samirzime@gmail.com </w:t>
      </w:r>
    </w:p>
    <w:p>
      <w:pPr/>
      <w:r>
        <w:rPr/>
        <w:t xml:space="preserve">────────────────────────────────────────────────────────────────────────</w:t>
      </w:r>
    </w:p>
    <w:p>
      <w:pPr/>
      <w:r>
        <w:rPr/>
        <w:t xml:space="preserve">     FONCTIONS PROFESSIONNELLES</w:t>
      </w:r>
    </w:p>
    <w:p>
      <w:pPr/>
      <w:r>
        <w:rPr/>
        <w:t xml:space="preserve">• 2023 - Aujourd’hui : Attaché temporaire d’enseignement et de recherche en droit public,Institut des Sciences Juridique et Philosophique de la Sorbonne - UMR 8103 CNRS</w:t>
      </w:r>
    </w:p>
    <w:p>
      <w:pPr/>
      <w:r>
        <w:rPr/>
        <w:t xml:space="preserve">• 2019-2023 : Doctorant contractuel en droit public,Institut des Sciences Juridique et Philosophique de la Sorbonne - UMR 8103 CNRS</w:t>
      </w:r>
    </w:p>
    <w:p>
      <w:pPr/>
      <w:r>
        <w:rPr/>
        <w:t xml:space="preserve">────────────────────────────────────────────────────────────────────────</w:t>
      </w:r>
    </w:p>
    <w:p>
      <w:pPr/>
      <w:r>
        <w:rPr/>
        <w:t xml:space="preserve">     PARCOURS UNIVERSITAIRE</w:t>
      </w:r>
    </w:p>
    <w:p>
      <w:pPr/>
      <w:r>
        <w:rPr/>
        <w:t xml:space="preserve">Etudes et Diplômes :</w:t>
      </w:r>
    </w:p>
    <w:p>
      <w:pPr/>
      <w:r>
        <w:rPr/>
        <w:t xml:space="preserve">• 2019 - Aujourd’hui : Doctorat en Droit public, ISJPS-CNRS, Université Paris Panthéon Sorbonne</w:t>
      </w:r>
    </w:p>
    <w:p>
      <w:pPr/>
      <w:r>
        <w:rPr/>
        <w:t xml:space="preserve">• 2024-2024 : Summer School on the International Criminal Court, Université de Galway (Fully taught in English)</w:t>
      </w:r>
    </w:p>
    <w:p>
      <w:pPr/>
      <w:r>
        <w:rPr/>
        <w:t xml:space="preserve">• 2021-2022 : LLM in International Law, Université Paris Cité (Fully taught in English)</w:t>
      </w:r>
    </w:p>
    <w:p>
      <w:pPr/>
      <w:r>
        <w:rPr/>
        <w:t xml:space="preserve">• 2021-2021 : Cours d’été Droit international public, Académie de droit international de La Haye</w:t>
      </w:r>
    </w:p>
    <w:p>
      <w:pPr/>
      <w:r>
        <w:rPr/>
        <w:t xml:space="preserve">• 2020-2021 : Diplôme universitaire de 2ème cycle (Bac + 5) Droit de l’énergie, de l’investissement et de l’arbitrage international/Droit de l’Energie et financement de projets, Université Paris Nanterre</w:t>
      </w:r>
    </w:p>
    <w:p>
      <w:pPr/>
      <w:r>
        <w:rPr/>
        <w:t xml:space="preserve">• 2020-2021 : MBA Juriste Commande publique, Université Toulouse 1 Capitole</w:t>
      </w:r>
    </w:p>
    <w:p>
      <w:pPr/>
      <w:r>
        <w:rPr/>
        <w:t xml:space="preserve">• 2019-2020 : Master 2 Recherche Philosophie, Université de Reims Champagne-Ardenne</w:t>
      </w:r>
    </w:p>
    <w:p>
      <w:pPr/>
      <w:r>
        <w:rPr/>
        <w:t xml:space="preserve">• 2018-2019 : Master 2 Droit comparé, Droits Africains, Université Paris 1 Panthéon-Sorbonne</w:t>
      </w:r>
    </w:p>
    <w:p>
      <w:pPr/>
      <w:r>
        <w:rPr/>
        <w:t xml:space="preserve">• 2018-2019 : Master 2 Science Politique, Relations et échanges internationaux - ACIPE, Université Paris 13 Villetaneuse</w:t>
      </w:r>
    </w:p>
    <w:p>
      <w:pPr/>
      <w:r>
        <w:rPr/>
        <w:t xml:space="preserve">• 2017-2018 : Master 2 Droit Public fondamental, Université Paris 1 Panthéon-Sorbonne</w:t>
      </w:r>
    </w:p>
    <w:p>
      <w:pPr/>
      <w:r>
        <w:rPr/>
        <w:t xml:space="preserve">• 2017-2017 : Visiting Fellow, Wagner College</w:t>
      </w:r>
    </w:p>
    <w:p>
      <w:pPr/>
      <w:r>
        <w:rPr/>
        <w:t xml:space="preserve">• 2014-2016 : Master 2 (DEA) Droit de la décentralisation, Université Gaston Berger de Saint-Louis</w:t>
      </w:r>
    </w:p>
    <w:p>
      <w:pPr/>
      <w:r>
        <w:rPr/>
        <w:t xml:space="preserve">• 2014-2016 : Master 2 Gouvernance locale et développement durable, Université Gaston Berger de St-Louis</w:t>
      </w:r>
    </w:p>
    <w:p>
      <w:pPr/>
      <w:r>
        <w:rPr/>
        <w:t xml:space="preserve">• 2013-2014 : Maîtrise ès Sciences juridiques, Université Gaston Berger de Saint-Louis</w:t>
      </w:r>
    </w:p>
    <w:p>
      <w:pPr/>
      <w:r>
        <w:rPr/>
        <w:t xml:space="preserve">• 2010-2013 : Licence Droit, Université Gaston Berger de Saint-Louis</w:t>
      </w:r>
    </w:p>
    <w:p>
      <w:pPr/>
      <w:r>
        <w:rPr/>
        <w:t xml:space="preserve">• 2009-2010 : Baccalauréat Série A1(L), Lycée Roger LAFIA</w:t>
      </w:r>
    </w:p>
    <w:p>
      <w:pPr/>
      <w:r>
        <w:rPr/>
        <w:t xml:space="preserve">MOOCs et certificats :</w:t>
      </w:r>
    </w:p>
    <w:p>
      <w:pPr/>
      <w:r>
        <w:rPr/>
        <w:t xml:space="preserve">• 2015, Certificate, « America's Unwritten Constitution » Prof. Akhil Reed Amar, Université de Yale via Coursera</w:t>
      </w:r>
    </w:p>
    <w:p>
      <w:pPr/>
      <w:r>
        <w:rPr/>
        <w:t xml:space="preserve">• 2015, Attestation de suivi avec succès, « Espace Mondial », Prof. Bertrand Badie, Sciences Po Paris via France Université Numérique</w:t>
      </w:r>
    </w:p>
    <w:p>
      <w:pPr/>
      <w:r>
        <w:rPr/>
        <w:t xml:space="preserve">• 2015, Attestation de réussite, « Penser Global : Exercices de Géopolitique » Prof. Yves Schemeil, Grenoble Ecole de Management</w:t>
      </w:r>
    </w:p>
    <w:p>
      <w:pPr/>
      <w:r>
        <w:rPr/>
        <w:t xml:space="preserve">────────────────────────────────────────────────────────────────────────</w:t>
      </w:r>
    </w:p>
    <w:p>
      <w:pPr/>
      <w:r>
        <w:rPr/>
        <w:t xml:space="preserve">     PUBLICATIONS SCIENTIFIQUES</w:t>
      </w:r>
    </w:p>
    <w:p>
      <w:pPr/>
      <w:r>
        <w:rPr/>
        <w:t xml:space="preserve">Articles :</w:t>
      </w:r>
    </w:p>
    <w:p>
      <w:pPr/>
      <w:r>
        <w:rPr/>
        <w:t xml:space="preserve">• « Attribuer la personnalité juridique à la Seine : une nouvelle dérive anthropocentrique ? », Pouvoirs, février 2025.</w:t>
      </w:r>
    </w:p>
    <w:p>
      <w:pPr/>
      <w:r>
        <w:rPr/>
        <w:t xml:space="preserve">• « Le droit constitutionnel de Ferdinand Larnaude », Les Cahiers Portalis, n° 14, décembre 2024, pp. 147-161.</w:t>
      </w:r>
    </w:p>
    <w:p>
      <w:pPr/>
      <w:r>
        <w:rPr/>
        <w:t xml:space="preserve">• « Le tribut de la décolonisation juridique de la sorcellerie : itinéraire d'une infraction aux enjeux identitaires », Lexbase Afrique-OHADA, n° 70, octobre 2023, pp. 1-11.</w:t>
      </w:r>
    </w:p>
    <w:p>
      <w:pPr/>
      <w:r>
        <w:rPr/>
        <w:t xml:space="preserve">• « L'arbitrage en matière de révision du prix de l'énergie : question de clause, problèmes de clauses », Horizons Du Droit, n° 42, Janvier 2023, pp. 5-35.</w:t>
      </w:r>
    </w:p>
    <w:p>
      <w:pPr/>
      <w:r>
        <w:rPr/>
        <w:t xml:space="preserve">• « La Cour et la Commission africaines des droits de l'homme : noces constructives ou cohabitation ombrageuse ? », Annuaire africain des droits de l'homme, n° 1, Vol 1, novembre 2017, pp. 357-385.</w:t>
      </w:r>
    </w:p>
    <w:p>
      <w:pPr/>
      <w:r>
        <w:rPr/>
        <w:t xml:space="preserve">Ouvrages :</w:t>
      </w:r>
    </w:p>
    <w:p>
      <w:pPr/>
      <w:r>
        <w:rPr/>
        <w:t xml:space="preserve">• Le droit face au surnaturel, Paris, L'Harmattan, 2023, 236 p.</w:t>
      </w:r>
    </w:p>
    <w:p>
      <w:pPr/>
      <w:r>
        <w:rPr/>
        <w:t xml:space="preserve">• La performance dans les finances publiques au sein de l'UEMOA, EUE, 2015, 114 p.</w:t>
      </w:r>
    </w:p>
    <w:p>
      <w:pPr/>
      <w:r>
        <w:rPr/>
        <w:t xml:space="preserve">Communications scientifiques :</w:t>
      </w:r>
    </w:p>
    <w:p>
      <w:pPr/>
      <w:r>
        <w:rPr/>
        <w:t xml:space="preserve">• « L'apport de Ferdinand Larnaude au droit constitutionnel », XIIe journée doctorale de la commission de la jeune recherche constitutionnelle de l'AFDC, 5 avril 2024</w:t>
      </w:r>
    </w:p>
    <w:p>
      <w:pPr/>
      <w:r>
        <w:rPr/>
        <w:t xml:space="preserve">• « La chasse aux &amp;quot;paroles inconstitutionnelles&amp;quot; par le juge constitutionnel béninois : quand la liberté d'expression se plie aux devoirs constitutionnels du citoyen », in Les Semestrielles de l'EDDC, La liberté d'expression, 20 avril 2023</w:t>
      </w:r>
    </w:p>
    <w:p>
      <w:pPr/>
      <w:r>
        <w:rPr/>
        <w:t xml:space="preserve">• « Droit comparé et méthodologisme : pour une approche du droit en contexte », in Colloque MIL, La jeune recherche face au choix des méthodes juridiques, Créteil, 2 juin 2022</w:t>
      </w:r>
    </w:p>
    <w:p>
      <w:pPr/>
      <w:r>
        <w:rPr/>
        <w:t xml:space="preserve">────────────────────────────────────────────────────────────────────────</w:t>
      </w:r>
    </w:p>
    <w:p>
      <w:pPr/>
      <w:r>
        <w:rPr/>
        <w:t xml:space="preserve">     PRIX ET DISTINCTIONS</w:t>
      </w:r>
    </w:p>
    <w:p>
      <w:pPr/>
      <w:r>
        <w:rPr/>
        <w:t xml:space="preserve">• 2025 : Prix Guy Carcassonne du meilleur article constitutionnel (France)</w:t>
      </w:r>
    </w:p>
    <w:p>
      <w:pPr/>
      <w:r>
        <w:rPr/>
        <w:t xml:space="preserve">• 2024 : Récipiendaire de la bourse Megan Fairlie (Irlande)</w:t>
      </w:r>
    </w:p>
    <w:p>
      <w:pPr/>
      <w:r>
        <w:rPr/>
        <w:t xml:space="preserve">• 2024 : 2nd Prix de la Jeune recherche constitutionnelle (France)</w:t>
      </w:r>
    </w:p>
    <w:p>
      <w:pPr/>
      <w:r>
        <w:rPr/>
        <w:t xml:space="preserve">• 2018 : 1er Prix du Concours de plaidoirie célébrant les 70 ans de la Déclaration Universelle des Droits de l'Homme (France)</w:t>
      </w:r>
    </w:p>
    <w:p>
      <w:pPr/>
      <w:r>
        <w:rPr/>
        <w:t xml:space="preserve">• 2017 : Récipiendaire de la Bourse d'étude de Wagner College (USA)</w:t>
      </w:r>
    </w:p>
    <w:p>
      <w:pPr/>
      <w:r>
        <w:rPr/>
        <w:t xml:space="preserve">• 2016 : Diplôme de reconnaissance de l'amicale de l'UFR SJP pour Contribution au rayonnement de l'Université : « Nuit de l'Excellence 2016 » (Sénégal)</w:t>
      </w:r>
    </w:p>
    <w:p>
      <w:pPr/>
      <w:r>
        <w:rPr/>
        <w:t xml:space="preserve">• 2015 : 1er Prix de la Compétition nationale interuniversitaire de plaidoirie « Voix des Jeunes » (Sénégal)</w:t>
      </w:r>
    </w:p>
    <w:p>
      <w:pPr/>
      <w:r>
        <w:rPr/>
        <w:t xml:space="preserve">• 2015 : Lauréat, International essay contest for young people, GOI PEACE-UNESCO (International)</w:t>
      </w:r>
    </w:p>
    <w:p>
      <w:pPr/>
      <w:r>
        <w:rPr/>
        <w:t xml:space="preserve">────────────────────────────────────────────────────────────────────────</w:t>
      </w:r>
    </w:p>
    <w:p>
      <w:pPr/>
      <w:r>
        <w:rPr/>
        <w:t xml:space="preserve">             LANGUES</w:t>
      </w:r>
    </w:p>
    <w:p>
      <w:pPr/>
      <w:r>
        <w:rPr/>
        <w:t xml:space="preserve">Français : Bilingue</w:t>
      </w:r>
    </w:p>
    <w:p>
      <w:pPr/>
      <w:r>
        <w:rPr/>
        <w:t xml:space="preserve">Anglais : Moyen</w:t>
      </w:r>
    </w:p>
    <w:p>
      <w:pPr/>
      <w:r>
        <w:rPr/>
        <w:t xml:space="preserve">Bariba : langue maternelle</w:t>
      </w:r>
    </w:p>
    <w:p>
      <w:pPr/>
      <w:r>
        <w:rPr/>
        <w:t xml:space="preserve">────────────────────────────────────────────────────────────────────────</w:t>
      </w:r>
    </w:p>
    <w:p>
      <w:pPr/>
      <w:r>
        <w:rPr/>
        <w:t xml:space="preserve">  CENTRES D'INTÉRÊT ET LOISIRS</w:t>
      </w:r>
    </w:p>
    <w:p>
      <w:pPr/>
      <w:r>
        <w:rPr/>
        <w:t xml:space="preserve">Prestidigitation, musique, lecture, jeux vidéo, vol libre, jeux de logique, paradoxe.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L’arbitrage en matière de révision du prix de l’énergie : question de clause, problèmes de clauses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Zimé Yerima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du droit : Revue de l’association française des docteurs en droit</w:t>
            </w:r>
            <w:r>
              <w:rPr/>
              <w:t xml:space="preserve">, 2023,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hal-03961725v1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et la Commission africaines des droits de l’homme et des peuples: noces constructives ou cohabitation ombrageuse?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Samir Séro Zimé Yérima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Human Rights Yearbook / Annuaire africain des droits de l’homme / Anuário Africano dos Direitos Humanos / الكتاب السنوى لحقوق االنسان يف افريقيا</w:t>
            </w:r>
            <w:r>
              <w:rPr/>
              <w:t xml:space="preserve">, 2017, 1, pp.357 - 385.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⟨10.29053/2523-1367/2017/v1n1a17⟩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hal-03437003v1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participative et gouvernance des ressources naturelles : une analyse à partir du droit de l’Union Africaine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Zimé Yerima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African Governance Seminar</w:t>
            </w:r>
            <w:r>
              <w:rPr/>
              <w:t xml:space="preserve">, African Union - APRM, 2022, Addis Ababa, Éthiopie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hal-04671564v1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face au surnaturel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Samir Séro Zimé Yérima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2023, Logiques juridiques, 978-2-14-033637-9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hal-04108968v1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dans les finances publiques au sein de l'UEMOA Étude sur l'intégration de la démarche de performance dans la gestion des finances publiques au sein de l'UEMOA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Zimé Yerima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hal-03436167v1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365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mir-zime-yerima" TargetMode="External"/><Relationship Id="rId9" Type="http://schemas.openxmlformats.org/officeDocument/2006/relationships/hyperlink" Target="https://www.idref.fr/27068428X" TargetMode="External"/><Relationship Id="rId10" Type="http://schemas.openxmlformats.org/officeDocument/2006/relationships/hyperlink" Target="https://hal.science/hal-03961725v1" TargetMode="External"/><Relationship Id="rId11" Type="http://schemas.openxmlformats.org/officeDocument/2006/relationships/hyperlink" Target="https://hal.science/search/index/?q=*&amp;authFullName_s=Samir Zim&#233; Yerima" TargetMode="External"/><Relationship Id="rId12" Type="http://schemas.openxmlformats.org/officeDocument/2006/relationships/hyperlink" Target="https://hal.science/hal-03437003v1" TargetMode="External"/><Relationship Id="rId13" Type="http://schemas.openxmlformats.org/officeDocument/2006/relationships/hyperlink" Target="https://hal.science/search/index/?q=*&amp;authFullName_s=Samir S&#233;ro Zim&#233; Y&#233;rima" TargetMode="External"/><Relationship Id="rId14" Type="http://schemas.openxmlformats.org/officeDocument/2006/relationships/hyperlink" Target="https://dx.doi.org/10.29053/2523-1367/2017/v1n1a17" TargetMode="External"/><Relationship Id="rId15" Type="http://schemas.openxmlformats.org/officeDocument/2006/relationships/hyperlink" Target="https://hal.science/hal-04671564v1" TargetMode="External"/><Relationship Id="rId16" Type="http://schemas.openxmlformats.org/officeDocument/2006/relationships/hyperlink" Target="https://hal.science/hal-04108968v1" TargetMode="External"/><Relationship Id="rId17" Type="http://schemas.openxmlformats.org/officeDocument/2006/relationships/hyperlink" Target="https://www.editions-harmattan.fr/livre-le_droit_face_au_surnaturel_approche_juridique_de_la_question_sorcellaire_en_afrique_samir_zime_yerima_mady_marie_bouare-9782140336379-77039.html" TargetMode="External"/><Relationship Id="rId18" Type="http://schemas.openxmlformats.org/officeDocument/2006/relationships/hyperlink" Target="https://hal.science/hal-03436167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Samir ZIME YERIMA</dc:title>
  <dc:description>CV</dc:description>
  <dc:subject/>
  <cp:keywords/>
  <cp:category/>
  <cp:lastModifiedBy/>
  <dcterms:created xsi:type="dcterms:W3CDTF">2026-05-19T11:13:23+02:00</dcterms:created>
  <dcterms:modified xsi:type="dcterms:W3CDTF">2026-05-19T11:13:23+02:00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