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Gornard-Laidet </w:t>
      </w:r>
      <w:r>
        <w:rPr>
          <w:color w:val="641e6e"/>
        </w:rPr>
        <w:t xml:space="preserve">Doctorant en Écologie moléculaire au laboratoire EGCE, IDEEV, à Gif sur Yvette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samuel-gornard-laidet</w:t>
        </w:r>
      </w:hyperlink>
    </w:p>
    <w:p>
      <w:pPr>
        <w:numPr>
          <w:ilvl w:val="0"/>
          <w:numId w:val="1"/>
        </w:numPr>
      </w:pPr>
      <w:r>
        <w:rPr/>
        <w:t xml:space="preserve"> ORCID : </w:t>
      </w:r>
      <w:hyperlink r:id="rId9" w:history="1">
        <w:r>
          <w:rPr>
            <w:color w:val="#410a8c"/>
            <w:u w:val="single"/>
          </w:rPr>
          <w:t xml:space="preserve">0000-0002-6946-8862</w:t>
        </w:r>
      </w:hyperlink>
    </w:p>
    <w:p>
      <w:pPr>
        <w:spacing w:before="600"/>
      </w:pPr>
    </w:p>
    <w:p>
      <w:pPr>
        <w:pStyle w:val="Heading2"/>
      </w:pPr>
      <w:r>
        <w:rPr>
          <w:color w:val="1e198e"/>
          <w:b w:val="1"/>
          <w:bCs w:val="1"/>
        </w:rPr>
        <w:t xml:space="preserve">Présentation</w:t>
      </w:r>
    </w:p>
    <w:p>
      <w:pPr>
        <w:spacing w:after="100"/>
      </w:pPr>
    </w:p>
    <w:p>
      <w:pPr/>
      <w:r>
        <w:rPr/>
        <w:t xml:space="preserve">Ma thèse porte sur les différences de virulence entre deux souches de la guêpe parasitoïde Cotesia typhae (Kobodo et Makindu), lorsqu’elles parasitent la larve du lépidoptère Sesamia nonagrioides, couramment appelée sésamie du maïs. Pour cela, nous étudions la virulence d’un point de vue moléculaire, en nous basant notamment sur l’expression différentielle de gènes (approche par séquençage des ARNm chez la guêpe et chez la chenille) et sur la composition protéique du venin. Nous comparerons entre autre les deux souches de la guêpes, afin d’identifier, dans le venin, des protéines pouvant être des facteurs de virulence clé dans le succès parasitaire.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Improving parasitism success of a weakly virulent parasitoid strain</w:t>
              </w:r>
            </w:hyperlink>
          </w:p>
          <w:p>
            <w:pPr/>
            <w:hyperlink r:id="rId11" w:history="1">
              <w:r>
                <w:rPr>
                  <w:color w:val="#410a8c"/>
                  <w:u w:val="single"/>
                </w:rPr>
                <w:t xml:space="preserve">Samuel Gornard</w:t>
              </w:r>
            </w:hyperlink>
            <w:r>
              <w:rPr/>
              <w:t xml:space="preserve">,</w:t>
            </w:r>
            <w:hyperlink r:id="rId12" w:history="1">
              <w:r>
                <w:rPr>
                  <w:color w:val="#410a8c"/>
                  <w:u w:val="single"/>
                </w:rPr>
                <w:t xml:space="preserve">Pascaline Venon</w:t>
              </w:r>
            </w:hyperlink>
            <w:r>
              <w:rPr/>
              <w:t xml:space="preserve">,</w:t>
            </w:r>
            <w:hyperlink r:id="rId13" w:history="1">
              <w:r>
                <w:rPr>
                  <w:color w:val="#410a8c"/>
                  <w:u w:val="single"/>
                </w:rPr>
                <w:t xml:space="preserve">Salimata Drabo</w:t>
              </w:r>
            </w:hyperlink>
            <w:r>
              <w:rPr/>
              <w:t xml:space="preserve">,</w:t>
            </w:r>
            <w:hyperlink r:id="rId14" w:history="1">
              <w:r>
                <w:rPr>
                  <w:color w:val="#410a8c"/>
                  <w:u w:val="single"/>
                </w:rPr>
                <w:t xml:space="preserve">Laure Kaiser</w:t>
              </w:r>
            </w:hyperlink>
            <w:r>
              <w:rPr/>
              <w:t xml:space="preserve">,</w:t>
            </w:r>
            <w:hyperlink r:id="rId15" w:history="1">
              <w:r>
                <w:rPr>
                  <w:color w:val="#410a8c"/>
                  <w:u w:val="single"/>
                </w:rPr>
                <w:t xml:space="preserve">Florence Mougel</w:t>
              </w:r>
            </w:hyperlink>
          </w:p>
          <w:p>
            <w:pPr/>
            <w:r>
              <w:rPr>
                <w:i w:val="1"/>
                <w:iCs w:val="1"/>
              </w:rPr>
              <w:t xml:space="preserve">Journal of Insect Physiology</w:t>
            </w:r>
            <w:r>
              <w:rPr/>
              <w:t xml:space="preserve">, 2025, 160, pp.104742. </w:t>
            </w:r>
            <w:hyperlink r:id="rId16" w:history="1">
              <w:r>
                <w:rPr>
                  <w:color w:val="#410a8c"/>
                  <w:u w:val="single"/>
                </w:rPr>
                <w:t xml:space="preserve">⟨10.1016/j.jinsphys.2024.104742⟩</w:t>
              </w:r>
            </w:hyperlink>
          </w:p>
          <w:p>
            <w:pPr/>
            <w:r>
              <w:rPr/>
              <w:t xml:space="preserve">Article dans une revue</w:t>
            </w:r>
          </w:p>
          <w:p>
            <w:pPr/>
            <w:hyperlink r:id="rId10" w:history="1">
              <w:r>
                <w:rPr>
                  <w:color w:val="#410a8c"/>
                  <w:u w:val="single"/>
                </w:rPr>
                <w:t xml:space="preserve">hal-05410036v1</w:t>
              </w:r>
            </w:hyperlink>
          </w:p>
        </w:tc>
      </w:tr>
      <w:tr>
        <w:trPr/>
        <w:tc>
          <w:tcPr>
            <w:noWrap/>
          </w:tcPr>
          <w:p>
            <w:pPr>
              <w:spacing w:after="200"/>
            </w:pPr>
            <w:hyperlink r:id="rId17" w:history="1">
              <w:r>
                <w:rPr>
                  <w:color w:val="1e198e"/>
                  <w:b w:val="1"/>
                  <w:bCs w:val="1"/>
                  <w:u w:val="single"/>
                </w:rPr>
                <w:t xml:space="preserve">Cellular dynamics of host − parasitoid interactions: Insights from the encapsulation process in a partially resistant host</w:t>
              </w:r>
            </w:hyperlink>
          </w:p>
          <w:p>
            <w:pPr/>
            <w:hyperlink r:id="rId11" w:history="1">
              <w:r>
                <w:rPr>
                  <w:color w:val="#410a8c"/>
                  <w:u w:val="single"/>
                </w:rPr>
                <w:t xml:space="preserve">Samuel Gornard</w:t>
              </w:r>
            </w:hyperlink>
            <w:r>
              <w:rPr/>
              <w:t xml:space="preserve">,</w:t>
            </w:r>
            <w:hyperlink r:id="rId15" w:history="1">
              <w:r>
                <w:rPr>
                  <w:color w:val="#410a8c"/>
                  <w:u w:val="single"/>
                </w:rPr>
                <w:t xml:space="preserve">Florence Mougel</w:t>
              </w:r>
            </w:hyperlink>
            <w:r>
              <w:rPr/>
              <w:t xml:space="preserve">,</w:t>
            </w:r>
            <w:hyperlink r:id="rId18" w:history="1">
              <w:r>
                <w:rPr>
                  <w:color w:val="#410a8c"/>
                  <w:u w:val="single"/>
                </w:rPr>
                <w:t xml:space="preserve">Isabelle Germon</w:t>
              </w:r>
            </w:hyperlink>
            <w:r>
              <w:rPr/>
              <w:t xml:space="preserve">,</w:t>
            </w:r>
            <w:hyperlink r:id="rId19" w:history="1">
              <w:r>
                <w:rPr>
                  <w:color w:val="#410a8c"/>
                  <w:u w:val="single"/>
                </w:rPr>
                <w:t xml:space="preserve">Véronique Borday-Birraux</w:t>
              </w:r>
            </w:hyperlink>
            <w:r>
              <w:rPr/>
              <w:t xml:space="preserve">,</w:t>
            </w:r>
            <w:hyperlink r:id="rId12" w:history="1">
              <w:r>
                <w:rPr>
                  <w:color w:val="#410a8c"/>
                  <w:u w:val="single"/>
                </w:rPr>
                <w:t xml:space="preserve">Pascaline Venon</w:t>
              </w:r>
            </w:hyperlink>
            <w:r>
              <w:rPr/>
              <w:t xml:space="preserve">et al.</w:t>
            </w:r>
          </w:p>
          <w:p>
            <w:pPr/>
            <w:r>
              <w:rPr>
                <w:i w:val="1"/>
                <w:iCs w:val="1"/>
              </w:rPr>
              <w:t xml:space="preserve">Journal of Insect Physiology</w:t>
            </w:r>
            <w:r>
              <w:rPr/>
              <w:t xml:space="preserve">, 2024, 155, pp.104646. </w:t>
            </w:r>
            <w:hyperlink r:id="rId20" w:history="1">
              <w:r>
                <w:rPr>
                  <w:color w:val="#410a8c"/>
                  <w:u w:val="single"/>
                </w:rPr>
                <w:t xml:space="preserve">⟨10.1016/j.jinsphys.2024.104646⟩</w:t>
              </w:r>
            </w:hyperlink>
          </w:p>
          <w:p>
            <w:pPr/>
            <w:r>
              <w:rPr/>
              <w:t xml:space="preserve">Article dans une revue</w:t>
            </w:r>
          </w:p>
          <w:p>
            <w:pPr/>
            <w:hyperlink r:id="rId17" w:history="1">
              <w:r>
                <w:rPr>
                  <w:color w:val="#410a8c"/>
                  <w:u w:val="single"/>
                </w:rPr>
                <w:t xml:space="preserve">hal-04747010v2</w:t>
              </w:r>
            </w:hyperlink>
          </w:p>
        </w:tc>
      </w:tr>
      <w:tr>
        <w:trPr/>
        <w:tc>
          <w:tcPr>
            <w:noWrap/>
          </w:tcPr>
          <w:p>
            <w:pPr>
              <w:spacing w:after="200"/>
            </w:pPr>
            <w:hyperlink r:id="rId21" w:history="1">
              <w:r>
                <w:rPr>
                  <w:color w:val="1e198e"/>
                  <w:b w:val="1"/>
                  <w:bCs w:val="1"/>
                  <w:u w:val="single"/>
                </w:rPr>
                <w:t xml:space="preserve">Female-limited X chromosome evolution reveals that lifespan is mainly modulated by interlocus rather than intralocus sexual conflict</w:t>
              </w:r>
            </w:hyperlink>
          </w:p>
          <w:p>
            <w:pPr/>
            <w:hyperlink r:id="rId22" w:history="1">
              <w:r>
                <w:rPr>
                  <w:color w:val="#410a8c"/>
                  <w:u w:val="single"/>
                </w:rPr>
                <w:t xml:space="preserve">Katrine K Lund-Hansen</w:t>
              </w:r>
            </w:hyperlink>
            <w:r>
              <w:rPr/>
              <w:t xml:space="preserve">,</w:t>
            </w:r>
            <w:hyperlink r:id="rId23" w:history="1">
              <w:r>
                <w:rPr>
                  <w:color w:val="#410a8c"/>
                  <w:u w:val="single"/>
                </w:rPr>
                <w:t xml:space="preserve">Megan a M Kutzer</w:t>
              </w:r>
            </w:hyperlink>
            <w:r>
              <w:rPr/>
              <w:t xml:space="preserve">,</w:t>
            </w:r>
            <w:hyperlink r:id="rId24" w:history="1">
              <w:r>
                <w:rPr>
                  <w:color w:val="#410a8c"/>
                  <w:u w:val="single"/>
                </w:rPr>
                <w:t xml:space="preserve">Sophie a O Armitage</w:t>
              </w:r>
            </w:hyperlink>
            <w:r>
              <w:rPr/>
              <w:t xml:space="preserve">,</w:t>
            </w:r>
            <w:hyperlink r:id="rId11" w:history="1">
              <w:r>
                <w:rPr>
                  <w:color w:val="#410a8c"/>
                  <w:u w:val="single"/>
                </w:rPr>
                <w:t xml:space="preserve">Samuel Gornard</w:t>
              </w:r>
            </w:hyperlink>
            <w:r>
              <w:rPr/>
              <w:t xml:space="preserve">,</w:t>
            </w:r>
            <w:hyperlink r:id="rId25" w:history="1">
              <w:r>
                <w:rPr>
                  <w:color w:val="#410a8c"/>
                  <w:u w:val="single"/>
                </w:rPr>
                <w:t xml:space="preserve">Hamilcar Keilani</w:t>
              </w:r>
            </w:hyperlink>
            <w:r>
              <w:rPr/>
              <w:t xml:space="preserve">et al.</w:t>
            </w:r>
          </w:p>
          <w:p>
            <w:pPr/>
            <w:r>
              <w:rPr>
                <w:i w:val="1"/>
                <w:iCs w:val="1"/>
              </w:rPr>
              <w:t xml:space="preserve">Behavioral Ecology and Sociobiology</w:t>
            </w:r>
            <w:r>
              <w:rPr/>
              <w:t xml:space="preserve">, 2022, 76 (9), pp.120. </w:t>
            </w:r>
            <w:hyperlink r:id="rId26" w:history="1">
              <w:r>
                <w:rPr>
                  <w:color w:val="#410a8c"/>
                  <w:u w:val="single"/>
                </w:rPr>
                <w:t xml:space="preserve">⟨10.1007/s00265-022-03231-4⟩</w:t>
              </w:r>
            </w:hyperlink>
          </w:p>
          <w:p>
            <w:pPr/>
            <w:r>
              <w:rPr/>
              <w:t xml:space="preserve">Article dans une revue</w:t>
            </w:r>
          </w:p>
          <w:p>
            <w:pPr/>
            <w:hyperlink r:id="rId21" w:history="1">
              <w:r>
                <w:rPr>
                  <w:color w:val="#410a8c"/>
                  <w:u w:val="single"/>
                </w:rPr>
                <w:t xml:space="preserve">mnhn-03884813v1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Interaction between the parasitoid Cotesia typhae and its host Sesamia nonagrioides : insights into virulence and resistance traits</w:t>
              </w:r>
            </w:hyperlink>
          </w:p>
          <w:p>
            <w:pPr/>
            <w:hyperlink r:id="rId11" w:history="1">
              <w:r>
                <w:rPr>
                  <w:color w:val="#410a8c"/>
                  <w:u w:val="single"/>
                </w:rPr>
                <w:t xml:space="preserve">Samuel Gornard</w:t>
              </w:r>
            </w:hyperlink>
            <w:r>
              <w:rPr/>
              <w:t xml:space="preserve">,</w:t>
            </w:r>
            <w:hyperlink r:id="rId15" w:history="1">
              <w:r>
                <w:rPr>
                  <w:color w:val="#410a8c"/>
                  <w:u w:val="single"/>
                </w:rPr>
                <w:t xml:space="preserve">Florence Mougel</w:t>
              </w:r>
            </w:hyperlink>
            <w:r>
              <w:rPr/>
              <w:t xml:space="preserve">,</w:t>
            </w:r>
            <w:hyperlink r:id="rId28" w:history="1">
              <w:r>
                <w:rPr>
                  <w:color w:val="#410a8c"/>
                  <w:u w:val="single"/>
                </w:rPr>
                <w:t xml:space="preserve">Laure Marie-Paule Kaiser-Arnauld</w:t>
              </w:r>
            </w:hyperlink>
          </w:p>
          <w:p>
            <w:pPr/>
            <w:r>
              <w:rPr>
                <w:i w:val="1"/>
                <w:iCs w:val="1"/>
              </w:rPr>
              <w:t xml:space="preserve">XII European Congress of Entomology</w:t>
            </w:r>
            <w:r>
              <w:rPr/>
              <w:t xml:space="preserve">, Hellenic Entomological Society,, Oct 2023, Héraklion (Crete), Greece</w:t>
            </w:r>
          </w:p>
          <w:p>
            <w:pPr/>
            <w:r>
              <w:rPr/>
              <w:t xml:space="preserve">Communication dans un congrès</w:t>
            </w:r>
          </w:p>
          <w:p>
            <w:pPr/>
            <w:hyperlink r:id="rId27" w:history="1">
              <w:r>
                <w:rPr>
                  <w:color w:val="#410a8c"/>
                  <w:u w:val="single"/>
                </w:rPr>
                <w:t xml:space="preserve">mnhn-04571101v1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Revealing insect resistance mechanisms in a host-parasitoid interaction</w:t>
              </w:r>
            </w:hyperlink>
          </w:p>
          <w:p>
            <w:pPr/>
            <w:hyperlink r:id="rId11" w:history="1">
              <w:r>
                <w:rPr>
                  <w:color w:val="#410a8c"/>
                  <w:u w:val="single"/>
                </w:rPr>
                <w:t xml:space="preserve">Samuel Gornard</w:t>
              </w:r>
            </w:hyperlink>
            <w:r>
              <w:rPr/>
              <w:t xml:space="preserve">,</w:t>
            </w:r>
            <w:hyperlink r:id="rId18" w:history="1">
              <w:r>
                <w:rPr>
                  <w:color w:val="#410a8c"/>
                  <w:u w:val="single"/>
                </w:rPr>
                <w:t xml:space="preserve">Isabelle Germon</w:t>
              </w:r>
            </w:hyperlink>
            <w:r>
              <w:rPr/>
              <w:t xml:space="preserve">,</w:t>
            </w:r>
            <w:hyperlink r:id="rId19" w:history="1">
              <w:r>
                <w:rPr>
                  <w:color w:val="#410a8c"/>
                  <w:u w:val="single"/>
                </w:rPr>
                <w:t xml:space="preserve">Véronique Borday-Birraux</w:t>
              </w:r>
            </w:hyperlink>
            <w:r>
              <w:rPr/>
              <w:t xml:space="preserve">,</w:t>
            </w:r>
            <w:hyperlink r:id="rId30" w:history="1">
              <w:r>
                <w:rPr>
                  <w:color w:val="#410a8c"/>
                  <w:u w:val="single"/>
                </w:rPr>
                <w:t xml:space="preserve">Claire Capdevielle Dulac</w:t>
              </w:r>
            </w:hyperlink>
            <w:r>
              <w:rPr/>
              <w:t xml:space="preserve">,</w:t>
            </w:r>
            <w:hyperlink r:id="rId28" w:history="1">
              <w:r>
                <w:rPr>
                  <w:color w:val="#410a8c"/>
                  <w:u w:val="single"/>
                </w:rPr>
                <w:t xml:space="preserve">Laure Marie-Paule Kaiser-Arnauld</w:t>
              </w:r>
            </w:hyperlink>
            <w:r>
              <w:rPr/>
              <w:t xml:space="preserve">et al.</w:t>
            </w:r>
          </w:p>
          <w:p>
            <w:pPr/>
            <w:r>
              <w:rPr>
                <w:i w:val="1"/>
                <w:iCs w:val="1"/>
              </w:rPr>
              <w:t xml:space="preserve">XII European Congress of Entomology</w:t>
            </w:r>
            <w:r>
              <w:rPr/>
              <w:t xml:space="preserve">, Oct 2023, Héraklion (Crete), Greece. 2023</w:t>
            </w:r>
          </w:p>
          <w:p>
            <w:pPr/>
            <w:r>
              <w:rPr/>
              <w:t xml:space="preserve">Poster de conférence</w:t>
            </w:r>
          </w:p>
          <w:p>
            <w:pPr/>
            <w:hyperlink r:id="rId29" w:history="1">
              <w:r>
                <w:rPr>
                  <w:color w:val="#410a8c"/>
                  <w:u w:val="single"/>
                </w:rPr>
                <w:t xml:space="preserve">mnhn-04571119v1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Characterizing virulence differences in a parasitoid wasp through comparative transcriptomic and proteomic</w:t>
              </w:r>
            </w:hyperlink>
          </w:p>
          <w:p>
            <w:pPr/>
            <w:hyperlink r:id="rId11" w:history="1">
              <w:r>
                <w:rPr>
                  <w:color w:val="#410a8c"/>
                  <w:u w:val="single"/>
                </w:rPr>
                <w:t xml:space="preserve">Samuel Gornard</w:t>
              </w:r>
            </w:hyperlink>
            <w:r>
              <w:rPr/>
              <w:t xml:space="preserve">,</w:t>
            </w:r>
            <w:hyperlink r:id="rId12" w:history="1">
              <w:r>
                <w:rPr>
                  <w:color w:val="#410a8c"/>
                  <w:u w:val="single"/>
                </w:rPr>
                <w:t xml:space="preserve">Pascaline Venon</w:t>
              </w:r>
            </w:hyperlink>
            <w:r>
              <w:rPr/>
              <w:t xml:space="preserve">,</w:t>
            </w:r>
            <w:hyperlink r:id="rId32" w:history="1">
              <w:r>
                <w:rPr>
                  <w:color w:val="#410a8c"/>
                  <w:u w:val="single"/>
                </w:rPr>
                <w:t xml:space="preserve">Florian Lasfont</w:t>
              </w:r>
            </w:hyperlink>
            <w:r>
              <w:rPr/>
              <w:t xml:space="preserve">,</w:t>
            </w:r>
            <w:hyperlink r:id="rId33" w:history="1">
              <w:r>
                <w:rPr>
                  <w:color w:val="#410a8c"/>
                  <w:u w:val="single"/>
                </w:rPr>
                <w:t xml:space="preserve">Thierry Balliau</w:t>
              </w:r>
            </w:hyperlink>
            <w:r>
              <w:rPr/>
              <w:t xml:space="preserve">,</w:t>
            </w:r>
            <w:hyperlink r:id="rId28" w:history="1">
              <w:r>
                <w:rPr>
                  <w:color w:val="#410a8c"/>
                  <w:u w:val="single"/>
                </w:rPr>
                <w:t xml:space="preserve">Laure Marie-Paule Kaiser-Arnauld</w:t>
              </w:r>
            </w:hyperlink>
            <w:r>
              <w:rPr/>
              <w:t xml:space="preserve">et al.</w:t>
            </w:r>
          </w:p>
          <w:p>
            <w:pPr/>
            <w:r>
              <w:rPr/>
              <w:t xml:space="preserve">2024</w:t>
            </w:r>
          </w:p>
          <w:p>
            <w:pPr/>
            <w:r>
              <w:rPr/>
              <w:t xml:space="preserve">Pré-publication, Document de travail</w:t>
            </w:r>
            <w:r>
              <w:rPr/>
              <w:t xml:space="preserve"> (preprint/prepublication)</w:t>
            </w:r>
          </w:p>
          <w:p>
            <w:pPr/>
            <w:hyperlink r:id="rId31" w:history="1">
              <w:r>
                <w:rPr>
                  <w:color w:val="#410a8c"/>
                  <w:u w:val="single"/>
                </w:rPr>
                <w:t xml:space="preserve">mnhn-04571150v1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Etude des facteurs physiologiques et moléculaires impliqués dans les interactions entre le parasitoïde Cotesia typhae et son hôte Sesamia nonagrioides</w:t>
              </w:r>
            </w:hyperlink>
          </w:p>
          <w:p>
            <w:pPr/>
            <w:hyperlink r:id="rId11" w:history="1">
              <w:r>
                <w:rPr>
                  <w:color w:val="#410a8c"/>
                  <w:u w:val="single"/>
                </w:rPr>
                <w:t xml:space="preserve">Samuel Gornard</w:t>
              </w:r>
            </w:hyperlink>
          </w:p>
          <w:p>
            <w:pPr/>
            <w:r>
              <w:rPr/>
              <w:t xml:space="preserve">Biologie animale. Museum national d'histoire naturelle - MNHN PARIS, 2024. Français. </w:t>
            </w:r>
            <w:hyperlink r:id="rId35" w:history="1">
              <w:r>
                <w:rPr>
                  <w:color w:val="#410a8c"/>
                  <w:u w:val="single"/>
                </w:rPr>
                <w:t xml:space="preserve">⟨NNT : 2024MNHN0019⟩</w:t>
              </w:r>
            </w:hyperlink>
          </w:p>
          <w:p>
            <w:pPr/>
            <w:r>
              <w:rPr/>
              <w:t xml:space="preserve">Thèse</w:t>
            </w:r>
          </w:p>
          <w:p>
            <w:pPr/>
            <w:hyperlink r:id="rId34" w:history="1">
              <w:r>
                <w:rPr>
                  <w:color w:val="#410a8c"/>
                  <w:u w:val="single"/>
                </w:rPr>
                <w:t xml:space="preserve">tel-05277471v1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gornard-laidet" TargetMode="External"/><Relationship Id="rId9" Type="http://schemas.openxmlformats.org/officeDocument/2006/relationships/hyperlink" Target="https://orcid.org/0000-0002-6946-8862" TargetMode="External"/><Relationship Id="rId10" Type="http://schemas.openxmlformats.org/officeDocument/2006/relationships/hyperlink" Target="https://hal.science/hal-05410036v1" TargetMode="External"/><Relationship Id="rId11" Type="http://schemas.openxmlformats.org/officeDocument/2006/relationships/hyperlink" Target="https://hal.science/search/index/?q=*&amp;authFullName_s=Samuel Gornard" TargetMode="External"/><Relationship Id="rId12" Type="http://schemas.openxmlformats.org/officeDocument/2006/relationships/hyperlink" Target="https://hal.science/search/index/?q=*&amp;authFullName_s=Pascaline Venon" TargetMode="External"/><Relationship Id="rId13" Type="http://schemas.openxmlformats.org/officeDocument/2006/relationships/hyperlink" Target="https://hal.science/search/index/?q=*&amp;authFullName_s=Salimata Drabo" TargetMode="External"/><Relationship Id="rId14" Type="http://schemas.openxmlformats.org/officeDocument/2006/relationships/hyperlink" Target="https://hal.science/search/index/?q=*&amp;authFullName_s=Laure Kaiser" TargetMode="External"/><Relationship Id="rId15" Type="http://schemas.openxmlformats.org/officeDocument/2006/relationships/hyperlink" Target="https://hal.science/search/index/?q=*&amp;authFullName_s=Florence Mougel" TargetMode="External"/><Relationship Id="rId16" Type="http://schemas.openxmlformats.org/officeDocument/2006/relationships/hyperlink" Target="https://dx.doi.org/10.1016/j.jinsphys.2024.104742" TargetMode="External"/><Relationship Id="rId17" Type="http://schemas.openxmlformats.org/officeDocument/2006/relationships/hyperlink" Target="https://cnrs.hal.science/hal-04747010v2" TargetMode="External"/><Relationship Id="rId18" Type="http://schemas.openxmlformats.org/officeDocument/2006/relationships/hyperlink" Target="https://hal.science/search/index/?q=*&amp;authFullName_s=Isabelle Germon" TargetMode="External"/><Relationship Id="rId19" Type="http://schemas.openxmlformats.org/officeDocument/2006/relationships/hyperlink" Target="https://hal.science/search/index/?q=*&amp;authFullName_s=V&#233;ronique Borday-Birraux" TargetMode="External"/><Relationship Id="rId20" Type="http://schemas.openxmlformats.org/officeDocument/2006/relationships/hyperlink" Target="https://dx.doi.org/10.1016/j.jinsphys.2024.104646" TargetMode="External"/><Relationship Id="rId21" Type="http://schemas.openxmlformats.org/officeDocument/2006/relationships/hyperlink" Target="https://mnhn.hal.science/mnhn-03884813v1" TargetMode="External"/><Relationship Id="rId22" Type="http://schemas.openxmlformats.org/officeDocument/2006/relationships/hyperlink" Target="https://hal.science/search/index/?q=*&amp;authFullName_s=Katrine K Lund-Hansen" TargetMode="External"/><Relationship Id="rId23" Type="http://schemas.openxmlformats.org/officeDocument/2006/relationships/hyperlink" Target="https://hal.science/search/index/?q=*&amp;authFullName_s=Megan a M Kutzer" TargetMode="External"/><Relationship Id="rId24" Type="http://schemas.openxmlformats.org/officeDocument/2006/relationships/hyperlink" Target="https://hal.science/search/index/?q=*&amp;authFullName_s=Sophie a O Armitage" TargetMode="External"/><Relationship Id="rId25" Type="http://schemas.openxmlformats.org/officeDocument/2006/relationships/hyperlink" Target="https://hal.science/search/index/?q=*&amp;authFullName_s=Hamilcar Keilani" TargetMode="External"/><Relationship Id="rId26" Type="http://schemas.openxmlformats.org/officeDocument/2006/relationships/hyperlink" Target="https://dx.doi.org/10.1007/s00265-022-03231-4" TargetMode="External"/><Relationship Id="rId27" Type="http://schemas.openxmlformats.org/officeDocument/2006/relationships/hyperlink" Target="https://mnhn.hal.science/mnhn-04571101v1" TargetMode="External"/><Relationship Id="rId28" Type="http://schemas.openxmlformats.org/officeDocument/2006/relationships/hyperlink" Target="https://hal.science/search/index/?q=*&amp;authFullName_s=Laure Marie-Paule Kaiser-Arnauld" TargetMode="External"/><Relationship Id="rId29" Type="http://schemas.openxmlformats.org/officeDocument/2006/relationships/hyperlink" Target="https://mnhn.hal.science/mnhn-04571119v1" TargetMode="External"/><Relationship Id="rId30" Type="http://schemas.openxmlformats.org/officeDocument/2006/relationships/hyperlink" Target="https://hal.science/search/index/?q=*&amp;authFullName_s=Claire Capdevielle Dulac" TargetMode="External"/><Relationship Id="rId31" Type="http://schemas.openxmlformats.org/officeDocument/2006/relationships/hyperlink" Target="https://mnhn.hal.science/mnhn-04571150v1" TargetMode="External"/><Relationship Id="rId32" Type="http://schemas.openxmlformats.org/officeDocument/2006/relationships/hyperlink" Target="https://hal.science/search/index/?q=*&amp;authFullName_s=Florian Lasfont" TargetMode="External"/><Relationship Id="rId33" Type="http://schemas.openxmlformats.org/officeDocument/2006/relationships/hyperlink" Target="https://hal.science/search/index/?q=*&amp;authFullName_s=Thierry Balliau" TargetMode="External"/><Relationship Id="rId34" Type="http://schemas.openxmlformats.org/officeDocument/2006/relationships/hyperlink" Target="https://hal.science/tel-05277471v1" TargetMode="External"/><Relationship Id="rId35" Type="http://schemas.openxmlformats.org/officeDocument/2006/relationships/hyperlink" Target="https://www.theses.fr/2024MNHN0019"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Gornard-Laidet</dc:title>
  <dc:description>CV</dc:description>
  <dc:subject/>
  <cp:keywords/>
  <cp:category/>
  <cp:lastModifiedBy/>
  <dcterms:created xsi:type="dcterms:W3CDTF">2026-03-18T16:43:17+01:00</dcterms:created>
  <dcterms:modified xsi:type="dcterms:W3CDTF">2026-03-18T16:43:17+01:00</dcterms:modified>
</cp:coreProperties>
</file>

<file path=docProps/custom.xml><?xml version="1.0" encoding="utf-8"?>
<Properties xmlns="http://schemas.openxmlformats.org/officeDocument/2006/custom-properties" xmlns:vt="http://schemas.openxmlformats.org/officeDocument/2006/docPropsVTypes"/>
</file>