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Benoist </w:t>
      </w:r>
      <w:r>
        <w:rPr>
          <w:color w:val="641e6e"/>
        </w:rPr>
        <w:t xml:space="preserve">Université de Reims-Champagne Ardenne (URCA) - U.F.R. de Sciences Économiques, Sociales et de Gestion -  Centre de Recherche Interdisciplinaire d'Économie et de Gestion (CRIEG), Équipe REGARDS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sandrine-benoist</w:t>
        </w:r>
      </w:hyperlink>
    </w:p>
    <w:p>
      <w:pPr>
        <w:numPr>
          <w:ilvl w:val="0"/>
          <w:numId w:val="1"/>
        </w:numPr>
      </w:pPr>
      <w:r>
        <w:rPr/>
        <w:t xml:space="preserve"> ORCID : </w:t>
      </w:r>
      <w:hyperlink r:id="rId8" w:history="1">
        <w:r>
          <w:rPr>
            <w:color w:val="#410a8c"/>
            <w:u w:val="single"/>
          </w:rPr>
          <w:t xml:space="preserve">0000-0003-3332-5314</w:t>
        </w:r>
      </w:hyperlink>
    </w:p>
    <w:p>
      <w:pPr>
        <w:spacing w:before="600"/>
      </w:pPr>
    </w:p>
    <w:p>
      <w:pPr>
        <w:pStyle w:val="Heading2"/>
      </w:pPr>
      <w:r>
        <w:rPr>
          <w:color w:val="1e198e"/>
          <w:b w:val="1"/>
          <w:bCs w:val="1"/>
        </w:rPr>
        <w:t xml:space="preserve">Présentation</w:t>
      </w:r>
    </w:p>
    <w:p>
      <w:pPr>
        <w:spacing w:after="100"/>
      </w:pPr>
    </w:p>
    <w:p>
      <w:pPr/>
      <w:r>
        <w:rPr/>
        <w:t xml:space="preserve">Sandrine Benoist est maîtresse de conférences et enseignante-chercheuse à la Faculté de Sciences Économiques, Sociales et de Gestion de l'université de Reims-Champagne Ardenne (France, Marne), spécialisée en gestion des ressources humaines.</w:t>
      </w:r>
    </w:p>
    <w:p>
      <w:pPr/>
      <w:r>
        <w:rPr/>
        <w:t xml:space="preserve">Elle est affiliée à l'équipe REGARDS (Recherches en Économie, Gestion, Agro-Ressources, Durabilité, Santé) et aux axes  Transition Écologique, Bioéconomie, Agroressources et Santé, Protection Sociale et Économie Sociale du Centre de Recherche Interdisciplinaire d'Économie et de Gestion (CRIEG).</w:t>
      </w:r>
    </w:p>
    <w:p>
      <w:pPr/>
      <w:r>
        <w:rPr/>
        <w:t xml:space="preserve">Elle travaille sur les déterminants et enjeux d'un travail soutenable pour les individus, les groupes et les organisations dans une perspective éthique et critique. C'est dans ce contexte qu'elle consacre depuis plusieurs années maintenant une partie de ses recherches à des agriculteurs et agricultrices français proches du modèle familial.</w:t>
      </w:r>
    </w:p>
    <w:p>
      <w:pPr/>
      <w:r>
        <w:rPr/>
        <w:t xml:space="preserve">Sa thèse de doctorat intitulée &amp;quot;Travailler, tenir, résister en agriculture : déterminants et dynamiques des tensions de rôle, stratégies et ressources&amp;quot; est lauréate du prix de thèse académique de l'Association francophone de gestion des ressources humaines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Travailler, tenir, résister en agriculture : déterminants et dynamiques des tensions de rôle, stratégies et ressources</w:t>
              </w:r>
            </w:hyperlink>
          </w:p>
          <w:p>
            <w:pPr/>
            <w:hyperlink r:id="rId10" w:history="1">
              <w:r>
                <w:rPr>
                  <w:color w:val="#410a8c"/>
                  <w:u w:val="single"/>
                </w:rPr>
                <w:t xml:space="preserve">Sandrine Benoist</w:t>
              </w:r>
            </w:hyperlink>
          </w:p>
          <w:p>
            <w:pPr/>
            <w:r>
              <w:rPr/>
              <w:t xml:space="preserve">Gestion et management. Université de Tours,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tel-05021941v1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Die Protestbewegungen der französischen Landwirte: Ein Weg des Widerstands und des Empowerments ? Überlegungen und kritische Perspektiven</w:t>
              </w:r>
            </w:hyperlink>
          </w:p>
          <w:p>
            <w:pPr/>
            <w:hyperlink r:id="rId10" w:history="1">
              <w:r>
                <w:rPr>
                  <w:color w:val="#410a8c"/>
                  <w:u w:val="single"/>
                </w:rPr>
                <w:t xml:space="preserve">Sandrine Benoist</w:t>
              </w:r>
            </w:hyperlink>
          </w:p>
          <w:p>
            <w:pPr/>
            <w:r>
              <w:rPr/>
              <w:t xml:space="preserve">Agrarsoziale Gesellschaft e. V. </w:t>
            </w:r>
            <w:r>
              <w:rPr>
                <w:i w:val="1"/>
                <w:iCs w:val="1"/>
              </w:rPr>
              <w:t xml:space="preserve">Warum so wütend ? Hintergründe und Ursachen der Bauernproteste</w:t>
            </w:r>
            <w:r>
              <w:rPr/>
              <w:t xml:space="preserve">, 151, , pp.130-147, 2025, Schriftenreihe für ländliche Sozialfragen, 0080-7133</w:t>
            </w:r>
          </w:p>
          <w:p>
            <w:pPr/>
            <w:r>
              <w:rPr/>
              <w:t xml:space="preserve">Chapitre d'ouvrage</w:t>
            </w:r>
          </w:p>
          <w:p>
            <w:pPr/>
            <w:hyperlink r:id="rId12" w:history="1">
              <w:r>
                <w:rPr>
                  <w:color w:val="#410a8c"/>
                  <w:u w:val="single"/>
                </w:rPr>
                <w:t xml:space="preserve">hal-05413520v1</w:t>
              </w:r>
            </w:hyperlink>
          </w:p>
        </w:tc>
      </w:tr>
      <w:tr>
        <w:trPr/>
        <w:tc>
          <w:tcPr>
            <w:noWrap/>
          </w:tcPr>
          <w:p>
            <w:pPr>
              <w:spacing w:after="200"/>
            </w:pPr>
            <w:hyperlink r:id="rId13" w:history="1">
              <w:r>
                <w:rPr>
                  <w:color w:val="1e198e"/>
                  <w:b w:val="1"/>
                  <w:bCs w:val="1"/>
                  <w:u w:val="single"/>
                </w:rPr>
                <w:t xml:space="preserve">Role Strain: Is This a Way for Farmers to Regain Their Identity as Organic Farmers? Thoughts on the French Protest Movement &amp;quot;La Bio à Poil</w:t>
              </w:r>
            </w:hyperlink>
          </w:p>
          <w:p>
            <w:pPr/>
            <w:hyperlink r:id="rId10" w:history="1">
              <w:r>
                <w:rPr>
                  <w:color w:val="#410a8c"/>
                  <w:u w:val="single"/>
                </w:rPr>
                <w:t xml:space="preserve">Sandrine Benoist</w:t>
              </w:r>
            </w:hyperlink>
          </w:p>
          <w:p>
            <w:pPr/>
            <w:r>
              <w:rPr>
                <w:i w:val="1"/>
                <w:iCs w:val="1"/>
              </w:rPr>
              <w:t xml:space="preserve">Products, Brands, and Labels in the Light of Ethical and Ecological Issues</w:t>
            </w:r>
            <w:r>
              <w:rPr/>
              <w:t xml:space="preserve">, </w:t>
            </w:r>
            <w:hyperlink r:id="rId14" w:history="1">
              <w:r>
                <w:rPr>
                  <w:color w:val="#410a8c"/>
                  <w:u w:val="single"/>
                </w:rPr>
                <w:t xml:space="preserve">Nova Science Publishers, Inc.</w:t>
              </w:r>
            </w:hyperlink>
            <w:r>
              <w:rPr/>
              <w:t xml:space="preserve">, 2025, 979-8-89530-625-3</w:t>
            </w:r>
          </w:p>
          <w:p>
            <w:pPr/>
            <w:r>
              <w:rPr/>
              <w:t xml:space="preserve">Chapitre d'ouvrage</w:t>
            </w:r>
          </w:p>
          <w:p>
            <w:pPr/>
            <w:hyperlink r:id="rId13" w:history="1">
              <w:r>
                <w:rPr>
                  <w:color w:val="#410a8c"/>
                  <w:u w:val="single"/>
                </w:rPr>
                <w:t xml:space="preserve">hal-05096024v1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Manager la différence grâce à Morgane Alvaro : les leçons de management inclusif de la série HPI (Haut potentiel intellectuel)</w:t>
              </w:r>
            </w:hyperlink>
          </w:p>
          <w:p>
            <w:pPr/>
            <w:hyperlink r:id="rId10" w:history="1">
              <w:r>
                <w:rPr>
                  <w:color w:val="#410a8c"/>
                  <w:u w:val="single"/>
                </w:rPr>
                <w:t xml:space="preserve">Sandrine Benoist</w:t>
              </w:r>
            </w:hyperlink>
          </w:p>
          <w:p>
            <w:pPr/>
            <w:r>
              <w:rPr>
                <w:i w:val="1"/>
                <w:iCs w:val="1"/>
              </w:rPr>
              <w:t xml:space="preserve">Management en Séries, Saison 3</w:t>
            </w:r>
            <w:r>
              <w:rPr/>
              <w:t xml:space="preserve">, EM Normandie; Université de Lorraine; CEREFIGE; IRG; NIMEC; REGARDS; CEAS; VALLOREM, Apr 2025, Le Havre, France</w:t>
            </w:r>
          </w:p>
          <w:p>
            <w:pPr/>
            <w:r>
              <w:rPr/>
              <w:t xml:space="preserve">Communication dans un congrès</w:t>
            </w:r>
          </w:p>
          <w:p>
            <w:pPr/>
            <w:hyperlink r:id="rId15" w:history="1">
              <w:r>
                <w:rPr>
                  <w:color w:val="#410a8c"/>
                  <w:u w:val="single"/>
                </w:rPr>
                <w:t xml:space="preserve">hal-05021919v1</w:t>
              </w:r>
            </w:hyperlink>
          </w:p>
        </w:tc>
      </w:tr>
      <w:tr>
        <w:trPr/>
        <w:tc>
          <w:tcPr>
            <w:noWrap/>
          </w:tcPr>
          <w:p>
            <w:pPr>
              <w:spacing w:after="200"/>
            </w:pPr>
            <w:hyperlink r:id="rId16" w:history="1">
              <w:r>
                <w:rPr>
                  <w:color w:val="1e198e"/>
                  <w:b w:val="1"/>
                  <w:bCs w:val="1"/>
                  <w:u w:val="single"/>
                </w:rPr>
                <w:t xml:space="preserve">Changer pour durer, ou le travail en tension. Influence des ressources sur deux trajectoires d’agriculteurs</w:t>
              </w:r>
            </w:hyperlink>
          </w:p>
          <w:p>
            <w:pPr/>
            <w:hyperlink r:id="rId10" w:history="1">
              <w:r>
                <w:rPr>
                  <w:color w:val="#410a8c"/>
                  <w:u w:val="single"/>
                </w:rPr>
                <w:t xml:space="preserve">Sandrine Benoist</w:t>
              </w:r>
            </w:hyperlink>
          </w:p>
          <w:p>
            <w:pPr/>
            <w:r>
              <w:rPr>
                <w:i w:val="1"/>
                <w:iCs w:val="1"/>
              </w:rPr>
              <w:t xml:space="preserve">Aimer son travail nuit-il à la santé ? 2ème Colloque international sur la santé au travail</w:t>
            </w:r>
            <w:r>
              <w:rPr/>
              <w:t xml:space="preserve">, Université de Fribourg, Jun 2025, Fribourg (CH), Suisse</w:t>
            </w:r>
          </w:p>
          <w:p>
            <w:pPr/>
            <w:r>
              <w:rPr/>
              <w:t xml:space="preserve">Communication dans un congrès</w:t>
            </w:r>
          </w:p>
          <w:p>
            <w:pPr/>
            <w:hyperlink r:id="rId16" w:history="1">
              <w:r>
                <w:rPr>
                  <w:color w:val="#410a8c"/>
                  <w:u w:val="single"/>
                </w:rPr>
                <w:t xml:space="preserve">hal-05096061v1</w:t>
              </w:r>
            </w:hyperlink>
          </w:p>
        </w:tc>
      </w:tr>
      <w:tr>
        <w:trPr/>
        <w:tc>
          <w:tcPr>
            <w:noWrap/>
          </w:tcPr>
          <w:p>
            <w:pPr>
              <w:spacing w:after="200"/>
            </w:pPr>
            <w:hyperlink r:id="rId17" w:history="1">
              <w:r>
                <w:rPr>
                  <w:color w:val="1e198e"/>
                  <w:b w:val="1"/>
                  <w:bCs w:val="1"/>
                  <w:u w:val="single"/>
                </w:rPr>
                <w:t xml:space="preserve">Madame est servie, lucarne 80’s au service de la GRH ? Angela Bower, Toni Micelli et Mona Robinson, ou la théorie des rôles en fiction</w:t>
              </w:r>
            </w:hyperlink>
          </w:p>
          <w:p>
            <w:pPr/>
            <w:hyperlink r:id="rId10" w:history="1">
              <w:r>
                <w:rPr>
                  <w:color w:val="#410a8c"/>
                  <w:u w:val="single"/>
                </w:rPr>
                <w:t xml:space="preserve">Sandrine Benoist</w:t>
              </w:r>
            </w:hyperlink>
          </w:p>
          <w:p>
            <w:pPr/>
            <w:r>
              <w:rPr>
                <w:i w:val="1"/>
                <w:iCs w:val="1"/>
              </w:rPr>
              <w:t xml:space="preserve">Colloque Management en Séries, Saison 3</w:t>
            </w:r>
            <w:r>
              <w:rPr/>
              <w:t xml:space="preserve">, EM normandie; Université de Lorraine; Cerefige; IRG; NIMEC; REGARDS; CEAS; VALLOREM, Apr 2025, Le Havre, France</w:t>
            </w:r>
          </w:p>
          <w:p>
            <w:pPr/>
            <w:r>
              <w:rPr/>
              <w:t xml:space="preserve">Communication dans un congrès</w:t>
            </w:r>
          </w:p>
          <w:p>
            <w:pPr/>
            <w:hyperlink r:id="rId17" w:history="1">
              <w:r>
                <w:rPr>
                  <w:color w:val="#410a8c"/>
                  <w:u w:val="single"/>
                </w:rPr>
                <w:t xml:space="preserve">hal-05021916v1</w:t>
              </w:r>
            </w:hyperlink>
          </w:p>
        </w:tc>
      </w:tr>
      <w:tr>
        <w:trPr/>
        <w:tc>
          <w:tcPr>
            <w:noWrap/>
          </w:tcPr>
          <w:p>
            <w:pPr>
              <w:spacing w:after="200"/>
            </w:pPr>
            <w:hyperlink r:id="rId18" w:history="1">
              <w:r>
                <w:rPr>
                  <w:color w:val="1e198e"/>
                  <w:b w:val="1"/>
                  <w:bCs w:val="1"/>
                  <w:u w:val="single"/>
                </w:rPr>
                <w:t xml:space="preserve">Le développement durable, un problème et une solution ? Défis et opportunités pour des agriculteurs français proches du modèle familial</w:t>
              </w:r>
            </w:hyperlink>
          </w:p>
          <w:p>
            <w:pPr/>
            <w:hyperlink r:id="rId10" w:history="1">
              <w:r>
                <w:rPr>
                  <w:color w:val="#410a8c"/>
                  <w:u w:val="single"/>
                </w:rPr>
                <w:t xml:space="preserve">Sandrine Benoist</w:t>
              </w:r>
            </w:hyperlink>
          </w:p>
          <w:p>
            <w:pPr/>
            <w:r>
              <w:rPr>
                <w:i w:val="1"/>
                <w:iCs w:val="1"/>
              </w:rPr>
              <w:t xml:space="preserve">Congrès RIODD 2024 : Imaginer, expérimenter et pérenniser la soutenabilité forte. Quelles institutions en Europe et au-delà ?</w:t>
            </w:r>
            <w:r>
              <w:rPr/>
              <w:t xml:space="preserve">, ICHEC Brussels Management School; Université libre de Bruxelles (ULB); UCLouvain Saint Louis Bruxelles; RIODD, Sep 2024, Brussels, Belgique</w:t>
            </w:r>
          </w:p>
          <w:p>
            <w:pPr/>
            <w:r>
              <w:rPr/>
              <w:t xml:space="preserve">Communication dans un congrès</w:t>
            </w:r>
          </w:p>
          <w:p>
            <w:pPr/>
            <w:hyperlink r:id="rId18" w:history="1">
              <w:r>
                <w:rPr>
                  <w:color w:val="#410a8c"/>
                  <w:u w:val="single"/>
                </w:rPr>
                <w:t xml:space="preserve">hal-04711401v1</w:t>
              </w:r>
            </w:hyperlink>
          </w:p>
        </w:tc>
      </w:tr>
      <w:tr>
        <w:trPr/>
        <w:tc>
          <w:tcPr>
            <w:noWrap/>
          </w:tcPr>
          <w:p>
            <w:pPr>
              <w:spacing w:after="200"/>
            </w:pPr>
            <w:hyperlink r:id="rId19" w:history="1">
              <w:r>
                <w:rPr>
                  <w:color w:val="1e198e"/>
                  <w:b w:val="1"/>
                  <w:bCs w:val="1"/>
                  <w:u w:val="single"/>
                </w:rPr>
                <w:t xml:space="preserve">« On espère des jours meilleurs &amp;quot; : des agriculteurs au défi des tensions de rôle. Une étude empirique en Région Centre-Val de Loire</w:t>
              </w:r>
            </w:hyperlink>
          </w:p>
          <w:p>
            <w:pPr/>
            <w:hyperlink r:id="rId10" w:history="1">
              <w:r>
                <w:rPr>
                  <w:color w:val="#410a8c"/>
                  <w:u w:val="single"/>
                </w:rPr>
                <w:t xml:space="preserve">Sandrine Benoist</w:t>
              </w:r>
            </w:hyperlink>
          </w:p>
          <w:p>
            <w:pPr/>
            <w:r>
              <w:rPr>
                <w:i w:val="1"/>
                <w:iCs w:val="1"/>
              </w:rPr>
              <w:t xml:space="preserve">34ème Congrès de l'Association Francophone de Gestion des Ressources Humaines</w:t>
            </w:r>
            <w:r>
              <w:rPr/>
              <w:t xml:space="preserve">, AGRH; Université de Corse; Laboratoire Lieux, identités, espaces &amp; activités; CNRS; IAE France, Oct 2023, Ajaccio, France</w:t>
            </w:r>
          </w:p>
          <w:p>
            <w:pPr/>
            <w:r>
              <w:rPr/>
              <w:t xml:space="preserve">Communication dans un congrès</w:t>
            </w:r>
          </w:p>
          <w:p>
            <w:pPr/>
            <w:hyperlink r:id="rId19" w:history="1">
              <w:r>
                <w:rPr>
                  <w:color w:val="#410a8c"/>
                  <w:u w:val="single"/>
                </w:rPr>
                <w:t xml:space="preserve">hal-04253918v1</w:t>
              </w:r>
            </w:hyperlink>
          </w:p>
        </w:tc>
      </w:tr>
      <w:tr>
        <w:trPr/>
        <w:tc>
          <w:tcPr>
            <w:noWrap/>
          </w:tcPr>
          <w:p>
            <w:pPr>
              <w:spacing w:after="200"/>
            </w:pPr>
            <w:hyperlink r:id="rId20" w:history="1">
              <w:r>
                <w:rPr>
                  <w:color w:val="1e198e"/>
                  <w:b w:val="1"/>
                  <w:bCs w:val="1"/>
                  <w:u w:val="single"/>
                </w:rPr>
                <w:t xml:space="preserve">Quand la certification Haute Valeur Environnementale (HVE) déshabille l’agriculture biologique : Le conflit de rôle, une voie.x de réappropriation par ses acteurs de l’identité de « la bio » ?</w:t>
              </w:r>
            </w:hyperlink>
          </w:p>
          <w:p>
            <w:pPr/>
            <w:hyperlink r:id="rId10" w:history="1">
              <w:r>
                <w:rPr>
                  <w:color w:val="#410a8c"/>
                  <w:u w:val="single"/>
                </w:rPr>
                <w:t xml:space="preserve">Sandrine Benoist</w:t>
              </w:r>
            </w:hyperlink>
          </w:p>
          <w:p>
            <w:pPr/>
            <w:r>
              <w:rPr>
                <w:i w:val="1"/>
                <w:iCs w:val="1"/>
              </w:rPr>
              <w:t xml:space="preserve">L'intelligence des produits, marques et labels au prisme des enjeux éthiques et écologiques</w:t>
            </w:r>
            <w:r>
              <w:rPr/>
              <w:t xml:space="preserve">, Université Catholique de l'Ouest ; Université d'Orléans, Jun 2023, Angers, France</w:t>
            </w:r>
          </w:p>
          <w:p>
            <w:pPr/>
            <w:r>
              <w:rPr/>
              <w:t xml:space="preserve">Communication dans un congrès</w:t>
            </w:r>
          </w:p>
          <w:p>
            <w:pPr/>
            <w:hyperlink r:id="rId20" w:history="1">
              <w:r>
                <w:rPr>
                  <w:color w:val="#410a8c"/>
                  <w:u w:val="single"/>
                </w:rPr>
                <w:t xml:space="preserve">hal-04150078v1</w:t>
              </w:r>
            </w:hyperlink>
          </w:p>
        </w:tc>
      </w:tr>
      <w:tr>
        <w:trPr/>
        <w:tc>
          <w:tcPr>
            <w:noWrap/>
          </w:tcPr>
          <w:p>
            <w:pPr>
              <w:spacing w:after="200"/>
            </w:pPr>
            <w:hyperlink r:id="rId21" w:history="1">
              <w:r>
                <w:rPr>
                  <w:color w:val="1e198e"/>
                  <w:b w:val="1"/>
                  <w:bCs w:val="1"/>
                  <w:u w:val="single"/>
                </w:rPr>
                <w:t xml:space="preserve">Stress professionnel chez les exploitants agricoles : une approche par la théorie de conservation des ressources</w:t>
              </w:r>
            </w:hyperlink>
          </w:p>
          <w:p>
            <w:pPr/>
            <w:hyperlink r:id="rId10" w:history="1">
              <w:r>
                <w:rPr>
                  <w:color w:val="#410a8c"/>
                  <w:u w:val="single"/>
                </w:rPr>
                <w:t xml:space="preserve">Sandrine Benoist</w:t>
              </w:r>
            </w:hyperlink>
          </w:p>
          <w:p>
            <w:pPr/>
            <w:r>
              <w:rPr>
                <w:i w:val="1"/>
                <w:iCs w:val="1"/>
              </w:rPr>
              <w:t xml:space="preserve">31ème congrès de l'AGRH : Vers une approche inclusive de la GRH ?</w:t>
            </w:r>
            <w:r>
              <w:rPr/>
              <w:t xml:space="preserve">, Université de Tours; IAE Tours Val de Loire; Vallorem, Mar 2021, Tours (en distanciel), France</w:t>
            </w:r>
          </w:p>
          <w:p>
            <w:pPr/>
            <w:r>
              <w:rPr/>
              <w:t xml:space="preserve">Communication dans un congrès</w:t>
            </w:r>
          </w:p>
          <w:p>
            <w:pPr/>
            <w:hyperlink r:id="rId21" w:history="1">
              <w:r>
                <w:rPr>
                  <w:color w:val="#410a8c"/>
                  <w:u w:val="single"/>
                </w:rPr>
                <w:t xml:space="preserve">hal-03262804v1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mouvements de contestation des agriculteurs servent-ils à quelque chose ?</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2" w:history="1">
              <w:r>
                <w:rPr>
                  <w:color w:val="#410a8c"/>
                  <w:u w:val="single"/>
                </w:rPr>
                <w:t xml:space="preserve">hal-04422349v1</w:t>
              </w:r>
            </w:hyperlink>
          </w:p>
        </w:tc>
      </w:tr>
      <w:tr>
        <w:trPr/>
        <w:tc>
          <w:tcPr>
            <w:noWrap/>
          </w:tcPr>
          <w:p>
            <w:pPr>
              <w:spacing w:after="200"/>
            </w:pPr>
            <w:hyperlink r:id="rId23" w:history="1">
              <w:r>
                <w:rPr>
                  <w:color w:val="1e198e"/>
                  <w:b w:val="1"/>
                  <w:bCs w:val="1"/>
                  <w:u w:val="single"/>
                </w:rPr>
                <w:t xml:space="preserve">French tractor protests are the latest rebellion of EU farmers against unfair competition and red tape – will their strategy pay off?</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3" w:history="1">
              <w:r>
                <w:rPr>
                  <w:color w:val="#410a8c"/>
                  <w:u w:val="single"/>
                </w:rPr>
                <w:t xml:space="preserve">hal-04634173v1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Régulation des conflits interpersonnels : une lecture par le prisme du couplage fort et faible. Deux études de cas contrastées du social et du médico-social</w:t>
              </w:r>
            </w:hyperlink>
          </w:p>
          <w:p>
            <w:pPr/>
            <w:hyperlink r:id="rId25" w:history="1">
              <w:r>
                <w:rPr>
                  <w:color w:val="#410a8c"/>
                  <w:u w:val="single"/>
                </w:rPr>
                <w:t xml:space="preserve">Adama Ndiaye</w:t>
              </w:r>
            </w:hyperlink>
            <w:r>
              <w:rPr/>
              <w:t xml:space="preserve">,</w:t>
            </w:r>
            <w:hyperlink r:id="rId10" w:history="1">
              <w:r>
                <w:rPr>
                  <w:color w:val="#410a8c"/>
                  <w:u w:val="single"/>
                </w:rPr>
                <w:t xml:space="preserve">Sandrine Benoist</w:t>
              </w:r>
            </w:hyperlink>
          </w:p>
          <w:p>
            <w:pPr/>
            <w:r>
              <w:rPr>
                <w:i w:val="1"/>
                <w:iCs w:val="1"/>
              </w:rPr>
              <w:t xml:space="preserve">Recherches en sciences de gestion</w:t>
            </w:r>
            <w:r>
              <w:rPr/>
              <w:t xml:space="preserve">, 2022, N° 149 (2), pp.103-125. </w:t>
            </w:r>
            <w:hyperlink r:id="rId26" w:history="1">
              <w:r>
                <w:rPr>
                  <w:color w:val="#410a8c"/>
                  <w:u w:val="single"/>
                </w:rPr>
                <w:t xml:space="preserve">⟨10.3917/resg.149.0103⟩</w:t>
              </w:r>
            </w:hyperlink>
          </w:p>
          <w:p>
            <w:pPr/>
            <w:r>
              <w:rPr/>
              <w:t xml:space="preserve">Article dans une revue</w:t>
            </w:r>
          </w:p>
          <w:p>
            <w:pPr/>
            <w:hyperlink r:id="rId24" w:history="1">
              <w:r>
                <w:rPr>
                  <w:color w:val="#410a8c"/>
                  <w:u w:val="single"/>
                </w:rPr>
                <w:t xml:space="preserve">hal-03810237v1</w:t>
              </w:r>
            </w:hyperlink>
          </w:p>
        </w:tc>
      </w:tr>
      <w:tr>
        <w:trPr/>
        <w:tc>
          <w:tcPr>
            <w:noWrap/>
          </w:tcPr>
          <w:p>
            <w:pPr>
              <w:spacing w:after="200"/>
            </w:pPr>
            <w:hyperlink r:id="rId27" w:history="1">
              <w:r>
                <w:rPr>
                  <w:color w:val="1e198e"/>
                  <w:b w:val="1"/>
                  <w:bCs w:val="1"/>
                  <w:u w:val="single"/>
                </w:rPr>
                <w:t xml:space="preserve">Soutien organisationnel perçu, dissonance émotionnelle, épuisement professionnel : L’étude des équipes éducatives d’internat au sein de la protection de l’enfance.</w:t>
              </w:r>
            </w:hyperlink>
          </w:p>
          <w:p>
            <w:pPr/>
            <w:hyperlink r:id="rId28" w:history="1">
              <w:r>
                <w:rPr>
                  <w:color w:val="#410a8c"/>
                  <w:u w:val="single"/>
                </w:rPr>
                <w:t xml:space="preserve">Nicolas Sklarik</w:t>
              </w:r>
            </w:hyperlink>
            <w:r>
              <w:rPr/>
              <w:t xml:space="preserve">,</w:t>
            </w:r>
            <w:hyperlink r:id="rId25" w:history="1">
              <w:r>
                <w:rPr>
                  <w:color w:val="#410a8c"/>
                  <w:u w:val="single"/>
                </w:rPr>
                <w:t xml:space="preserve">Adama Ndiaye</w:t>
              </w:r>
            </w:hyperlink>
            <w:r>
              <w:rPr/>
              <w:t xml:space="preserve">,</w:t>
            </w:r>
            <w:hyperlink r:id="rId29" w:history="1">
              <w:r>
                <w:rPr>
                  <w:color w:val="#410a8c"/>
                  <w:u w:val="single"/>
                </w:rPr>
                <w:t xml:space="preserve">Nicolas Gillet</w:t>
              </w:r>
            </w:hyperlink>
            <w:r>
              <w:rPr/>
              <w:t xml:space="preserve">,</w:t>
            </w:r>
            <w:hyperlink r:id="rId30" w:history="1">
              <w:r>
                <w:rPr>
                  <w:color w:val="#410a8c"/>
                  <w:u w:val="single"/>
                </w:rPr>
                <w:t xml:space="preserve">S. Benoist</w:t>
              </w:r>
            </w:hyperlink>
            <w:r>
              <w:rPr/>
              <w:t xml:space="preserve">,</w:t>
            </w:r>
            <w:hyperlink r:id="rId31" w:history="1">
              <w:r>
                <w:rPr>
                  <w:color w:val="#410a8c"/>
                  <w:u w:val="single"/>
                </w:rPr>
                <w:t xml:space="preserve">Philippe Colombat</w:t>
              </w:r>
            </w:hyperlink>
            <w:r>
              <w:rPr/>
              <w:t xml:space="preserve">et al.</w:t>
            </w:r>
          </w:p>
          <w:p>
            <w:pPr/>
            <w:r>
              <w:rPr>
                <w:i w:val="1"/>
                <w:iCs w:val="1"/>
              </w:rPr>
              <w:t xml:space="preserve">Les Cahiers de l'Actif</w:t>
            </w:r>
            <w:r>
              <w:rPr/>
              <w:t xml:space="preserve">, 2019, 516-517, pp.177-202</w:t>
            </w:r>
          </w:p>
          <w:p>
            <w:pPr/>
            <w:r>
              <w:rPr/>
              <w:t xml:space="preserve">Article dans une revue</w:t>
            </w:r>
          </w:p>
          <w:p>
            <w:pPr/>
            <w:hyperlink r:id="rId27" w:history="1">
              <w:r>
                <w:rPr>
                  <w:color w:val="#410a8c"/>
                  <w:u w:val="single"/>
                </w:rPr>
                <w:t xml:space="preserve">hal-03181721v1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agriculteurs essentiels ? Regards et enjeux à travers les tensions de rôle perçues par des agricultrices et agriculteurs biologiques</w:t>
              </w:r>
            </w:hyperlink>
          </w:p>
          <w:p>
            <w:pPr/>
            <w:hyperlink r:id="rId10" w:history="1">
              <w:r>
                <w:rPr>
                  <w:color w:val="#410a8c"/>
                  <w:u w:val="single"/>
                </w:rPr>
                <w:t xml:space="preserve">Sandrine Benoist</w:t>
              </w:r>
            </w:hyperlink>
          </w:p>
          <w:p>
            <w:pPr/>
            <w:r>
              <w:rPr>
                <w:i w:val="1"/>
                <w:iCs w:val="1"/>
              </w:rPr>
              <w:t xml:space="preserve">Colloque international interdisciplinaire: "La société à l'ère du Covid-19 : Causes, enjeux et conséquences d'une crise"</w:t>
            </w:r>
            <w:r>
              <w:rPr/>
              <w:t xml:space="preserve">, Mar 2022, Tours, France</w:t>
            </w:r>
          </w:p>
          <w:p>
            <w:pPr/>
            <w:r>
              <w:rPr/>
              <w:t xml:space="preserve">Poster de conférence</w:t>
            </w:r>
          </w:p>
          <w:p>
            <w:pPr/>
            <w:hyperlink r:id="rId32" w:history="1">
              <w:r>
                <w:rPr>
                  <w:color w:val="#410a8c"/>
                  <w:u w:val="single"/>
                </w:rPr>
                <w:t xml:space="preserve">hal-03583047v1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8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benoist" TargetMode="External"/><Relationship Id="rId8" Type="http://schemas.openxmlformats.org/officeDocument/2006/relationships/hyperlink" Target="https://orcid.org/0000-0003-3332-5314" TargetMode="External"/><Relationship Id="rId9" Type="http://schemas.openxmlformats.org/officeDocument/2006/relationships/hyperlink" Target="https://hal.science/tel-05021941v1" TargetMode="External"/><Relationship Id="rId10" Type="http://schemas.openxmlformats.org/officeDocument/2006/relationships/hyperlink" Target="https://hal.science/search/index/?q=*&amp;authFullName_s=Sandrine Benoist" TargetMode="External"/><Relationship Id="rId11" Type="http://schemas.openxmlformats.org/officeDocument/2006/relationships/hyperlink" Target="https://www.theses.fr/" TargetMode="External"/><Relationship Id="rId12" Type="http://schemas.openxmlformats.org/officeDocument/2006/relationships/hyperlink" Target="https://hal.science/hal-05413520v1" TargetMode="External"/><Relationship Id="rId13" Type="http://schemas.openxmlformats.org/officeDocument/2006/relationships/hyperlink" Target="https://hal.science/hal-05096024v1" TargetMode="External"/><Relationship Id="rId14" Type="http://schemas.openxmlformats.org/officeDocument/2006/relationships/hyperlink" Target="https://novapublishers.com/shop/products-brands-and-labels-in-the-light-of-ethical-and-ecological-issues/" TargetMode="External"/><Relationship Id="rId15" Type="http://schemas.openxmlformats.org/officeDocument/2006/relationships/hyperlink" Target="https://hal.science/hal-05021919v1" TargetMode="External"/><Relationship Id="rId16" Type="http://schemas.openxmlformats.org/officeDocument/2006/relationships/hyperlink" Target="https://hal.science/hal-05096061v1" TargetMode="External"/><Relationship Id="rId17" Type="http://schemas.openxmlformats.org/officeDocument/2006/relationships/hyperlink" Target="https://hal.science/hal-05021916v1" TargetMode="External"/><Relationship Id="rId18" Type="http://schemas.openxmlformats.org/officeDocument/2006/relationships/hyperlink" Target="https://hal.science/hal-04711401v1" TargetMode="External"/><Relationship Id="rId19" Type="http://schemas.openxmlformats.org/officeDocument/2006/relationships/hyperlink" Target="https://hal.science/hal-04253918v1" TargetMode="External"/><Relationship Id="rId20" Type="http://schemas.openxmlformats.org/officeDocument/2006/relationships/hyperlink" Target="https://hal.science/hal-04150078v1" TargetMode="External"/><Relationship Id="rId21" Type="http://schemas.openxmlformats.org/officeDocument/2006/relationships/hyperlink" Target="https://hal.science/hal-03262804v1" TargetMode="External"/><Relationship Id="rId22" Type="http://schemas.openxmlformats.org/officeDocument/2006/relationships/hyperlink" Target="https://hal.science/hal-04422349v1" TargetMode="External"/><Relationship Id="rId23" Type="http://schemas.openxmlformats.org/officeDocument/2006/relationships/hyperlink" Target="https://hal.science/hal-04634173v1" TargetMode="External"/><Relationship Id="rId24" Type="http://schemas.openxmlformats.org/officeDocument/2006/relationships/hyperlink" Target="https://hal.science/hal-03810237v1" TargetMode="External"/><Relationship Id="rId25" Type="http://schemas.openxmlformats.org/officeDocument/2006/relationships/hyperlink" Target="https://hal.science/search/index/?q=*&amp;authFullName_s=Adama Ndiaye" TargetMode="External"/><Relationship Id="rId26" Type="http://schemas.openxmlformats.org/officeDocument/2006/relationships/hyperlink" Target="https://dx.doi.org/10.3917/resg.149.0103" TargetMode="External"/><Relationship Id="rId27" Type="http://schemas.openxmlformats.org/officeDocument/2006/relationships/hyperlink" Target="https://hal.science/hal-03181721v1" TargetMode="External"/><Relationship Id="rId28" Type="http://schemas.openxmlformats.org/officeDocument/2006/relationships/hyperlink" Target="https://hal.science/search/index/?q=*&amp;authFullName_s=Nicolas Sklarik" TargetMode="External"/><Relationship Id="rId29" Type="http://schemas.openxmlformats.org/officeDocument/2006/relationships/hyperlink" Target="https://hal.science/search/index/?q=*&amp;authFullName_s=Nicolas Gillet" TargetMode="External"/><Relationship Id="rId30" Type="http://schemas.openxmlformats.org/officeDocument/2006/relationships/hyperlink" Target="https://hal.science/search/index/?q=*&amp;authFullName_s=S. Benoist" TargetMode="External"/><Relationship Id="rId31" Type="http://schemas.openxmlformats.org/officeDocument/2006/relationships/hyperlink" Target="https://hal.science/search/index/?q=*&amp;authFullName_s=Philippe Colombat" TargetMode="External"/><Relationship Id="rId32" Type="http://schemas.openxmlformats.org/officeDocument/2006/relationships/hyperlink" Target="https://hal.science/hal-0358304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Benoist</dc:title>
  <dc:description>CV</dc:description>
  <dc:subject/>
  <cp:keywords/>
  <cp:category/>
  <cp:lastModifiedBy/>
  <dcterms:created xsi:type="dcterms:W3CDTF">2026-04-17T01:27:45+02:00</dcterms:created>
  <dcterms:modified xsi:type="dcterms:W3CDTF">2026-04-17T01:27:45+02:00</dcterms:modified>
</cp:coreProperties>
</file>

<file path=docProps/custom.xml><?xml version="1.0" encoding="utf-8"?>
<Properties xmlns="http://schemas.openxmlformats.org/officeDocument/2006/custom-properties" xmlns:vt="http://schemas.openxmlformats.org/officeDocument/2006/docPropsVTypes"/>
</file>