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Pavan </w:t>
      </w:r>
      <w:r>
        <w:rPr>
          <w:color w:val="641e6e"/>
        </w:rPr>
        <w:t xml:space="preserve">ATER au département des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sandrine-pavan</w:t>
        </w:r>
      </w:hyperlink>
    </w:p>
    <w:p>
      <w:pPr>
        <w:numPr>
          <w:ilvl w:val="0"/>
          <w:numId w:val="1"/>
        </w:numPr>
      </w:pPr>
      <w:r>
        <w:rPr/>
        <w:t xml:space="preserve"> ORCID : </w:t>
      </w:r>
      <w:hyperlink r:id="rId8" w:history="1">
        <w:r>
          <w:rPr>
            <w:color w:val="#410a8c"/>
            <w:u w:val="single"/>
          </w:rPr>
          <w:t xml:space="preserve">0009-0009-7001-3425</w:t>
        </w:r>
      </w:hyperlink>
    </w:p>
    <w:p>
      <w:pPr>
        <w:numPr>
          <w:ilvl w:val="0"/>
          <w:numId w:val="1"/>
        </w:numPr>
      </w:pPr>
      <w:r>
        <w:rPr/>
        <w:t xml:space="preserve"> IdRef : </w:t>
      </w:r>
      <w:hyperlink r:id="rId9" w:history="1">
        <w:r>
          <w:rPr>
            <w:color w:val="#410a8c"/>
            <w:u w:val="single"/>
          </w:rPr>
          <w:t xml:space="preserve">243320264</w:t>
        </w:r>
      </w:hyperlink>
    </w:p>
    <w:p>
      <w:pPr>
        <w:spacing w:before="600"/>
      </w:pPr>
    </w:p>
    <w:p>
      <w:pPr>
        <w:pStyle w:val="Heading2"/>
      </w:pPr>
      <w:r>
        <w:rPr>
          <w:color w:val="1e198e"/>
          <w:b w:val="1"/>
          <w:bCs w:val="1"/>
        </w:rPr>
        <w:t xml:space="preserve">Présentation</w:t>
      </w:r>
    </w:p>
    <w:p>
      <w:pPr>
        <w:spacing w:after="100"/>
      </w:pPr>
    </w:p>
    <w:p>
      <w:pPr/>
      <w:r>
        <w:rPr/>
        <w:t xml:space="preserve">Docteure en Sciences de l’information et de la communication, je mène des recherches participatives dans les champs de la culture et de l’éducation, plus particulièrement au sein de l’enseignement agricole. Je conçois des méthodologies de recherche co-construites mobilisant des formes d’intelligence expérientielle (cartes dessinées, visites sensibles, photographies, entretiens d’élicitation) pour explorer la contribution des médiations artistiques et culturelles au partage du sensible et à la construction de communs. Mes travaux portent également sur la circulation des savoirs entre chercheur·es et publics impliqués dans ces dispositifs.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Co-habiter le lycée agricole : dispositifs de médiation pour une approche sensible des espaces scolaires</w:t>
              </w:r>
            </w:hyperlink>
          </w:p>
          <w:p>
            <w:pPr/>
            <w:hyperlink r:id="rId11" w:history="1">
              <w:r>
                <w:rPr>
                  <w:color w:val="#410a8c"/>
                  <w:u w:val="single"/>
                </w:rPr>
                <w:t xml:space="preserve">Sandrine Pavan</w:t>
              </w:r>
            </w:hyperlink>
          </w:p>
          <w:p>
            <w:pPr/>
            <w:r>
              <w:rPr/>
              <w:t xml:space="preserve">Sciences de l'information et de la communication. Université de Toulouse, 2025. Français. </w:t>
            </w:r>
            <w:hyperlink r:id="rId12" w:history="1">
              <w:r>
                <w:rPr>
                  <w:color w:val="#410a8c"/>
                  <w:u w:val="single"/>
                </w:rPr>
                <w:t xml:space="preserve">⟨NNT : 2025TLSEJ086⟩</w:t>
              </w:r>
            </w:hyperlink>
          </w:p>
          <w:p>
            <w:pPr/>
            <w:r>
              <w:rPr/>
              <w:t xml:space="preserve">Thèse</w:t>
            </w:r>
          </w:p>
          <w:p>
            <w:pPr/>
            <w:hyperlink r:id="rId10" w:history="1">
              <w:r>
                <w:rPr>
                  <w:color w:val="#410a8c"/>
                  <w:u w:val="single"/>
                </w:rPr>
                <w:t xml:space="preserve">tel-05401175v1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Médiation par l’espace depuis le Centre de Documentation et d’Information Déplacements, nouveaux imaginaires et appropriations</w:t>
              </w:r>
            </w:hyperlink>
          </w:p>
          <w:p>
            <w:pPr/>
            <w:hyperlink r:id="rId11" w:history="1">
              <w:r>
                <w:rPr>
                  <w:color w:val="#410a8c"/>
                  <w:u w:val="single"/>
                </w:rPr>
                <w:t xml:space="preserve">Sandrine Pavan</w:t>
              </w:r>
            </w:hyperlink>
            <w:r>
              <w:rPr/>
              <w:t xml:space="preserve">,</w:t>
            </w:r>
            <w:hyperlink r:id="rId14" w:history="1">
              <w:r>
                <w:rPr>
                  <w:color w:val="#410a8c"/>
                  <w:u w:val="single"/>
                </w:rPr>
                <w:t xml:space="preserve">Isabelle Fabre</w:t>
              </w:r>
            </w:hyperlink>
            <w:r>
              <w:rPr/>
              <w:t xml:space="preserve">,</w:t>
            </w:r>
            <w:hyperlink r:id="rId15" w:history="1">
              <w:r>
                <w:rPr>
                  <w:color w:val="#410a8c"/>
                  <w:u w:val="single"/>
                </w:rPr>
                <w:t xml:space="preserve">Cédric Ait-Ali</w:t>
              </w:r>
            </w:hyperlink>
          </w:p>
          <w:p>
            <w:pPr/>
            <w:r>
              <w:rPr>
                <w:i w:val="1"/>
                <w:iCs w:val="1"/>
              </w:rPr>
              <w:t xml:space="preserve">Spirale - Revue de Recherches en Éducation </w:t>
            </w:r>
            <w:r>
              <w:rPr/>
              <w:t xml:space="preserve">, 2024, 73 (1), pp.89-102</w:t>
            </w:r>
          </w:p>
          <w:p>
            <w:pPr/>
            <w:r>
              <w:rPr/>
              <w:t xml:space="preserve">Article dans une revue</w:t>
            </w:r>
          </w:p>
          <w:p>
            <w:pPr/>
            <w:hyperlink r:id="rId13" w:history="1">
              <w:r>
                <w:rPr>
                  <w:color w:val="#410a8c"/>
                  <w:u w:val="single"/>
                </w:rPr>
                <w:t xml:space="preserve">hal-04503635v1</w:t>
              </w:r>
            </w:hyperlink>
          </w:p>
        </w:tc>
      </w:tr>
      <w:tr>
        <w:trPr/>
        <w:tc>
          <w:tcPr>
            <w:noWrap/>
          </w:tcPr>
          <w:p>
            <w:pPr>
              <w:spacing w:after="200"/>
            </w:pPr>
            <w:hyperlink r:id="rId16" w:history="1">
              <w:r>
                <w:rPr>
                  <w:color w:val="1e198e"/>
                  <w:b w:val="1"/>
                  <w:bCs w:val="1"/>
                  <w:u w:val="single"/>
                </w:rPr>
                <w:t xml:space="preserve">Trivialité d’une expérience sensible de l’espace : une recherche participative en lycées de l’Enseignement agricole depuis les Sciences de l’information et de la communication / Revue ATIC, Numéro n°9</w:t>
              </w:r>
            </w:hyperlink>
          </w:p>
          <w:p>
            <w:pPr/>
            <w:hyperlink r:id="rId11" w:history="1">
              <w:r>
                <w:rPr>
                  <w:color w:val="#410a8c"/>
                  <w:u w:val="single"/>
                </w:rPr>
                <w:t xml:space="preserve">Sandrine Pavan</w:t>
              </w:r>
            </w:hyperlink>
          </w:p>
          <w:p>
            <w:pPr/>
            <w:r>
              <w:rPr>
                <w:i w:val="1"/>
                <w:iCs w:val="1"/>
              </w:rPr>
              <w:t xml:space="preserve">Approches Théoriques en Information-Communication</w:t>
            </w:r>
            <w:r>
              <w:rPr/>
              <w:t xml:space="preserve">, 2024, L’espace saisi par les Sciences de l’information et de la communication, 2 (29), pp.51-59. </w:t>
            </w:r>
            <w:hyperlink r:id="rId17" w:history="1">
              <w:r>
                <w:rPr>
                  <w:color w:val="#410a8c"/>
                  <w:u w:val="single"/>
                </w:rPr>
                <w:t xml:space="preserve">⟨10.3917/atic.009.0051⟩</w:t>
              </w:r>
            </w:hyperlink>
          </w:p>
          <w:p>
            <w:pPr/>
            <w:r>
              <w:rPr/>
              <w:t xml:space="preserve">Article dans une revue</w:t>
            </w:r>
            <w:r>
              <w:rPr/>
              <w:t xml:space="preserve"> (article de synthèse)</w:t>
            </w:r>
          </w:p>
          <w:p>
            <w:pPr/>
            <w:hyperlink r:id="rId16" w:history="1">
              <w:r>
                <w:rPr>
                  <w:color w:val="#410a8c"/>
                  <w:u w:val="single"/>
                </w:rPr>
                <w:t xml:space="preserve">hal-04845947v1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Médiation par l’espace et circulations d’informations en lycées agricoles : partage d’une expérience sensible</w:t>
              </w:r>
            </w:hyperlink>
          </w:p>
          <w:p>
            <w:pPr/>
            <w:hyperlink r:id="rId11" w:history="1">
              <w:r>
                <w:rPr>
                  <w:color w:val="#410a8c"/>
                  <w:u w:val="single"/>
                </w:rPr>
                <w:t xml:space="preserve">Sandrine Pavan</w:t>
              </w:r>
            </w:hyperlink>
          </w:p>
          <w:p>
            <w:pPr/>
            <w:r>
              <w:rPr>
                <w:i w:val="1"/>
                <w:iCs w:val="1"/>
              </w:rPr>
              <w:t xml:space="preserve">VIème colloque scientifique international MUSSI : Médiation et nouveaux usages sociaux et éducatifs de l’information</w:t>
            </w:r>
            <w:r>
              <w:rPr/>
              <w:t xml:space="preserve">, UMR EFTS; ENSFEA, Nov 2024, Auzeville Tolosane, France</w:t>
            </w:r>
          </w:p>
          <w:p>
            <w:pPr/>
            <w:r>
              <w:rPr/>
              <w:t xml:space="preserve">Communication dans un congrès</w:t>
            </w:r>
          </w:p>
          <w:p>
            <w:pPr/>
            <w:hyperlink r:id="rId18" w:history="1">
              <w:r>
                <w:rPr>
                  <w:color w:val="#410a8c"/>
                  <w:u w:val="single"/>
                </w:rPr>
                <w:t xml:space="preserve">hal-04845869v1</w:t>
              </w:r>
            </w:hyperlink>
          </w:p>
        </w:tc>
      </w:tr>
      <w:tr>
        <w:trPr/>
        <w:tc>
          <w:tcPr>
            <w:noWrap/>
          </w:tcPr>
          <w:p>
            <w:pPr>
              <w:spacing w:after="200"/>
            </w:pPr>
            <w:hyperlink r:id="rId19" w:history="1">
              <w:r>
                <w:rPr>
                  <w:color w:val="1e198e"/>
                  <w:b w:val="1"/>
                  <w:bCs w:val="1"/>
                  <w:u w:val="single"/>
                </w:rPr>
                <w:t xml:space="preserve">Enjeux info-communicationnels du partage d’une expérience sensible en lycée agricole</w:t>
              </w:r>
            </w:hyperlink>
          </w:p>
          <w:p>
            <w:pPr/>
            <w:hyperlink r:id="rId11" w:history="1">
              <w:r>
                <w:rPr>
                  <w:color w:val="#410a8c"/>
                  <w:u w:val="single"/>
                </w:rPr>
                <w:t xml:space="preserve">Sandrine Pavan</w:t>
              </w:r>
            </w:hyperlink>
          </w:p>
          <w:p>
            <w:pPr/>
            <w:r>
              <w:rPr>
                <w:i w:val="1"/>
                <w:iCs w:val="1"/>
              </w:rPr>
              <w:t xml:space="preserve">VIème Colloque scientifique international MUSSI : « Médiation et nouveaux usages sociaux et éducatifs de l'information »</w:t>
            </w:r>
            <w:r>
              <w:rPr/>
              <w:t xml:space="preserve">, EFTS; ENSFEA, Nov 2024, Castanet Tolosan, France</w:t>
            </w:r>
          </w:p>
          <w:p>
            <w:pPr/>
            <w:r>
              <w:rPr/>
              <w:t xml:space="preserve">Communication dans un congrès</w:t>
            </w:r>
          </w:p>
          <w:p>
            <w:pPr/>
            <w:hyperlink r:id="rId19" w:history="1">
              <w:r>
                <w:rPr>
                  <w:color w:val="#410a8c"/>
                  <w:u w:val="single"/>
                </w:rPr>
                <w:t xml:space="preserve">hal-05382823v1</w:t>
              </w:r>
            </w:hyperlink>
          </w:p>
        </w:tc>
      </w:tr>
      <w:tr>
        <w:trPr/>
        <w:tc>
          <w:tcPr>
            <w:noWrap/>
          </w:tcPr>
          <w:p>
            <w:pPr>
              <w:spacing w:after="200"/>
            </w:pPr>
            <w:hyperlink r:id="rId20" w:history="1">
              <w:r>
                <w:rPr>
                  <w:color w:val="1e198e"/>
                  <w:b w:val="1"/>
                  <w:bCs w:val="1"/>
                  <w:u w:val="single"/>
                </w:rPr>
                <w:t xml:space="preserve">La résidence d'artiste en lycée agricole : un dispositif d'appui à l'éducation socio-culturelle pour habiter l'établissement scolaire</w:t>
              </w:r>
            </w:hyperlink>
          </w:p>
          <w:p>
            <w:pPr/>
            <w:hyperlink r:id="rId11" w:history="1">
              <w:r>
                <w:rPr>
                  <w:color w:val="#410a8c"/>
                  <w:u w:val="single"/>
                </w:rPr>
                <w:t xml:space="preserve">Sandrine Pavan</w:t>
              </w:r>
            </w:hyperlink>
          </w:p>
          <w:p>
            <w:pPr/>
            <w:r>
              <w:rPr>
                <w:i w:val="1"/>
                <w:iCs w:val="1"/>
              </w:rPr>
              <w:t xml:space="preserve">Les résidences d'artistes : outils de recherche et d'expérimentation artistique ou dispositifs de démocratisation culturelle ?</w:t>
            </w:r>
            <w:r>
              <w:rPr/>
              <w:t xml:space="preserve">, Université Paris 8 - Vincennes Saint-Denis; ENSFEA, Apr 2023, Paris, France</w:t>
            </w:r>
          </w:p>
          <w:p>
            <w:pPr/>
            <w:r>
              <w:rPr/>
              <w:t xml:space="preserve">Communication dans un congrès</w:t>
            </w:r>
          </w:p>
          <w:p>
            <w:pPr/>
            <w:hyperlink r:id="rId20" w:history="1">
              <w:r>
                <w:rPr>
                  <w:color w:val="#410a8c"/>
                  <w:u w:val="single"/>
                </w:rPr>
                <w:t xml:space="preserve">hal-04297988v1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F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drine-pavan" TargetMode="External"/><Relationship Id="rId8" Type="http://schemas.openxmlformats.org/officeDocument/2006/relationships/hyperlink" Target="https://orcid.org/0009-0009-7001-3425" TargetMode="External"/><Relationship Id="rId9" Type="http://schemas.openxmlformats.org/officeDocument/2006/relationships/hyperlink" Target="https://www.idref.fr/243320264" TargetMode="External"/><Relationship Id="rId10" Type="http://schemas.openxmlformats.org/officeDocument/2006/relationships/hyperlink" Target="https://theses.hal.science/tel-05401175v1" TargetMode="External"/><Relationship Id="rId11" Type="http://schemas.openxmlformats.org/officeDocument/2006/relationships/hyperlink" Target="https://hal.science/search/index/?q=*&amp;authFullName_s=Sandrine Pavan" TargetMode="External"/><Relationship Id="rId12" Type="http://schemas.openxmlformats.org/officeDocument/2006/relationships/hyperlink" Target="https://www.theses.fr/2025TLSEJ086" TargetMode="External"/><Relationship Id="rId13" Type="http://schemas.openxmlformats.org/officeDocument/2006/relationships/hyperlink" Target="https://hal.science/hal-04503635v1" TargetMode="External"/><Relationship Id="rId14" Type="http://schemas.openxmlformats.org/officeDocument/2006/relationships/hyperlink" Target="https://hal.science/search/index/?q=*&amp;authFullName_s=Isabelle Fabre" TargetMode="External"/><Relationship Id="rId15" Type="http://schemas.openxmlformats.org/officeDocument/2006/relationships/hyperlink" Target="https://hal.science/search/index/?q=*&amp;authFullName_s=C&#233;dric Ait-Ali" TargetMode="External"/><Relationship Id="rId16" Type="http://schemas.openxmlformats.org/officeDocument/2006/relationships/hyperlink" Target="https://hal.science/hal-04845947v1" TargetMode="External"/><Relationship Id="rId17" Type="http://schemas.openxmlformats.org/officeDocument/2006/relationships/hyperlink" Target="https://dx.doi.org/10.3917/atic.009.0051" TargetMode="External"/><Relationship Id="rId18" Type="http://schemas.openxmlformats.org/officeDocument/2006/relationships/hyperlink" Target="https://hal.science/hal-04845869v1" TargetMode="External"/><Relationship Id="rId19" Type="http://schemas.openxmlformats.org/officeDocument/2006/relationships/hyperlink" Target="https://hal.science/hal-05382823v1" TargetMode="External"/><Relationship Id="rId20" Type="http://schemas.openxmlformats.org/officeDocument/2006/relationships/hyperlink" Target="https://hal.science/hal-04297988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Pavan</dc:title>
  <dc:description>CV</dc:description>
  <dc:subject/>
  <cp:keywords/>
  <cp:category/>
  <cp:lastModifiedBy/>
  <dcterms:created xsi:type="dcterms:W3CDTF">2026-04-01T22:08:38+02:00</dcterms:created>
  <dcterms:modified xsi:type="dcterms:W3CDTF">2026-04-01T22:08:38+02:00</dcterms:modified>
</cp:coreProperties>
</file>

<file path=docProps/custom.xml><?xml version="1.0" encoding="utf-8"?>
<Properties xmlns="http://schemas.openxmlformats.org/officeDocument/2006/custom-properties" xmlns:vt="http://schemas.openxmlformats.org/officeDocument/2006/docPropsVTypes"/>
</file>