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Watson </w:t>
      </w:r>
      <w:r>
        <w:rPr>
          <w:color w:val="641e6e"/>
        </w:rPr>
        <w:t xml:space="preserve">Maîtresse de conférences à Aix-Marseille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in Daniel Mendelsohn's An Odyssey: Reworking the American Memoir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Mendelsohn’s Memoir-Writing: Rings of Memory</w:t>
            </w:r>
            <w:r>
              <w:rPr/>
              <w:t xml:space="preserve">, Rowman &amp; Littlefield, pp.109--121, 2021, 978-1-79362-677-6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Lines: “Time Capsule” and the Epistolary Genre in Paul Auster’s Report from the Interior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17.1,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⟨10.4000/erea.9065⟩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hal-02561959v1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4426v1" TargetMode="External"/><Relationship Id="rId8" Type="http://schemas.openxmlformats.org/officeDocument/2006/relationships/hyperlink" Target="https://hal.science/search/index/?q=*&amp;authFullName_s=Sara Watson" TargetMode="External"/><Relationship Id="rId9" Type="http://schemas.openxmlformats.org/officeDocument/2006/relationships/hyperlink" Target="https://hal.science/hal-02561959v1" TargetMode="External"/><Relationship Id="rId10" Type="http://schemas.openxmlformats.org/officeDocument/2006/relationships/hyperlink" Target="https://dx.doi.org/10.4000/erea.906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Watson</dc:title>
  <dc:description>CV</dc:description>
  <dc:subject/>
  <cp:keywords/>
  <cp:category/>
  <cp:lastModifiedBy/>
  <dcterms:created xsi:type="dcterms:W3CDTF">2026-04-25T11:35:56+02:00</dcterms:created>
  <dcterms:modified xsi:type="dcterms:W3CDTF">2026-04-25T11:35:56+02:00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