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Yvon </w:t>
      </w:r>
      <w:r>
        <w:rPr>
          <w:color w:val="641e6e"/>
        </w:rPr>
        <w:t xml:space="preserve">Doctorante contractuelle en sociologie, Cerlis (UMR 8070)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sarah-yvon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0009-0001-9963-9212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cours depuis 2021 : &amp;quot;La fraternité à l'épreuve : Enquête auprès de fratries adultes dont l'un.e des membres est dit handicapé mental&amp;quot;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Depuis 2021 – Préparation d’une thèse de doctorat en sociologie, &amp;quot;La fraternité à l'épreuve : Enquête auprès de fratries adultes dont l'un.e des membres est dit handicapé mental&amp;quot;, sous la direction de Cécile Léfèvre, co-encadrée par Jean-Sébastien Eideliman</w:t>
      </w:r>
    </w:p>
    <w:p>
      <w:pPr/>
      <w:r>
        <w:rPr/>
        <w:t xml:space="preserve">2020-2021 – Master 2 sociologie d’enquête, Université Paris Cité (Mention Bien)Mémoire intitulé « Au-delà de l’affinitaire : Penser les relations fraternelles au prisme de fratries dont l’un·e des membres est ‘neuro-atypique’ », sous la direction de Jean-Sébastien Eideliman</w:t>
      </w:r>
    </w:p>
    <w:p>
      <w:pPr/>
      <w:r>
        <w:rPr/>
        <w:t xml:space="preserve">2019-2020 – Master 1 de sociologie d’enquête, Université paris Cité (Mention Bien)Mémoire intitulé «  Vieillir avec le VIH : Du vécu biologique au vécu biographique », sous la direction de Aude Béliard</w:t>
      </w:r>
    </w:p>
    <w:p>
      <w:pPr/>
      <w:r>
        <w:rPr/>
        <w:t xml:space="preserve">2015-2018 – Licence de sciences humaines et sociales, Université Paris Cité</w:t>
      </w:r>
    </w:p>
    <w:p>
      <w:pPr/>
      <w:r>
        <w:rPr/>
        <w:t xml:space="preserve">2014 – Baccalauréat général, Série ES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**Publications dans des revues à comité de lecture **</w:t>
      </w:r>
    </w:p>
    <w:p>
      <w:pPr>
        <w:numPr>
          <w:ilvl w:val="0"/>
          <w:numId w:val="2"/>
        </w:numPr>
      </w:pPr>
      <w:r>
        <w:rPr/>
        <w:t xml:space="preserve">(A paraître) Yvon Sarah, 2024, « ‘Mon frère aujourd’hui je le considère comme mon fils’ : Des relations fraternelles empreintes de l’histoire du handicap mental », Recherches familiales, no.21</w:t>
      </w:r>
    </w:p>
    <w:p>
      <w:pPr>
        <w:numPr>
          <w:ilvl w:val="0"/>
          <w:numId w:val="2"/>
        </w:numPr>
      </w:pPr>
      <w:r>
        <w:rPr/>
        <w:t xml:space="preserve">Yvon Sarah, Béliard Aude, Blum Laurent, Loste Laïla, LeGac Sylvie, Villemant Agnès, Ghosn Jade, Khung Marie-Aude. 2023, « Le VIH au long cours, voilement et dévoilement à l’épreuve du temps », Sciences sociales et santé, vol.41, no.3, pp. 37-62.</w:t>
      </w:r>
    </w:p>
    <w:p>
      <w:pPr/>
      <w:r>
        <w:rPr/>
        <w:t xml:space="preserve">**Publications dans des revues à comité éditorial **</w:t>
      </w:r>
    </w:p>
    <w:p>
      <w:pPr>
        <w:numPr>
          <w:ilvl w:val="0"/>
          <w:numId w:val="3"/>
        </w:numPr>
      </w:pPr>
      <w:r>
        <w:rPr/>
        <w:t xml:space="preserve">Yvon Sarah, 2023, « ‘Prendre le relais’ : quelques ressorts de l’implication des frères et sœurs d’adultes dits handicapés mentaux », Rhizome, vol. 86, no. 3, pp. 12-12.</w:t>
      </w:r>
    </w:p>
    <w:p>
      <w:pPr/>
      <w:r>
        <w:rPr>
          <w:b w:val="1"/>
          <w:bCs w:val="1"/>
        </w:rPr>
        <w:t xml:space="preserve">Recensions</w:t>
      </w:r>
    </w:p>
    <w:p>
      <w:pPr>
        <w:numPr>
          <w:ilvl w:val="0"/>
          <w:numId w:val="4"/>
        </w:numPr>
      </w:pPr>
      <w:r>
        <w:rPr/>
        <w:t xml:space="preserve">Yvon Sarah, 2022, « Christian Baudelot, Florence Bouillon, Angélina Etiemble, François de Singly, Florence Weber, Un modèle social à la dérive. Famille, travail, logement en France, Paris, Rue d'Ulm, série : « Sciences sociales », Liens socio, Lectures [En ligne].</w:t>
      </w:r>
    </w:p>
    <w:p>
      <w:pPr/>
      <w:r>
        <w:rPr>
          <w:b w:val="1"/>
          <w:bCs w:val="1"/>
        </w:rPr>
        <w:t xml:space="preserve">COMMUNICATIONS</w:t>
      </w:r>
    </w:p>
    <w:p>
      <w:pPr>
        <w:numPr>
          <w:ilvl w:val="0"/>
          <w:numId w:val="5"/>
        </w:numPr>
      </w:pPr>
      <w:r>
        <w:rPr/>
        <w:t xml:space="preserve">Groupe de travail Handicap, PHS/EHESS, « La fraternité à l’épreuve : enquête auprès de fratries dont l’un·e des membres est dit handicapé mental », 1 juin 2022</w:t>
      </w:r>
    </w:p>
    <w:p>
      <w:pPr>
        <w:numPr>
          <w:ilvl w:val="0"/>
          <w:numId w:val="5"/>
        </w:numPr>
      </w:pPr>
      <w:r>
        <w:rPr/>
        <w:t xml:space="preserve">Association française de sociologie, Réseau thématique 33 (Famille, vie privée), « Mon frère c’est comme mon fils : la fraternité à l’épreuve du handicap mental », 5 juillet 2023</w:t>
      </w:r>
    </w:p>
    <w:p>
      <w:pPr>
        <w:numPr>
          <w:ilvl w:val="0"/>
          <w:numId w:val="5"/>
        </w:numPr>
      </w:pPr>
      <w:r>
        <w:rPr/>
        <w:t xml:space="preserve">Journée d’étude « Arrangements de familles », Université Paris Dauphine, « Arrangements tacites et transferts économiques : le cas des frères et sœurs d’adultes dits handicapés mentaux », 17 octobre 2023</w:t>
      </w:r>
    </w:p>
    <w:p>
      <w:pPr>
        <w:numPr>
          <w:ilvl w:val="0"/>
          <w:numId w:val="5"/>
        </w:numPr>
      </w:pPr>
      <w:r>
        <w:rPr/>
        <w:t xml:space="preserve">Colloque inter-facultaire HandicapS et innovations, Université Paris Cité, « Le renvoi à l’enfance des adultes dits handicapés mentaux au service de la mobilisation fraternelle », 1 décembre 2023</w:t>
      </w:r>
    </w:p>
    <w:p>
      <w:pPr>
        <w:numPr>
          <w:ilvl w:val="0"/>
          <w:numId w:val="5"/>
        </w:numPr>
      </w:pPr>
      <w:r>
        <w:rPr/>
        <w:t xml:space="preserve">Séminaire de l’axe famille du Cerlis, « Quelques éléments sur la prise en compte des fratries dans la statistique publique », 11 décembre 2023</w:t>
      </w:r>
    </w:p>
    <w:p>
      <w:pPr/>
      <w:r>
        <w:rPr>
          <w:b w:val="1"/>
          <w:bCs w:val="1"/>
        </w:rPr>
        <w:t xml:space="preserve">ORGANISATION DE MANIFESTATIONS SCIENTIFIQUES</w:t>
      </w:r>
    </w:p>
    <w:p>
      <w:pPr/>
      <w:r>
        <w:rPr/>
        <w:t xml:space="preserve">(2023 - ) Comité d’organisation du Groupe de travail Handicap (GT Handicap), en partenariat avec le Programme Handicap et Société (PHS) et l'EHESS(2023 -) Membre du Réseau thématique 33 (Famille et vie privée) de l'Association française de sociologie(2023 - ) Comité d’organisation du colloque d’Alter(2023 - ) Comité d’organisation du séminaire des doctorant·e·s du Cerlis(2021 – 2023) Comité de rédaction de la revue Encyclo, revue de l’école doctorale 624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2023 – 2024L1 : 1 TD / Cours d’enquête qualitative (Observations S1, Entretiens S2)L1 : 1 TD/ Cours de méthodes Universitaires (S1)</w:t>
      </w:r>
    </w:p>
    <w:p>
      <w:pPr/>
      <w:r>
        <w:rPr/>
        <w:t xml:space="preserve">2022 – 2023L1 : 1 TD / Cours d’enquête qualitative (Observations S1, Entretiens S2)L1 : 1 TD/ Cours de méthodes Universitaires (S1)</w:t>
      </w:r>
    </w:p>
    <w:p>
      <w:pPr/>
      <w:r>
        <w:rPr/>
        <w:t xml:space="preserve">2021 – 2022L1 : 1TD/ Cours d’enquête qualitative (Observations S1)L1 : 2 TD/ Cours de théories sociologiques (S1)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VIH au long cours : voilements et dévoilements à l’épreuve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Bachelard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Ghosn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2023, 41 (3), pp.37-62.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⟨10.1684/sss.2023.0254⟩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hal-04374146v1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8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16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1BD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5FE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0F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yvon" TargetMode="External"/><Relationship Id="rId8" Type="http://schemas.openxmlformats.org/officeDocument/2006/relationships/hyperlink" Target="https://orcid.org/0009-0001-9963-9212" TargetMode="External"/><Relationship Id="rId9" Type="http://schemas.openxmlformats.org/officeDocument/2006/relationships/hyperlink" Target="https://hal.science/hal-04374146v1" TargetMode="External"/><Relationship Id="rId10" Type="http://schemas.openxmlformats.org/officeDocument/2006/relationships/hyperlink" Target="https://hal.science/search/index/?q=*&amp;authFullName_s=Sarah Yvon" TargetMode="External"/><Relationship Id="rId11" Type="http://schemas.openxmlformats.org/officeDocument/2006/relationships/hyperlink" Target="https://hal.science/search/index/?q=*&amp;authFullName_s=Aude B&#233;liard" TargetMode="External"/><Relationship Id="rId12" Type="http://schemas.openxmlformats.org/officeDocument/2006/relationships/hyperlink" Target="https://hal.science/search/index/?q=*&amp;authFullName_s=Laurent Blum" TargetMode="External"/><Relationship Id="rId13" Type="http://schemas.openxmlformats.org/officeDocument/2006/relationships/hyperlink" Target="https://hal.science/search/index/?q=*&amp;authFullName_s=Antoine Bachelard" TargetMode="External"/><Relationship Id="rId14" Type="http://schemas.openxmlformats.org/officeDocument/2006/relationships/hyperlink" Target="https://hal.science/search/index/?q=*&amp;authFullName_s=Jade Ghosn" TargetMode="External"/><Relationship Id="rId15" Type="http://schemas.openxmlformats.org/officeDocument/2006/relationships/hyperlink" Target="https://dx.doi.org/10.1684/sss.2023.025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Yvon</dc:title>
  <dc:description>CV</dc:description>
  <dc:subject/>
  <cp:keywords/>
  <cp:category/>
  <cp:lastModifiedBy/>
  <dcterms:created xsi:type="dcterms:W3CDTF">2026-03-16T03:24:15+01:00</dcterms:created>
  <dcterms:modified xsi:type="dcterms:W3CDTF">2026-03-16T03:24:15+01:00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