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Sayuri KAWASE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sayuri-kawase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métalliques des cathédrales au XIXe siècle (1836-1897) : à partir de l’exemple de la Cathédrale de Chartres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Sayuri Kawase</w:t>
              </w:r>
            </w:hyperlink>
          </w:p>
          <w:p>
            <w:pPr/>
            <w:r>
              <w:rPr/>
              <w:t xml:space="preserve">Sciences de l'Homme et Société. Ecole pratique des Hautes Etudes, Paris, France,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tel-04614552v1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crête en plomb de Notre-Dame de Paris par Viollet-le-Duc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Sayuri Kawase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l’ancienne charpente en bois de la cathédrale de Chartres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Sayuri Kawase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archéologique d'Eure et Loir</w:t>
            </w:r>
            <w:r>
              <w:rPr/>
              <w:t xml:space="preserve">, 2017, 3,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hal-03467629v1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6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yuri-kawase" TargetMode="External"/><Relationship Id="rId8" Type="http://schemas.openxmlformats.org/officeDocument/2006/relationships/hyperlink" Target="https://hal.science/tel-04614552v1" TargetMode="External"/><Relationship Id="rId9" Type="http://schemas.openxmlformats.org/officeDocument/2006/relationships/hyperlink" Target="https://hal.science/search/index/?q=*&amp;authFullName_s=Sayuri Kawase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467648v1" TargetMode="External"/><Relationship Id="rId12" Type="http://schemas.openxmlformats.org/officeDocument/2006/relationships/hyperlink" Target="https://hal.science/hal-0346762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Sayuri KAWASE</dc:title>
  <dc:description>CV</dc:description>
  <dc:subject/>
  <cp:keywords/>
  <cp:category/>
  <cp:lastModifiedBy/>
  <dcterms:created xsi:type="dcterms:W3CDTF">2026-03-16T02:31:30+01:00</dcterms:created>
  <dcterms:modified xsi:type="dcterms:W3CDTF">2026-03-16T02:31:30+01:00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