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Sébastien-Abel Laurent </w:t>
      </w:r>
      <w:r>
        <w:rPr>
          <w:color w:val="641e6e"/>
        </w:rPr>
        <w:t xml:space="preserve">Curriculum Vitae de Sébastien-Abel Laurent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Simona Marcenaro, &amp;lt;i&amp;gt;La società dei poeti. Per una nuova sociologia dei trovatori &amp;lt;/i&amp;gt;, Milan, Mimesis,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Germanisch-Romanische Monatsschrift</w:t>
            </w:r>
            <w:r>
              <w:rPr/>
              <w:t xml:space="preserve">, 2026, 76, pp.97-100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troubadour Marcabru dans la tourmente du schisme de l'antipape Anaclet II (1130-1135)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Europeo. Rivista di filologia e altra medievalistica</w:t>
            </w:r>
            <w:r>
              <w:rPr/>
              <w:t xml:space="preserve">, 2023, 7 (1),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Arnaut Daniel et &amp;quot;l’affaire Cornilh&amp;quot; : une approche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2021, 172, pp.119-162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Désirer servir, aimer combattre. Les troubadours face aux rois Plantagenêts (1152-1204)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2021, Gouverner l’Empire Plantagenêt (1152-1204). Autorité, symboles, idéologie. Actes du colloque tenu à Fontevraud entre le 7 et 9 octobre 2021, pp.102-117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d’Aquitaine royal à l’été 1137. Les voyages de Louis VII et de sa suite à l’occasion de son mariage avec Aliénor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2020, Poitiers, une étape fortuite ou un cadre privilégié, 18 (2), pp.211-252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halshs-02610565v1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d'Aquitaine royal à l'été 1137. Les voyages de Louis VII et de son entourage à l'occasion de son mariage avec Aliénor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2019, Poitiers, une étape fortuite ou un cadre privilégié, XVII, pp.211-252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poésie rencontre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2015, Éditions de textes, intertextualité, données historiques, onomastique, 160 (1),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Aurell, Martin, &amp;lt;i&amp;gt;La noblesse en Occident (Ve-XVe siècle)&amp;lt;/i&amp;gt;, Paris, Armand Colin coll. CURSUS, série Histoire), 1996, 196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Medievalia, Revista d'Estudis Medievals</w:t>
            </w:r>
            <w:r>
              <w:rPr/>
              <w:t xml:space="preserve">, 1998, Ressenyes, 14, pp.41-47.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⟨10.5565/rev/medievalia.366⟩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la discorde. Le duc d’Aquitaine Guillaume IX face aux vicomtes de Lastours et de Rochechouart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XIII Convegno dell'AIEO</w:t>
            </w:r>
            <w:r>
              <w:rPr/>
              <w:t xml:space="preserve">, Andrea Giraudo, Walter Meliga, Giuseppe Noto, Aline Pons, Matteo Rivoira, Jul 2021,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une domna ? Étude prosopographique des femmes chantées par les troubadours dans l’Aquitaine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d’Aliénor d’Aquitaine : femmes de l’empire Plantagenêt (1152-1204)</w:t>
            </w:r>
            <w:r>
              <w:rPr/>
              <w:t xml:space="preserve">, Région des Pays de la Loire; Martin Aurell, Oct 2024,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est mort ! Expressions poétiques du deuil et questionnement protonational dans les sociétés aquitaines des XIe et XIIe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His verbis exprime luctum. Supports, style et usages de la poésie funéraire (IXe-XIIe siècles) »</w:t>
            </w:r>
            <w:r>
              <w:rPr/>
              <w:t xml:space="preserve">, Université Catholique de Louvain; Université de Poitiers, CESCM,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Désirer servir, aimer combattre. Les troubadours face aux Plantagenêts (1152-1204)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l'Empire Plantagenêt (1152-1204)</w:t>
            </w:r>
            <w:r>
              <w:rPr/>
              <w:t xml:space="preserve">, Martin Aurell, Oct 2021, Fontevraud, France. pp.102-117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enseignement de la courtoisie dans le duché d'Aquitaine aux XIIe et XIIIe siècles : examen de quatre ensenhamens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</w:t>
            </w:r>
            <w:r>
              <w:rPr/>
              <w:t xml:space="preserve">, CTHS, Apr 2018,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⟨10.4000/books.cths.8151⟩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troubadour Jaufre Rudel de Blaye : un proche des ducs d’Aquitaine devenu rebelle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l'Association internationale des études occitanes</w:t>
            </w:r>
            <w:r>
              <w:rPr/>
              <w:t xml:space="preserve">, Jul 2017, Albi, France. pp.499-508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 la nature dans la poésie de Guillaume IX d’Aquitaine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Trobada Guilhem de Peitieus</w:t>
            </w:r>
            <w:r>
              <w:rPr/>
              <w:t xml:space="preserve">, Sep 2014, Poitiers, France. pp.127-150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hal-03622428v1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la discorde. Le duc d’Aquitaine Guillaume IX face aux vicomtes de Lastours et de Rochechouart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/>
              <w:t xml:space="preserve">Association Internationale des Études Occitanes; Università di Torino. </w:t>
            </w:r>
            <w:r>
              <w:rPr>
                <w:i w:val="1"/>
                <w:iCs w:val="1"/>
              </w:rPr>
              <w:t xml:space="preserve">Occitània. Centres e periferias / Centri e periferi. Atti del XIII Convegno dell'AIEO (Cuneo, 12-17 Luglio 2021)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2024, 978-88-3613-443-4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troubadour Jaufre Rudel de Blaye : un proche des ducs d’Aquitaine devenu rebelle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Fidélités et dissidences = Fidelitas e dissidéncias. Actes du XIIe Congrès de l’Association internationale d’études occitanes</w:t>
            </w:r>
            <w:r>
              <w:rPr/>
              <w:t xml:space="preserve">, 2, </w:t>
            </w:r>
            <w:hyperlink r:id="rId29" w:history="1">
              <w:r>
                <w:rPr>
                  <w:color w:val="#410a8c"/>
                  <w:u w:val="single"/>
                </w:rPr>
                <w:t xml:space="preserve">Section Française de l'Association Internationale d'Études Occitanes (SFAIEO)</w:t>
              </w:r>
            </w:hyperlink>
            <w:r>
              <w:rPr/>
              <w:t xml:space="preserve">, pp.499-508, 2020, 978-2-907673-16-7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halshs-04608364v1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Troubadours et société en Aquitaine au XIIe siècle (1071-1199)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Sébastien-Abel Laurent</w:t>
              </w:r>
            </w:hyperlink>
          </w:p>
          <w:p>
            <w:pPr/>
            <w:r>
              <w:rPr/>
              <w:t xml:space="preserve">Histoire. Université de Poitiers, 2017.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tel-03638473v1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79902v1" TargetMode="External"/><Relationship Id="rId9" Type="http://schemas.openxmlformats.org/officeDocument/2006/relationships/hyperlink" Target="https://hal.science/search/index/?q=*&amp;authFullName_s=S&#233;bastien-Abel Laurent" TargetMode="External"/><Relationship Id="rId10" Type="http://schemas.openxmlformats.org/officeDocument/2006/relationships/hyperlink" Target="https://hal.science/hal-04194194v1" TargetMode="External"/><Relationship Id="rId11" Type="http://schemas.openxmlformats.org/officeDocument/2006/relationships/hyperlink" Target="https://hal.univ-lorraine.fr/hal-03622434v1" TargetMode="External"/><Relationship Id="rId12" Type="http://schemas.openxmlformats.org/officeDocument/2006/relationships/hyperlink" Target="https://hal.science/hal-04608381v1" TargetMode="External"/><Relationship Id="rId13" Type="http://schemas.openxmlformats.org/officeDocument/2006/relationships/hyperlink" Target="https://shs.hal.science/halshs-02610565v1" TargetMode="External"/><Relationship Id="rId14" Type="http://schemas.openxmlformats.org/officeDocument/2006/relationships/hyperlink" Target="https://hal.science/hal-03640512v1" TargetMode="External"/><Relationship Id="rId15" Type="http://schemas.openxmlformats.org/officeDocument/2006/relationships/hyperlink" Target="https://hal.univ-lorraine.fr/hal-03622425v1" TargetMode="External"/><Relationship Id="rId16" Type="http://schemas.openxmlformats.org/officeDocument/2006/relationships/hyperlink" Target="https://hal.univ-lorraine.fr/hal-03622453v1" TargetMode="External"/><Relationship Id="rId17" Type="http://schemas.openxmlformats.org/officeDocument/2006/relationships/hyperlink" Target="https://dx.doi.org/10.5565/rev/medievalia.366" TargetMode="External"/><Relationship Id="rId18" Type="http://schemas.openxmlformats.org/officeDocument/2006/relationships/hyperlink" Target="https://hal.science/hal-04553657v1" TargetMode="External"/><Relationship Id="rId19" Type="http://schemas.openxmlformats.org/officeDocument/2006/relationships/hyperlink" Target="https://shs.hal.science/halshs-05479883v1" TargetMode="External"/><Relationship Id="rId20" Type="http://schemas.openxmlformats.org/officeDocument/2006/relationships/hyperlink" Target="https://shs.hal.science/halshs-05479866v1" TargetMode="External"/><Relationship Id="rId21" Type="http://schemas.openxmlformats.org/officeDocument/2006/relationships/hyperlink" Target="https://hal.univ-lorraine.fr/hal-03622437v1" TargetMode="External"/><Relationship Id="rId22" Type="http://schemas.openxmlformats.org/officeDocument/2006/relationships/hyperlink" Target="https://shs.hal.science/halshs-02885129v1" TargetMode="External"/><Relationship Id="rId23" Type="http://schemas.openxmlformats.org/officeDocument/2006/relationships/hyperlink" Target="https://dx.doi.org/10.4000/books.cths.8151" TargetMode="External"/><Relationship Id="rId24" Type="http://schemas.openxmlformats.org/officeDocument/2006/relationships/hyperlink" Target="https://hal.univ-lorraine.fr/hal-03622431v1" TargetMode="External"/><Relationship Id="rId25" Type="http://schemas.openxmlformats.org/officeDocument/2006/relationships/hyperlink" Target="https://hal.univ-lorraine.fr/hal-03622428v1" TargetMode="External"/><Relationship Id="rId26" Type="http://schemas.openxmlformats.org/officeDocument/2006/relationships/hyperlink" Target="https://hal.science/hal-04608415v1" TargetMode="External"/><Relationship Id="rId27" Type="http://schemas.openxmlformats.org/officeDocument/2006/relationships/hyperlink" Target="https://www.ediorso.it/occitania-centres-e-periferias-centri-e-periferie.html" TargetMode="External"/><Relationship Id="rId28" Type="http://schemas.openxmlformats.org/officeDocument/2006/relationships/hyperlink" Target="https://shs.hal.science/halshs-04608364v1" TargetMode="External"/><Relationship Id="rId29" Type="http://schemas.openxmlformats.org/officeDocument/2006/relationships/hyperlink" Target="https://sfaieo.wordpress.com/accueil-acuelh/" TargetMode="External"/><Relationship Id="rId30" Type="http://schemas.openxmlformats.org/officeDocument/2006/relationships/hyperlink" Target="https://hal.science/tel-03638473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Sébastien-Abel Laurent</dc:title>
  <dc:description>CV</dc:description>
  <dc:subject/>
  <cp:keywords/>
  <cp:category/>
  <cp:lastModifiedBy/>
  <dcterms:created xsi:type="dcterms:W3CDTF">2026-05-18T01:49:07+02:00</dcterms:created>
  <dcterms:modified xsi:type="dcterms:W3CDTF">2026-05-18T01:49:07+02:00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