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BILLIOUD </w:t>
      </w:r>
      <w:r>
        <w:rPr>
          <w:color w:val="641e6e"/>
        </w:rPr>
        <w:t xml:space="preserve">Professeur d'études chinoises à l'Université Paris CitéMembre de l'Institut français de recherches sur l'Asie de l'Est (IFRAE)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Sébastien BILLIOUD (毕游塞/畢遊塞) (译者：白欲晓) Tongguo rujia xiandaixing er si: Mou Zongsan daode xingshangxue yanjiu 通过儒家现代性而思：牟宗三道德形上学研究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Billioud</w:t>
              </w:r>
            </w:hyperlink>
          </w:p>
          <w:p>
            <w:pPr/>
            <w:r>
              <w:rPr/>
              <w:t xml:space="preserve">江苏人民出版社.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hal-03938941v1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從臺灣到世界：二十一世紀一貫道的全球化 (Cong Taiwan dao shijie: ershiyi shiji Yiguandao de quanqiuhua)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Billioud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弘任 Yang Hung-Jen 楊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Chengchi University Press 政大出版社</w:t>
              </w:r>
            </w:hyperlink>
            <w:r>
              <w:rPr/>
              <w:t xml:space="preserve">, 2022, 9786269567010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hal-03622283v1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Sébastien BILLIOUD (畢遊塞) Kaihuang gutu : dangdai Yiguandao de fazhan dongtai 開荒故土：當代一貫道的發展動態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Billioud</w:t>
              </w:r>
            </w:hyperlink>
          </w:p>
          <w:p>
            <w:pPr/>
            <w:r>
              <w:rPr/>
              <w:t xml:space="preserve">政大出版社. 2022, 9786269653201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hal-03939097v1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Reclaiming the Wilderness, Contemporary Dynamics of the Yiguandao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Billioud</w:t>
              </w:r>
            </w:hyperlink>
          </w:p>
          <w:p>
            <w:pPr/>
            <w:r>
              <w:rPr/>
              <w:t xml:space="preserve">Oxford University Press. , 2020, 9780197529133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hal-02899181v1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Varieties of Confucian Experience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Billioud</w:t>
              </w:r>
            </w:hyperlink>
          </w:p>
          <w:p>
            <w:pPr/>
            <w:r>
              <w:rPr/>
              <w:t xml:space="preserve">Brill.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hal-02305852v1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Sage and the People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Billioud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Joël Thoraval</w:t>
              </w:r>
            </w:hyperlink>
          </w:p>
          <w:p>
            <w:pPr/>
            <w:r>
              <w:rPr/>
              <w:t xml:space="preserve">Oxford University Press.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hal-02305834v1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Sage et le peuple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Billioud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Joël Thoraval</w:t>
              </w:r>
            </w:hyperlink>
          </w:p>
          <w:p>
            <w:pPr/>
            <w:r>
              <w:rPr/>
              <w:t xml:space="preserve">CNRS Editions.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hal-02305826v1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Thinking Through Confucian Modernity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Billioud</w:t>
              </w:r>
            </w:hyperlink>
          </w:p>
          <w:p>
            <w:pPr/>
            <w:r>
              <w:rPr/>
              <w:t xml:space="preserve">Brill.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hal-02305818v1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Confucian Education in Contemporary China: New Ethnographic Explorations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Billioud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Canglong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China perspectives</w:t>
            </w:r>
            <w:r>
              <w:rPr/>
              <w:t xml:space="preserve">, 2022:2,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hal-04095790v1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Confucian Revival in Retrospect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Billioud</w:t>
              </w:r>
            </w:hyperlink>
          </w:p>
          <w:p>
            <w:pPr/>
            <w:r>
              <w:rPr/>
              <w:t xml:space="preserve">Edward Elgar Publishing. </w:t>
            </w:r>
            <w:r>
              <w:rPr>
                <w:i w:val="1"/>
                <w:iCs w:val="1"/>
              </w:rPr>
              <w:t xml:space="preserve">Stephan Feuchtwang (ed), Handbook on Religion in China</w:t>
            </w:r>
            <w:r>
              <w:rPr/>
              <w:t xml:space="preserve">, pp.75-95,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hal-02484150v1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Yiguandao's Patriarch Zhang Tianran (1889-1947): Hagiography, Deification and Production of Charisma in a Modern Religious Organization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Billioud</w:t>
              </w:r>
            </w:hyperlink>
          </w:p>
          <w:p>
            <w:pPr/>
            <w:r>
              <w:rPr/>
              <w:t xml:space="preserve">Oxford University Press. </w:t>
            </w:r>
            <w:r>
              <w:rPr>
                <w:i w:val="1"/>
                <w:iCs w:val="1"/>
              </w:rPr>
              <w:t xml:space="preserve">Vincent Goossaert, Ji Zhe and David Ownby (eds), The Making of Saints in Modern and Contemporary China</w:t>
            </w:r>
            <w:r>
              <w:rPr/>
              <w:t xml:space="preserve">, pp.209-240,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hal-02410554v1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Revival of Confucianism in the Sphere of Mores and the Reactivation of the Civil Religion Debate in China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Billioud</w:t>
              </w:r>
            </w:hyperlink>
          </w:p>
          <w:p>
            <w:pPr/>
            <w:r>
              <w:rPr/>
              <w:t xml:space="preserve">SUNY Press. </w:t>
            </w:r>
            <w:r>
              <w:rPr>
                <w:i w:val="1"/>
                <w:iCs w:val="1"/>
              </w:rPr>
              <w:t xml:space="preserve">Philip J.IVanhoe and Sungmoon Kim (eds), Confucianism, A Habit of the Heart. Bellah, Civil Religion and East Asia</w:t>
            </w:r>
            <w:r>
              <w:rPr/>
              <w:t xml:space="preserve">, pp.47-70,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hal-02410560v1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Hidden Tradition: Confucianism and Its Metamorphoses in Modern and Contemporary China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Billioud</w:t>
              </w:r>
            </w:hyperlink>
          </w:p>
          <w:p>
            <w:pPr/>
            <w:r>
              <w:rPr/>
              <w:t xml:space="preserve">Brill. </w:t>
            </w:r>
            <w:r>
              <w:rPr>
                <w:i w:val="1"/>
                <w:iCs w:val="1"/>
              </w:rPr>
              <w:t xml:space="preserve">Vincent Goossaert, Jan Kiely and John Lagerwey (eds), Modern Chinese Religion II (1850-2015), vol.2,</w:t>
            </w:r>
            <w:r>
              <w:rPr/>
              <w:t xml:space="preserve">, pp.767-805, 2016, 978-90-04-30463-5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hal-02309809v1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Qi jia: The Great Learning Ideal of Family Regulation in a Contemporary Syncretistic Religious Context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Billioud</w:t>
              </w:r>
            </w:hyperlink>
          </w:p>
          <w:p>
            <w:pPr/>
            <w:r>
              <w:rPr/>
              <w:t xml:space="preserve">Collège de France, Institut des Hautes Etudes Chinoises. </w:t>
            </w:r>
            <w:r>
              <w:rPr>
                <w:i w:val="1"/>
                <w:iCs w:val="1"/>
              </w:rPr>
              <w:t xml:space="preserve">Anne Cheng (sous la direction de), Lectures et usages de la Grande Étude</w:t>
            </w:r>
            <w:r>
              <w:rPr/>
              <w:t xml:space="preserve">, pp.363-385,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hal-02410566v1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Duan Zhengyuan's Moral Studies Society and the Political Imagination of a Religious Enterprise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Billioud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Confucian Philosophy and Culture </w:t>
            </w:r>
            <w:r>
              <w:rPr/>
              <w:t xml:space="preserve">, 2019, 32, pp.117-143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hal-02305880v1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38941v1" TargetMode="External"/><Relationship Id="rId8" Type="http://schemas.openxmlformats.org/officeDocument/2006/relationships/hyperlink" Target="https://hal.science/search/index/?q=*&amp;authFullName_s=S&#233;bastien Billioud" TargetMode="External"/><Relationship Id="rId9" Type="http://schemas.openxmlformats.org/officeDocument/2006/relationships/hyperlink" Target="https://hal.science/hal-03622283v1" TargetMode="External"/><Relationship Id="rId10" Type="http://schemas.openxmlformats.org/officeDocument/2006/relationships/hyperlink" Target="https://hal.science/search/index/?q=*&amp;authFullName_s=&#24344;&#20219; Yang Hung-Jen &#26954;" TargetMode="External"/><Relationship Id="rId11" Type="http://schemas.openxmlformats.org/officeDocument/2006/relationships/hyperlink" Target="http://nccupress.nccu.edu.tw/book/bookdetail.php?id=181&amp;amp;type=1" TargetMode="External"/><Relationship Id="rId12" Type="http://schemas.openxmlformats.org/officeDocument/2006/relationships/hyperlink" Target="https://hal.science/hal-03939097v1" TargetMode="External"/><Relationship Id="rId13" Type="http://schemas.openxmlformats.org/officeDocument/2006/relationships/hyperlink" Target="https://hal.science/hal-02899181v1" TargetMode="External"/><Relationship Id="rId14" Type="http://schemas.openxmlformats.org/officeDocument/2006/relationships/hyperlink" Target="https://hal.science/hal-02305852v1" TargetMode="External"/><Relationship Id="rId15" Type="http://schemas.openxmlformats.org/officeDocument/2006/relationships/hyperlink" Target="https://hal.science/hal-02305834v1" TargetMode="External"/><Relationship Id="rId16" Type="http://schemas.openxmlformats.org/officeDocument/2006/relationships/hyperlink" Target="https://hal.science/search/index/?q=*&amp;authFullName_s=Jo&#235;l Thoraval" TargetMode="External"/><Relationship Id="rId17" Type="http://schemas.openxmlformats.org/officeDocument/2006/relationships/hyperlink" Target="https://hal.science/hal-02305826v1" TargetMode="External"/><Relationship Id="rId18" Type="http://schemas.openxmlformats.org/officeDocument/2006/relationships/hyperlink" Target="https://hal.science/hal-02305818v1" TargetMode="External"/><Relationship Id="rId19" Type="http://schemas.openxmlformats.org/officeDocument/2006/relationships/hyperlink" Target="https://hal.science/hal-04095790v1" TargetMode="External"/><Relationship Id="rId20" Type="http://schemas.openxmlformats.org/officeDocument/2006/relationships/hyperlink" Target="https://hal.science/search/index/?q=*&amp;authFullName_s=Canglong Wang" TargetMode="External"/><Relationship Id="rId21" Type="http://schemas.openxmlformats.org/officeDocument/2006/relationships/hyperlink" Target="https://hal.science/hal-02484150v1" TargetMode="External"/><Relationship Id="rId22" Type="http://schemas.openxmlformats.org/officeDocument/2006/relationships/hyperlink" Target="https://hal.science/hal-02410554v1" TargetMode="External"/><Relationship Id="rId23" Type="http://schemas.openxmlformats.org/officeDocument/2006/relationships/hyperlink" Target="https://hal.science/hal-02410560v1" TargetMode="External"/><Relationship Id="rId24" Type="http://schemas.openxmlformats.org/officeDocument/2006/relationships/hyperlink" Target="https://hal.science/hal-02309809v1" TargetMode="External"/><Relationship Id="rId25" Type="http://schemas.openxmlformats.org/officeDocument/2006/relationships/hyperlink" Target="https://hal.science/hal-02410566v1" TargetMode="External"/><Relationship Id="rId26" Type="http://schemas.openxmlformats.org/officeDocument/2006/relationships/hyperlink" Target="https://hal.science/hal-02305880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BILLIOUD</dc:title>
  <dc:description>CV</dc:description>
  <dc:subject/>
  <cp:keywords/>
  <cp:category/>
  <cp:lastModifiedBy/>
  <dcterms:created xsi:type="dcterms:W3CDTF">2026-05-18T08:27:29+02:00</dcterms:created>
  <dcterms:modified xsi:type="dcterms:W3CDTF">2026-05-18T08:27:29+02:00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