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 BRINIS </w:t>
      </w:r>
      <w:r>
        <w:rPr>
          <w:color w:val="641e6e"/>
        </w:rPr>
        <w:t xml:space="preserve">Docteure en Géographie. Spécialité: architecture, ville et environnement de l' Université Paris-1 Panthéon-Sorbonne.Chercheure associée au laboratoire de recherche AHTTEP (Architecture Histoire Techniques Territoires Patrimoine), UMR CNRS/MC 3329 AUSser.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selma-brinis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0009-0001-2856-9712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d’État en architecture (Algérie), je suis titulaire d’un Master en Sciences et techniques des environnements urbains de l’École Centrale de Nantes, ainsi que d’un Post-Master international de recherche en architecture de l’École Nationale Supérieure d’Architecture de Paris-La Villette. Docteure en Géographie de l’Université Paris1 Panthéon-Sorbonne. Je suis actuellement chercheuse associée au laboratoire AHTTEP (Architecture, Histoire, Technique, Territoire et Patrimoine) de l’UMR AUSser (CNRS 3329).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ferroviaires en reconversion et logistique à l’horizon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Pierre-Baptiste Tartas</w:t>
              </w:r>
            </w:hyperlink>
          </w:p>
          <w:p>
            <w:pPr/>
            <w:r>
              <w:rPr/>
              <w:t xml:space="preserve">La commune. </w:t>
            </w:r>
            <w:r>
              <w:rPr>
                <w:i w:val="1"/>
                <w:iCs w:val="1"/>
              </w:rPr>
              <w:t xml:space="preserve">Le Grand Paris à l’heure des JOP 2024. Visions architecturales et urbaines entre patrimoine et tourisme</w:t>
            </w:r>
            <w:r>
              <w:rPr/>
              <w:t xml:space="preserve">, La commune, pp.63-82, 2024, Paris analogue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gares et recomposition spatiale : études historiques et morphologiques sur les sites de gares en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</w:p>
          <w:p>
            <w:pPr/>
            <w:r>
              <w:rPr/>
              <w:t xml:space="preserve">Architecture, aménagement de l'espace. Paris 1 - Panthéon-Sorbonne, 2022.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GARES FERROVIAIRES ET RECOMPOSITION SPATIALE.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Selma Brinis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HISTORIA FERROVIARIA. Ferrocarriles, historia y patrimonio industrial.</w:t>
            </w:r>
            <w:r>
              <w:rPr/>
              <w:t xml:space="preserve">, Mónica Ferrari, Graciela Moretti, Gabriela Santibañez ,Gracia Dorel Luis Bruna, Nov 2017, Mendoza (Argentina),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hal-04459472v1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9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lma-brinis" TargetMode="External"/><Relationship Id="rId8" Type="http://schemas.openxmlformats.org/officeDocument/2006/relationships/hyperlink" Target="https://orcid.org/0009-0001-2856-9712" TargetMode="External"/><Relationship Id="rId9" Type="http://schemas.openxmlformats.org/officeDocument/2006/relationships/hyperlink" Target="https://hal.science/hal-04459436v1" TargetMode="External"/><Relationship Id="rId10" Type="http://schemas.openxmlformats.org/officeDocument/2006/relationships/hyperlink" Target="https://hal.science/search/index/?q=*&amp;authFullName_s=Selma Brinis" TargetMode="External"/><Relationship Id="rId11" Type="http://schemas.openxmlformats.org/officeDocument/2006/relationships/hyperlink" Target="https://hal.science/search/index/?q=*&amp;authFullName_s=Cristiana Mazzoni" TargetMode="External"/><Relationship Id="rId12" Type="http://schemas.openxmlformats.org/officeDocument/2006/relationships/hyperlink" Target="https://hal.science/search/index/?q=*&amp;authFullName_s=Pierre-Baptiste Tartas" TargetMode="External"/><Relationship Id="rId13" Type="http://schemas.openxmlformats.org/officeDocument/2006/relationships/hyperlink" Target="https://hal.science/tel-0445950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445947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 BRINIS</dc:title>
  <dc:description>CV</dc:description>
  <dc:subject/>
  <cp:keywords/>
  <cp:category/>
  <cp:lastModifiedBy/>
  <dcterms:created xsi:type="dcterms:W3CDTF">2026-04-14T12:51:34+02:00</dcterms:created>
  <dcterms:modified xsi:type="dcterms:W3CDTF">2026-04-14T12:51:34+02:00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