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Letalleur Sommer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Peintres de la première Guerre mondiale : artistes, puissance publique et construction de la mémoire</w:t></w:r></w:hyperlink></w:p><w:p><w:pPr/><w:hyperlink r:id="rId8" w:history="1"><w:r><w:rPr><w:color w:val="#410a8c"/><w:u w:val="single"/></w:rPr><w:t xml:space="preserve">Anne-Pascale Bruneau-Rumsey</w:t></w:r></w:hyperlink><w:r><w:rPr/><w:t xml:space="preserve">,</w:t></w:r><w:hyperlink r:id="rId9" w:history="1"><w:r><w:rPr><w:color w:val="#410a8c"/><w:u w:val="single"/></w:rPr><w:t xml:space="preserve">Séverine Letalleur Sommer</w:t></w:r></w:hyperlink></w:p><w:p><w:pPr/><w:r><w:rPr/><w:t xml:space="preserve">Anne-Pascale Bruneau-Rumsey, Severine. Letalleur-Sommier. Sorbonne Université Presses, 416 p., 2024, 9791023106084</w:t></w:r></w:p><w:p><w:pPr/><w:r><w:rPr/><w:t xml:space="preserve">Ouvrages</w:t></w:r></w:p><w:p><w:pPr/><w:hyperlink r:id="rId7" w:history="1"><w:r><w:rPr><w:color w:val="#410a8c"/><w:u w:val="single"/></w:rPr><w:t xml:space="preserve">hal-04365199v1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Style, sense and the senses in Blake’s illuminated works – an eco-semiotic approach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International conference Style and Sense(s).</w:t></w:r><w:r><w:rPr/><w:t xml:space="preserve">, Poetics and Linguistics Association, Dec 2023, Aix-Marseille Université, France</w:t></w:r></w:p><w:p><w:pPr/><w:r><w:rPr/><w:t xml:space="preserve">Communication dans un congrès</w:t></w:r></w:p><w:p><w:pPr/><w:hyperlink r:id="rId10" w:history="1"><w:r><w:rPr><w:color w:val="#410a8c"/><w:u w:val="single"/></w:rPr><w:t xml:space="preserve">hal-04365204v1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From poetry and pictures to animal life, how aesthetic tropes shape semiosis and the scientific mind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Transmission(s)</w:t></w:r><w:r><w:rPr/><w:t xml:space="preserve">, Société des Anglicistes de l’Enseignement Supérieur, Jun 2023, Rennes, France</w:t></w:r></w:p><w:p><w:pPr/><w:r><w:rPr/><w:t xml:space="preserve">Communication dans un congrès</w:t></w:r></w:p><w:p><w:pPr/><w:hyperlink r:id="rId11" w:history="1"><w:r><w:rPr><w:color w:val="#410a8c"/><w:u w:val="single"/></w:rPr><w:t xml:space="preserve">hal-04365202v1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Interculturalité et rythmes de sédimentation du sens, des sens : une question d’essence ?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Congrès ANLEA-AILEA</w:t></w:r><w:r><w:rPr/><w:t xml:space="preserve">, Faculté des langues Université de Strasbourg, Jun 2022, Strasbourg, France</w:t></w:r></w:p><w:p><w:pPr/><w:r><w:rPr/><w:t xml:space="preserve">Communication dans un congrès</w:t></w:r></w:p><w:p><w:pPr/><w:hyperlink r:id="rId12" w:history="1"><w:r><w:rPr><w:color w:val="#410a8c"/><w:u w:val="single"/></w:rPr><w:t xml:space="preserve">hal-04365206v1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“I dreamt a dream! What can it mean?” Why style and the senses matter, exploring meaning-making in Blake’s illuminated works, an eco-semiotic approach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21st International Stylistics Symposium</w:t></w:r><w:r><w:rPr/><w:t xml:space="preserve">, Akdeniz University Faculty of Letters, Dec 2022, Antalya (Turkey), Turkey</w:t></w:r></w:p><w:p><w:pPr/><w:r><w:rPr/><w:t xml:space="preserve">Communication dans un congrès</w:t></w:r></w:p><w:p><w:pPr/><w:hyperlink r:id="rId13" w:history="1"><w:r><w:rPr><w:color w:val="#410a8c"/><w:u w:val="single"/></w:rPr><w:t xml:space="preserve">hal-04365203v1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Hyper-acuity and literary imagination in the works of John Milton and William Blake – an ontological crisis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Symposium PerceptiO. La perception et le vivant/Perception and the living</w:t></w:r><w:r><w:rPr/><w:t xml:space="preserve">, UR 1339 LiLPa (Linguistique, Langues et Parole), Nov 2021, Strasbourg, France</w:t></w:r></w:p><w:p><w:pPr/><w:r><w:rPr/><w:t xml:space="preserve">Communication dans un congrès</w:t></w:r></w:p><w:p><w:pPr/><w:hyperlink r:id="rId14" w:history="1"><w:r><w:rPr><w:color w:val="#410a8c"/><w:u w:val="single"/></w:rPr><w:t xml:space="preserve">hal-04365215v1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Meaning-making, Art and Fiction in Times of Global Uncertainty”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Crises: Climate &amp; Critique in the Literature and Arts of the English-Speaking World after 1800</w:t></w:r><w:r><w:rPr/><w:t xml:space="preserve">, Université Sorbonne Nouvelle, Nov 2021,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hal-04365210v1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Comprendre la mise en abyme</w:t></w:r></w:hyperlink></w:p><w:p><w:pPr/><w:hyperlink r:id="rId17" w:history="1"><w:r><w:rPr><w:color w:val="#410a8c"/><w:u w:val="single"/></w:rPr><w:t xml:space="preserve">Tonia Raus</w:t></w:r></w:hyperlink><w:r><w:rPr/><w:t xml:space="preserve">,</w:t></w:r><w:hyperlink r:id="rId18" w:history="1"><w:r><w:rPr><w:color w:val="#410a8c"/><w:u w:val="single"/></w:rPr><w:t xml:space="preserve">Gian Maria Tore</w:t></w:r></w:hyperlink><w:r><w:rPr/><w:t xml:space="preserve">,</w:t></w:r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COMPRENDRE LA MISE EN ABYME</w:t></w:r><w:r><w:rPr/><w:t xml:space="preserve">, Presses universitaires de Rennes, 2019, 9782753590007. </w:t></w:r><w:hyperlink r:id="rId19" w:history="1"><w:r><w:rPr><w:color w:val="#410a8c"/><w:u w:val="single"/></w:rPr><w:t xml:space="preserve">⟨10.4000/books.pur.180271⟩</w:t></w:r></w:hyperlink></w:p><w:p><w:pPr/><w:r><w:rPr/><w:t xml:space="preserve">Chapitre d'ouvrage</w:t></w:r></w:p><w:p><w:pPr/><w:hyperlink r:id="rId16" w:history="1"><w:r><w:rPr><w:color w:val="#410a8c"/><w:u w:val="single"/></w:rPr><w:t xml:space="preserve">hal-04365105v1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mise en abyme : de la curiosité esthétique au fondement de la sémiotique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Sonder l'Abyme : La mise en abyme dans les textes et les images</w:t></w:r><w:r><w:rPr/><w:t xml:space="preserve">, Presses universitaires de Rennes, 2018</w:t></w:r></w:p><w:p><w:pPr/><w:r><w:rPr/><w:t xml:space="preserve">Chapitre d'ouvrage</w:t></w:r></w:p><w:p><w:pPr/><w:hyperlink r:id="rId20" w:history="1"><w:r><w:rPr><w:color w:val="#410a8c"/><w:u w:val="single"/></w:rPr><w:t xml:space="preserve">hal-01725897v1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Dispositif perspectif et linéaire linguistique</w:t></w:r></w:hyperlink></w:p><w:p><w:pPr/><w:hyperlink r:id="rId9" w:history="1"><w:r><w:rPr><w:color w:val="#410a8c"/><w:u w:val="single"/></w:rPr><w:t xml:space="preserve">Séverine Letalleur Sommer</w:t></w:r></w:hyperlink></w:p><w:p><w:pPr/><w:r><w:rPr/><w:t xml:space="preserve">Buisson, Françoise; Lacassain-Lagoin, Christelle; Marie, Florence. </w:t></w:r><w:r><w:rPr><w:i w:val="1"/><w:iCs w:val="1"/></w:rPr><w:t xml:space="preserve">Perception, Perspective, Perspicacité / Perception, Perspective and Perspicacity</w:t></w:r><w:r><w:rPr/><w:t xml:space="preserve">, L'Harmattan; Paris, pp.113-133, 2014, 978-2-343-04280-0</w:t></w:r></w:p><w:p><w:pPr/><w:r><w:rPr/><w:t xml:space="preserve">Chapitre d'ouvrage</w:t></w:r></w:p><w:p><w:pPr/><w:hyperlink r:id="rId21" w:history="1"><w:r><w:rPr><w:color w:val="#410a8c"/><w:u w:val="single"/></w:rPr><w:t xml:space="preserve">hal-04365170v1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Mapping Parameters of Meaning in Words and Pictures: a Comparative Study of Words and Figurative Paintings’ Spatio-temporal Qualities and their Impact on Meaning Construction</w:t></w:r></w:hyperlink></w:p><w:p><w:pPr/><w:hyperlink r:id="rId9" w:history="1"><w:r><w:rPr><w:color w:val="#410a8c"/><w:u w:val="single"/></w:rPr><w:t xml:space="preserve">Séverine Letalleur Sommer</w:t></w:r></w:hyperlink></w:p><w:p><w:pPr/><w:r><w:rPr/><w:t xml:space="preserve">Sekali, Martine; Trévise, Anne. </w:t></w:r><w:r><w:rPr><w:i w:val="1"/><w:iCs w:val="1"/></w:rPr><w:t xml:space="preserve">Mapping Parameters of Meaning</w:t></w:r><w:r><w:rPr/><w:t xml:space="preserve">, Cambridge Scholars Publishing, pp.118-134, 2012, 1443838977 9781443838979 1443834491</w:t></w:r></w:p><w:p><w:pPr/><w:r><w:rPr/><w:t xml:space="preserve">Chapitre d'ouvrage</w:t></w:r></w:p><w:p><w:pPr/><w:hyperlink r:id="rId22" w:history="1"><w:r><w:rPr><w:color w:val="#410a8c"/><w:u w:val="single"/></w:rPr><w:t xml:space="preserve">hal-04365191v1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L'un et le multiple ou la question de l'intempestivité dans les triptyques de Francis Bacon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Polysèmes</w:t></w:r><w:r><w:rPr/><w:t xml:space="preserve">, 2017, 17, </w:t></w:r><w:hyperlink r:id="rId24" w:history="1"><w:r><w:rPr><w:color w:val="#410a8c"/><w:u w:val="single"/></w:rPr><w:t xml:space="preserve">⟨10.4000/polysemes.1811⟩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hal-01725904v1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More than a condition: an examination of synaesthesia as a key cognitive factor in the processing of reality and in its literary and pictorial renditions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Interfaces : image, texte, language</w:t></w:r><w:r><w:rPr/><w:t xml:space="preserve">, 2015, 36, pp.29-55. </w:t></w:r><w:hyperlink r:id="rId26" w:history="1"><w:r><w:rPr><w:color w:val="#410a8c"/><w:u w:val="single"/></w:rPr><w:t xml:space="preserve">⟨10.4000/interfaces.230⟩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hal-04365145v1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Meaning Construction in Digital Environments: Turner's Virtual Gallery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Transferts critiques et dynamiques des savoirs</w:t></w:r><w:r><w:rPr/><w:t xml:space="preserve">, 2014, Naming &amp; Narrating (1), pp.137--154</w:t></w:r></w:p><w:p><w:pPr/><w:r><w:rPr/><w:t xml:space="preserve">Article dans une revue</w:t></w:r></w:p><w:p><w:pPr/><w:hyperlink r:id="rId27" w:history="1"><w:r><w:rPr><w:color w:val="#410a8c"/><w:u w:val="single"/></w:rPr><w:t xml:space="preserve">hal-01725941v1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Rôle de la vision et du contexte visuel dans la construction du sens – The Oval Portrait (2)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Études de stylistique anglaise</w:t></w:r><w:r><w:rPr/><w:t xml:space="preserve">, 2013, 5, pp.99-113. </w:t></w:r><w:hyperlink r:id="rId29" w:history="1"><w:r><w:rPr><w:color w:val="#410a8c"/><w:u w:val="single"/></w:rPr><w:t xml:space="preserve">⟨10.4000/esa.1033⟩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hal-04365187v1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Meaning construction and colour schemes: an enactive paradigm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Interfaces : image, texte, language</w:t></w:r><w:r><w:rPr/><w:t xml:space="preserve">, 2012, Interfaces, 33 (1), pp.61-84. </w:t></w:r><w:hyperlink r:id="rId31" w:history="1"><w:r><w:rPr><w:color w:val="#410a8c"/><w:u w:val="single"/></w:rPr><w:t xml:space="preserve">⟨10.3406/inter.2012.1406⟩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hal-04365163v1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Rôle de la vision et du contexte visuel dans la construction du sens - The Oval Portrait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Études de stylistique anglaise</w:t></w:r><w:r><w:rPr/><w:t xml:space="preserve">, 2011, 3, pp.59-73. </w:t></w:r><w:hyperlink r:id="rId33" w:history="1"><w:r><w:rPr><w:color w:val="#410a8c"/><w:u w:val="single"/></w:rPr><w:t xml:space="preserve">⟨10.4000/esa.1614⟩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hal-04365185v1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Dialogues théoriques autour de l’émergence du sens linguistique et visuel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Anglophonia, French Journal of English Studies</w:t></w:r><w:r><w:rPr/><w:t xml:space="preserve">, 2009, 26, pp.267-281. </w:t></w:r><w:hyperlink r:id="rId35" w:history="1"><w:r><w:rPr><w:color w:val="#410a8c"/><w:u w:val="single"/></w:rPr><w:t xml:space="preserve">⟨10.4000/anglophonia.921⟩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hal-04353622v1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Métaphore & métonymie - effets de style et figures du sens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Bulletin de la Société de stylistique anglaise</w:t></w:r><w:r><w:rPr/><w:t xml:space="preserve">, 2009, 32, pp.139-152</w:t></w:r></w:p><w:p><w:pPr/><w:r><w:rPr/><w:t xml:space="preserve">Article dans une revue</w:t></w:r></w:p><w:p><w:pPr/><w:hyperlink r:id="rId36" w:history="1"><w:r><w:rPr><w:color w:val="#410a8c"/><w:u w:val="single"/></w:rPr><w:t xml:space="preserve">hal-04365196v1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Colliding perspectives: the notion of « focus » revisited, from Renaissance optics to sentence analysis and back - An interdisciplinary approach</w:t></w:r></w:hyperlink></w:p><w:p><w:pPr/><w:hyperlink r:id="rId9" w:history="1"><w:r><w:rPr><w:color w:val="#410a8c"/><w:u w:val="single"/></w:rPr><w:t xml:space="preserve">Séverine Letalleur Sommer</w:t></w:r></w:hyperlink></w:p><w:p><w:pPr/><w:r><w:rPr><w:i w:val="1"/><w:iCs w:val="1"/></w:rPr><w:t xml:space="preserve">Palette pour Marie-Madeleine Martinet</w:t></w:r><w:r><w:rPr/><w:t xml:space="preserve">, 2017, pp.1--54</w:t></w:r></w:p><w:p><w:pPr/><w:r><w:rPr/><w:t xml:space="preserve">Autre publication scientifique</w:t></w:r></w:p><w:p><w:pPr/><w:hyperlink r:id="rId37" w:history="1"><w:r><w:rPr><w:color w:val="#410a8c"/><w:u w:val="single"/></w:rPr><w:t xml:space="preserve">hal-04365182v1</w:t></w:r></w:hyperlink></w:p></w:tc></w:tr></w:tbl><w:sectPr><w:footerReference w:type="default" r:id="rId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365199v1" TargetMode="External"/><Relationship Id="rId8" Type="http://schemas.openxmlformats.org/officeDocument/2006/relationships/hyperlink" Target="https://hal.science/search/index/?q=*&amp;authFullName_s=Anne-Pascale Bruneau-Rumsey" TargetMode="External"/><Relationship Id="rId9" Type="http://schemas.openxmlformats.org/officeDocument/2006/relationships/hyperlink" Target="https://hal.science/search/index/?q=*&amp;authFullName_s=S&#233;verine Letalleur Sommer" TargetMode="External"/><Relationship Id="rId10" Type="http://schemas.openxmlformats.org/officeDocument/2006/relationships/hyperlink" Target="https://hal.parisnanterre.fr/hal-04365204v1" TargetMode="External"/><Relationship Id="rId11" Type="http://schemas.openxmlformats.org/officeDocument/2006/relationships/hyperlink" Target="https://hal.parisnanterre.fr/hal-04365202v1" TargetMode="External"/><Relationship Id="rId12" Type="http://schemas.openxmlformats.org/officeDocument/2006/relationships/hyperlink" Target="https://hal.parisnanterre.fr/hal-04365206v1" TargetMode="External"/><Relationship Id="rId13" Type="http://schemas.openxmlformats.org/officeDocument/2006/relationships/hyperlink" Target="https://hal.parisnanterre.fr/hal-04365203v1" TargetMode="External"/><Relationship Id="rId14" Type="http://schemas.openxmlformats.org/officeDocument/2006/relationships/hyperlink" Target="https://hal.parisnanterre.fr/hal-04365215v1" TargetMode="External"/><Relationship Id="rId15" Type="http://schemas.openxmlformats.org/officeDocument/2006/relationships/hyperlink" Target="https://hal.parisnanterre.fr/hal-04365210v1" TargetMode="External"/><Relationship Id="rId16" Type="http://schemas.openxmlformats.org/officeDocument/2006/relationships/hyperlink" Target="https://hal.parisnanterre.fr/hal-04365105v1" TargetMode="External"/><Relationship Id="rId17" Type="http://schemas.openxmlformats.org/officeDocument/2006/relationships/hyperlink" Target="https://hal.science/search/index/?q=*&amp;authFullName_s=Tonia Raus" TargetMode="External"/><Relationship Id="rId18" Type="http://schemas.openxmlformats.org/officeDocument/2006/relationships/hyperlink" Target="https://hal.science/search/index/?q=*&amp;authFullName_s=Gian Maria Tore" TargetMode="External"/><Relationship Id="rId19" Type="http://schemas.openxmlformats.org/officeDocument/2006/relationships/hyperlink" Target="https://dx.doi.org/10.4000/books.pur.180271" TargetMode="External"/><Relationship Id="rId20" Type="http://schemas.openxmlformats.org/officeDocument/2006/relationships/hyperlink" Target="https://hal.parisnanterre.fr/hal-01725897v1" TargetMode="External"/><Relationship Id="rId21" Type="http://schemas.openxmlformats.org/officeDocument/2006/relationships/hyperlink" Target="https://hal.parisnanterre.fr/hal-04365170v1" TargetMode="External"/><Relationship Id="rId22" Type="http://schemas.openxmlformats.org/officeDocument/2006/relationships/hyperlink" Target="https://hal.parisnanterre.fr/hal-04365191v1" TargetMode="External"/><Relationship Id="rId23" Type="http://schemas.openxmlformats.org/officeDocument/2006/relationships/hyperlink" Target="https://hal.parisnanterre.fr/hal-01725904v1" TargetMode="External"/><Relationship Id="rId24" Type="http://schemas.openxmlformats.org/officeDocument/2006/relationships/hyperlink" Target="https://dx.doi.org/10.4000/polysemes.1811" TargetMode="External"/><Relationship Id="rId25" Type="http://schemas.openxmlformats.org/officeDocument/2006/relationships/hyperlink" Target="https://hal.parisnanterre.fr/hal-04365145v1" TargetMode="External"/><Relationship Id="rId26" Type="http://schemas.openxmlformats.org/officeDocument/2006/relationships/hyperlink" Target="https://dx.doi.org/10.4000/interfaces.230" TargetMode="External"/><Relationship Id="rId27" Type="http://schemas.openxmlformats.org/officeDocument/2006/relationships/hyperlink" Target="https://hal.parisnanterre.fr/hal-01725941v1" TargetMode="External"/><Relationship Id="rId28" Type="http://schemas.openxmlformats.org/officeDocument/2006/relationships/hyperlink" Target="https://hal.parisnanterre.fr/hal-04365187v1" TargetMode="External"/><Relationship Id="rId29" Type="http://schemas.openxmlformats.org/officeDocument/2006/relationships/hyperlink" Target="https://dx.doi.org/10.4000/esa.1033" TargetMode="External"/><Relationship Id="rId30" Type="http://schemas.openxmlformats.org/officeDocument/2006/relationships/hyperlink" Target="https://hal.parisnanterre.fr/hal-04365163v1" TargetMode="External"/><Relationship Id="rId31" Type="http://schemas.openxmlformats.org/officeDocument/2006/relationships/hyperlink" Target="https://dx.doi.org/10.3406/inter.2012.1406" TargetMode="External"/><Relationship Id="rId32" Type="http://schemas.openxmlformats.org/officeDocument/2006/relationships/hyperlink" Target="https://hal.parisnanterre.fr/hal-04365185v1" TargetMode="External"/><Relationship Id="rId33" Type="http://schemas.openxmlformats.org/officeDocument/2006/relationships/hyperlink" Target="https://dx.doi.org/10.4000/esa.1614" TargetMode="External"/><Relationship Id="rId34" Type="http://schemas.openxmlformats.org/officeDocument/2006/relationships/hyperlink" Target="https://hal.parisnanterre.fr/hal-04353622v1" TargetMode="External"/><Relationship Id="rId35" Type="http://schemas.openxmlformats.org/officeDocument/2006/relationships/hyperlink" Target="https://dx.doi.org/10.4000/anglophonia.921" TargetMode="External"/><Relationship Id="rId36" Type="http://schemas.openxmlformats.org/officeDocument/2006/relationships/hyperlink" Target="https://hal.parisnanterre.fr/hal-04365196v1" TargetMode="External"/><Relationship Id="rId37" Type="http://schemas.openxmlformats.org/officeDocument/2006/relationships/hyperlink" Target="https://hal.parisnanterre.fr/hal-0436518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Letalleur Sommer</dc:title>
  <dc:description>CV</dc:description>
  <dc:subject/>
  <cp:keywords/>
  <cp:category/>
  <cp:lastModifiedBy/>
  <dcterms:created xsi:type="dcterms:W3CDTF">2026-05-03T03:22:55+02:00</dcterms:created>
  <dcterms:modified xsi:type="dcterms:W3CDTF">2026-05-03T03:22:55+02:00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