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THIBOUD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severine-thiboud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0009-0009-8688-3679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s’articulent autour de l’</w:t>
      </w:r>
      <w:r>
        <w:rPr>
          <w:b w:val="1"/>
          <w:bCs w:val="1"/>
        </w:rPr>
        <w:t xml:space="preserve">efficacité de l’enseignement</w:t>
      </w:r>
      <w:r>
        <w:rPr/>
        <w:t xml:space="preserve"> et du </w:t>
      </w:r>
      <w:r>
        <w:rPr>
          <w:b w:val="1"/>
          <w:bCs w:val="1"/>
        </w:rPr>
        <w:t xml:space="preserve">développement professionnel des enseignants</w:t>
      </w:r>
      <w:r>
        <w:rPr/>
        <w:t xml:space="preserve">. Je m’intéresse particulièrement aux mécanismes de transfert des pratiques probantes (</w:t>
      </w:r>
      <w:r>
        <w:rPr>
          <w:i w:val="1"/>
          <w:iCs w:val="1"/>
        </w:rPr>
        <w:t xml:space="preserve">evidence-based education</w:t>
      </w:r>
      <w:r>
        <w:rPr/>
        <w:t xml:space="preserve">) vers le contexte quotidien des classes du primaire et du secondaire.</w:t>
      </w:r>
    </w:p>
    <w:p>
      <w:pPr/>
      <w:r>
        <w:rPr/>
        <w:t xml:space="preserve">Mon expertise se déploie selon trois axes complémentaires :</w:t>
      </w:r>
    </w:p>
    <w:p>
      <w:pPr>
        <w:numPr>
          <w:ilvl w:val="0"/>
          <w:numId w:val="2"/>
        </w:numPr>
      </w:pPr>
      <w:r>
        <w:rPr/>
        <w:t xml:space="preserve">L’</w:t>
      </w:r>
      <w:r>
        <w:rPr>
          <w:b w:val="1"/>
          <w:bCs w:val="1"/>
        </w:rPr>
        <w:t xml:space="preserve">évaluation de dispositifs de formation</w:t>
      </w:r>
      <w:r>
        <w:rPr/>
        <w:t xml:space="preserve"> des enseignants ;</w:t>
      </w:r>
    </w:p>
    <w:p>
      <w:pPr>
        <w:numPr>
          <w:ilvl w:val="0"/>
          <w:numId w:val="2"/>
        </w:numPr>
      </w:pPr>
      <w:r>
        <w:rPr/>
        <w:t xml:space="preserve">L’</w:t>
      </w:r>
      <w:r>
        <w:rPr>
          <w:b w:val="1"/>
          <w:bCs w:val="1"/>
        </w:rPr>
        <w:t xml:space="preserve">appropriation par les enseignants</w:t>
      </w:r>
      <w:r>
        <w:rPr/>
        <w:t xml:space="preserve"> des données de la recherche  ;</w:t>
      </w:r>
    </w:p>
    <w:p>
      <w:pPr>
        <w:numPr>
          <w:ilvl w:val="0"/>
          <w:numId w:val="2"/>
        </w:numPr>
      </w:pPr>
      <w:r>
        <w:rPr/>
        <w:t xml:space="preserve">L'étude des </w:t>
      </w:r>
      <w:r>
        <w:rPr>
          <w:b w:val="1"/>
          <w:bCs w:val="1"/>
        </w:rPr>
        <w:t xml:space="preserve">dynamiques collaboratives entre chercheurs et acteurs de terrain</w:t>
      </w:r>
      <w:r>
        <w:rPr/>
        <w:t xml:space="preserve">, visant à optimiser l'articulation entre théorie et pratique éducative.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collaborations « recherche-terrain » pour améliorer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Thiboud</w:t>
              </w:r>
            </w:hyperlink>
          </w:p>
          <w:p>
            <w:pPr/>
            <w:r>
              <w:rPr/>
              <w:t xml:space="preserve">Thibault Coppe; Ariane Baye; Benoît Galand. </w:t>
            </w:r>
            <w:r>
              <w:rPr>
                <w:i w:val="1"/>
                <w:iCs w:val="1"/>
              </w:rPr>
              <w:t xml:space="preserve">Transformer les pratiques en éducation : Quelles recherches pour quels apports ?</w:t>
            </w:r>
            <w:r>
              <w:rPr/>
              <w:t xml:space="preserve">, Presses Universitaires de Louvain, pp.119-130, 2024, 9782390614302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pratiques d’enseignement par le développement professionnel : évaluation randomisée contrôlée du programme « Apprenance-R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Thiboud</w:t>
              </w:r>
            </w:hyperlink>
          </w:p>
          <w:p>
            <w:pPr/>
            <w:r>
              <w:rPr/>
              <w:t xml:space="preserve">Education. Université Grenoble Alpes [2020-..],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2025GRALH028⟩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tel-05565342v1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E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4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thiboud" TargetMode="External"/><Relationship Id="rId8" Type="http://schemas.openxmlformats.org/officeDocument/2006/relationships/hyperlink" Target="https://orcid.org/0009-0009-8688-3679" TargetMode="External"/><Relationship Id="rId9" Type="http://schemas.openxmlformats.org/officeDocument/2006/relationships/hyperlink" Target="https://hal.science/hal-04748463v1" TargetMode="External"/><Relationship Id="rId10" Type="http://schemas.openxmlformats.org/officeDocument/2006/relationships/hyperlink" Target="https://hal.science/search/index/?q=*&amp;authFullName_s=Pascal Bressoux" TargetMode="External"/><Relationship Id="rId11" Type="http://schemas.openxmlformats.org/officeDocument/2006/relationships/hyperlink" Target="https://hal.science/search/index/?q=*&amp;authFullName_s=Pascal Pansu" TargetMode="External"/><Relationship Id="rId12" Type="http://schemas.openxmlformats.org/officeDocument/2006/relationships/hyperlink" Target="https://hal.science/search/index/?q=*&amp;authFullName_s=S&#233;verine Thiboud" TargetMode="External"/><Relationship Id="rId13" Type="http://schemas.openxmlformats.org/officeDocument/2006/relationships/hyperlink" Target="https://theses.hal.science/tel-05565342v1" TargetMode="External"/><Relationship Id="rId14" Type="http://schemas.openxmlformats.org/officeDocument/2006/relationships/hyperlink" Target="https://www.theses.fr/2025GRALH02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THIBOUD</dc:title>
  <dc:description>CV</dc:description>
  <dc:subject/>
  <cp:keywords/>
  <cp:category/>
  <cp:lastModifiedBy/>
  <dcterms:created xsi:type="dcterms:W3CDTF">2026-05-09T14:30:33+02:00</dcterms:created>
  <dcterms:modified xsi:type="dcterms:W3CDTF">2026-05-09T14:30:33+02:00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