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Silverio Franzoni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silverio-franzoni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0000-0002-9191-1189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175157883023560442608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0000000509584070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CONTRATS DE RECHERCHE</w:t>
      </w:r>
    </w:p>
    <w:p>
      <w:pPr/>
      <w:r>
        <w:rPr/>
        <w:t xml:space="preserve">1er octobre 2025 – 30 septembre 2028	Post-doctorant (« chargé de recherches »), Université de Namur (Belgique) – F.R.S. - FNRS, projet « Lire en entier, lire par morceaux. Les florilèges médiévaux et la circulation des classiques latins (IXe-XIIIe siècles) » (responsables scientifiques M. Pignot, P. Assenmaker).</w:t>
      </w:r>
    </w:p>
    <w:p>
      <w:pPr/>
      <w:r>
        <w:rPr/>
        <w:t xml:space="preserve">1er octobre 2024 – 30 septembre 2025	Post-doctorant (« assegnista di ricerca »), Università di Udine (Italie), projet « DOBiPS – Data Oriented Biblical Paratext Studies » (dir. E. Colombi).</w:t>
      </w:r>
    </w:p>
    <w:p>
      <w:pPr/>
      <w:r>
        <w:rPr/>
        <w:t xml:space="preserve">1er avril 2023 – 31 janvier 2024	Post-doctorant, Sorbonne Université, laboratoire STIH (Sens Texte Informatique Histoire), Paris, projet ANR « LiBer – Les </w:t>
      </w:r>
      <w:r>
        <w:rPr>
          <w:i w:val="1"/>
          <w:iCs w:val="1"/>
        </w:rPr>
        <w:t xml:space="preserve">Décades</w:t>
      </w:r>
      <w:r>
        <w:rPr/>
        <w:t xml:space="preserve"> de Bersuire, première traduction française de l’</w:t>
      </w:r>
      <w:r>
        <w:rPr>
          <w:i w:val="1"/>
          <w:iCs w:val="1"/>
        </w:rPr>
        <w:t xml:space="preserve">Histoire romaine</w:t>
      </w:r>
      <w:r>
        <w:rPr/>
        <w:t xml:space="preserve"> de Tite-Live ».</w:t>
      </w:r>
    </w:p>
    <w:p>
      <w:pPr/>
      <w:r>
        <w:rPr/>
        <w:t xml:space="preserve">1 octobre 2022 – 30 novembre 2023		Ingénieur d’étude, Institut de Recherche et d’Histoire des Textes (CNRS), section de Codicologie, histoire des bibliothèques et héraldique, projets « Le Paris bénédictin du XVIIe siècle » et « CRMBF-3D. Catalogue des reliures médiévales des bibliothèques publiques de France en 3D » (</w:t>
      </w:r>
      <w:r>
        <w:rPr>
          <w:i w:val="1"/>
          <w:iCs w:val="1"/>
        </w:rPr>
        <w:t xml:space="preserve">Biblissima+</w:t>
      </w:r>
      <w:r>
        <w:rPr/>
        <w:t xml:space="preserve"> ; dir. J. Delmulle).</w:t>
      </w:r>
    </w:p>
    <w:p>
      <w:pPr/>
      <w:r>
        <w:rPr/>
        <w:t xml:space="preserve">1 avril – 30 juin 2022			Ingénieur d’étude, IRHT (CNRS), section de Paléographie latine, projet « Horae – Hours : Recognition, Analysis, Editions » (</w:t>
      </w:r>
      <w:r>
        <w:rPr>
          <w:i w:val="1"/>
          <w:iCs w:val="1"/>
        </w:rPr>
        <w:t xml:space="preserve">ANR</w:t>
      </w:r>
      <w:r>
        <w:rPr/>
        <w:t xml:space="preserve"> ; dir. D. Stutzmann).</w:t>
      </w:r>
    </w:p>
    <w:p>
      <w:pPr/>
      <w:r>
        <w:rPr/>
        <w:t xml:space="preserve">1 avril 2021 – 31 mars 2022		Ingénieur d’étude, IRHT (CNRS), section de Codicologie, histoire des bibliothèques et héraldique, projet « Le Paris bénédictin du XVIIe siècle » (</w:t>
      </w:r>
      <w:r>
        <w:rPr>
          <w:i w:val="1"/>
          <w:iCs w:val="1"/>
        </w:rPr>
        <w:t xml:space="preserve">Émergence(s) Ville de Paris</w:t>
      </w:r>
      <w:r>
        <w:rPr/>
        <w:t xml:space="preserve"> ; dir. J. Delmulle).</w:t>
      </w:r>
    </w:p>
    <w:p>
      <w:pPr/>
      <w:r>
        <w:rPr/>
        <w:t xml:space="preserve">1 novembre 2017 – 31 mars 2021	Doctorant contractuel de la Scuola Normale Superiore, Pise (Italie), Classe di Lettere e Filosofia, Scienze dell’Antichità.</w:t>
      </w:r>
    </w:p>
    <w:p>
      <w:pPr/>
      <w:r>
        <w:rPr/>
        <w:t xml:space="preserve">FORMATION</w:t>
      </w:r>
    </w:p>
    <w:p>
      <w:pPr/>
      <w:r>
        <w:rPr/>
        <w:t xml:space="preserve">2017-2022	Doctorant de la Scuola Normale Superiore, Pise (Italie), Classe di Lettere e Filosofia, Scienze dell’Antichità, sous la direction de G. Ammannati, en cotutelle avec l’École Pratique des Hautes Études (EPHE) – PSL, Paris, sous la co-direction d’A.-M. Turcan-Verkerk ; titre du projet : « Ricerche sul </w:t>
      </w:r>
      <w:r>
        <w:rPr>
          <w:i w:val="1"/>
          <w:iCs w:val="1"/>
        </w:rPr>
        <w:t xml:space="preserve">Florilegium Gallicum</w:t>
      </w:r>
      <w:r>
        <w:rPr/>
        <w:t xml:space="preserve"> (verso un’edizione critica) » / « Recherches sur le </w:t>
      </w:r>
      <w:r>
        <w:rPr>
          <w:i w:val="1"/>
          <w:iCs w:val="1"/>
        </w:rPr>
        <w:t xml:space="preserve">Florilegium Gallicum</w:t>
      </w:r>
      <w:r>
        <w:rPr/>
        <w:t xml:space="preserve"> (vers une édition critique) ».Thèse soutenue le 19 décembre 2022. Membres du jury : E. Berti (président), C. Cardelle de Hartmann (rapporteure), S. Gioanni (rapporteur), J. Delmulle, E. Stagni, M. Petoletti, G. Ammannati, A.-M. Turcan-Verkerk.Mention </w:t>
      </w:r>
      <w:r>
        <w:rPr>
          <w:i w:val="1"/>
          <w:iCs w:val="1"/>
        </w:rPr>
        <w:t xml:space="preserve">cum laude</w:t>
      </w:r>
      <w:r>
        <w:rPr/>
        <w:t xml:space="preserve"> attribuée par la Scuola Normale Superiore.Prix Pierre Petitmengin du meilleur doctorat consacré à l’histoire des manuscrits, livres et bibliothèques (septembre 2025).</w:t>
      </w:r>
    </w:p>
    <w:p>
      <w:pPr/>
      <w:r>
        <w:rPr/>
        <w:t xml:space="preserve">2011-2016	  Élève de la Scuola Normale Superiore, Pise (Italie), Classe di Scienze Umane, settore di Storia antica e Filologia classica – Diplôme en Discipline filologiche, linguistiche e storiche classiche (Disciplines philologiques, linguistiques et historiques classiques).</w:t>
      </w:r>
    </w:p>
    <w:p>
      <w:pPr/>
      <w:r>
        <w:rPr/>
        <w:t xml:space="preserve">2014-2016	Master II en « Filologia e Storia dell’Antichità » (Philologie et Histoire de l’Antiquité), Université de Pise (Italie) – Titre du mémoire : « </w:t>
      </w:r>
      <w:r>
        <w:rPr>
          <w:i w:val="1"/>
          <w:iCs w:val="1"/>
        </w:rPr>
        <w:t xml:space="preserve">E pluribus (bibliothecis?) unum</w:t>
      </w:r>
      <w:r>
        <w:rPr/>
        <w:t xml:space="preserve">. Ricerche sul </w:t>
      </w:r>
      <w:r>
        <w:rPr>
          <w:i w:val="1"/>
          <w:iCs w:val="1"/>
        </w:rPr>
        <w:t xml:space="preserve">Florilegium Gallicum</w:t>
      </w:r>
      <w:r>
        <w:rPr/>
        <w:t xml:space="preserve"> », sous la direction d’E. Stagni (Chargé de recherche en Histoire de la tradition manuscrite des classiques) et C. Villa (professeure de Philologie Médiolatine de la Scuola Normale) (110/110 </w:t>
      </w:r>
      <w:r>
        <w:rPr>
          <w:i w:val="1"/>
          <w:iCs w:val="1"/>
        </w:rPr>
        <w:t xml:space="preserve">cum laude</w:t>
      </w:r>
      <w:r>
        <w:rPr/>
        <w:t xml:space="preserve">).</w:t>
      </w:r>
    </w:p>
    <w:p>
      <w:pPr/>
      <w:r>
        <w:rPr/>
        <w:t xml:space="preserve">2011-2014	Licence en « Lettere, curriculum Antico » (Lettres, curriculum Ancien), Université de Pise (Italie) – Titre du mémoire : « Appunti sulla tradizione manoscritta delle </w:t>
      </w:r>
      <w:r>
        <w:rPr>
          <w:i w:val="1"/>
          <w:iCs w:val="1"/>
        </w:rPr>
        <w:t xml:space="preserve">Historiae</w:t>
      </w:r>
      <w:r>
        <w:rPr/>
        <w:t xml:space="preserve"> di Curzio Rufo tra XII e XV secolo », sous la direction d’E. Stagni (Chargé de recherche en Histoire de la tradition manuscrite des classiques) (110/110 cum laude).</w:t>
      </w:r>
    </w:p>
    <w:p>
      <w:pPr/>
      <w:r>
        <w:rPr/>
        <w:t xml:space="preserve">2006-2011	Diploma di maturità classica (baccalauréat de Lettres classiques), Lycée « Camillo Golgi », Breno (Brescia) (100/100).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Saint-Albans ? Le florilège classique du manuscrit Dublin, Trinity College Library, 632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2025, 2024 (78.1-2), pp.47-73.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⟨10.1484/J.SCRIPT.5.150997⟩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bénédictin du XVIIe siècle, carrefour de l’Europe savante. Bilan de quatre années de recherches et nouveaux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34, pp.287-302.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⟨10.1484/J.RM.5.141744⟩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Refert Agellius… Les Nuits Attiques d’Aulu-Gelle entre Hélinand de Froidmont et Vincent de Beauvais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2023, 62, pp.307-358.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⟨10.1484/J.SE.5.138100⟩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testimone dei ‘Flores moralium auctoritatum’ veronesi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medioevale e umanistica</w:t>
            </w:r>
            <w:r>
              <w:rPr/>
              <w:t xml:space="preserve">, 2023, 64, pp.95-126.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⟨10.60997/114348⟩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Florilegium, anthologia'. Appunti per la storia di due termini gemelli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2022, 78 (2020), pp.131-187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traccia di conoscenza del testo di Properzio nel XII secolo (con un riesame del Fortleben nel XII e XIII secolo)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2020, 94 (2020) (2), pp.297-315.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⟨10.26350/000193_000072⟩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Salisbury, nouvelles lectures, nouveaux enjeux, textes édités par Chr. Grellard et Fr. Lachaud (Firenze, SISMEL-Edizioni del Galluzzo, 2018) [compte-rendu]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2020, 77 (2019), pp.464-469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Quintus Curtius and Gellius in TCD MS 602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2017, 194 (2013) (Fabellae Dublinenses Revisited and other Essays in Honour of Marvin L. Colker),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classiques entre florilèges et tradition directe. Quelques cas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Celtic Conference in Classics, panel « Autour des classiques » (org. A. Cossu et Fr. Duplessis)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'Florilegium Gallicum' : un florilège qui n’a pas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Celtic Conference in Classics, panel « Making Sense of Latin Classics in the Middle Ages » (org. S. Franzoni, E. Lonati, A. Russo)</w:t>
            </w:r>
            <w:r>
              <w:rPr/>
              <w:t xml:space="preserve">, Jun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'Florilegium Gallicum' à Vincent de Beauvais : quelques remarques sur la connaissance directe et indirecte des classiques aux XIIe-XIIIe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médiolatin (EPHE – PSL / Sorbonne)</w:t>
            </w:r>
            <w:r>
              <w:rPr/>
              <w:t xml:space="preserve">, A.-M. Turcan-Verkerk,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textes classiques au Moyen Âge. Transmission, exégèse, réécriture, Turnhout,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Brepols, 2022, Recherches sur les Réceptions de l'Antiquité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pp.5-17, 2022, Recherches sur les Réceptions de l'Antiquité,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⟨10.1484/M.RRA-EB.5.132524⟩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'Florilegium Gallicum': un oggetto senza senso? Riflessioni sui contenuti e l’organizzazione di un florilegio classico del XII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pp.81-100,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⟨10.1484/M.RRA-EB.5.128150⟩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manuscrite des 'Historiae' de Quinte-Curce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Postérités européennes de Quinte-Curce : de l’humanisme aux Lumières (XIVe-XVIIIe siècle), éd. par C. Gaullier-Bougassas, Turnhout, 2018</w:t>
            </w:r>
            <w:r>
              <w:rPr/>
              <w:t xml:space="preserve">, pp.33-53,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Saewulf, Giovanni di Würzburg, Teodorico, Tre pellegrinaggi in Terrasanta, introduzione, traduzione e note a cura di S. Franzoni e E. Lonati, Turnhout, 2020 (Corpus Christianorum in Translation, 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Metodi e sfide delle filologie latine. Casi esemplari e declinazioni originali tra l’Antichità e il Rinascimento (Pisa, Scuola Normale Superiore, 4-6 ottobre 2021) [chronique de colloque]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52.1 (2022)</w:t>
            </w:r>
            <w:r>
              <w:rPr/>
              <w:t xml:space="preserve">, 2022, pp.181-186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 'Florilegium Gallicum' (verso un'edizione critica)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/>
              <w:t xml:space="preserve">Classical studies. Scuola Normale Superiore di Pisa; École Pratique des Hautes Études, PSL, 2022. Italian.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tel-04046696v1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4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verio-franzoni" TargetMode="External"/><Relationship Id="rId8" Type="http://schemas.openxmlformats.org/officeDocument/2006/relationships/hyperlink" Target="https://orcid.org/0000-0002-9191-1189" TargetMode="External"/><Relationship Id="rId9" Type="http://schemas.openxmlformats.org/officeDocument/2006/relationships/hyperlink" Target="https://viaf.org/viaf/175157883023560442608" TargetMode="External"/><Relationship Id="rId10" Type="http://schemas.openxmlformats.org/officeDocument/2006/relationships/hyperlink" Target="http://isni.org/isni/0000000509584070" TargetMode="External"/><Relationship Id="rId11" Type="http://schemas.openxmlformats.org/officeDocument/2006/relationships/hyperlink" Target="https://hal.science/hal-05451995v1" TargetMode="External"/><Relationship Id="rId12" Type="http://schemas.openxmlformats.org/officeDocument/2006/relationships/hyperlink" Target="https://hal.science/search/index/?q=*&amp;authFullName_s=Silverio Franzoni" TargetMode="External"/><Relationship Id="rId13" Type="http://schemas.openxmlformats.org/officeDocument/2006/relationships/hyperlink" Target="https://dx.doi.org/10.1484/J.SCRIPT.5.150997" TargetMode="External"/><Relationship Id="rId14" Type="http://schemas.openxmlformats.org/officeDocument/2006/relationships/hyperlink" Target="https://hal.science/hal-04436493v1" TargetMode="External"/><Relationship Id="rId15" Type="http://schemas.openxmlformats.org/officeDocument/2006/relationships/hyperlink" Target="https://hal.science/search/index/?q=*&amp;authFullName_s=J&#233;r&#233;my Delmulle" TargetMode="External"/><Relationship Id="rId16" Type="http://schemas.openxmlformats.org/officeDocument/2006/relationships/hyperlink" Target="https://hal.science/search/index/?q=*&amp;authFullName_s=Elisa Lonati" TargetMode="External"/><Relationship Id="rId17" Type="http://schemas.openxmlformats.org/officeDocument/2006/relationships/hyperlink" Target="https://hal.science/search/index/?q=*&amp;authFullName_s=Pierre-Marie Sall&#233;" TargetMode="External"/><Relationship Id="rId18" Type="http://schemas.openxmlformats.org/officeDocument/2006/relationships/hyperlink" Target="https://dx.doi.org/10.1484/J.RM.5.141744" TargetMode="External"/><Relationship Id="rId19" Type="http://schemas.openxmlformats.org/officeDocument/2006/relationships/hyperlink" Target="https://hal.science/hal-04877552v1" TargetMode="External"/><Relationship Id="rId20" Type="http://schemas.openxmlformats.org/officeDocument/2006/relationships/hyperlink" Target="https://dx.doi.org/10.1484/J.SE.5.138100" TargetMode="External"/><Relationship Id="rId21" Type="http://schemas.openxmlformats.org/officeDocument/2006/relationships/hyperlink" Target="https://hal.science/hal-04877561v1" TargetMode="External"/><Relationship Id="rId22" Type="http://schemas.openxmlformats.org/officeDocument/2006/relationships/hyperlink" Target="https://dx.doi.org/10.60997/114348" TargetMode="External"/><Relationship Id="rId23" Type="http://schemas.openxmlformats.org/officeDocument/2006/relationships/hyperlink" Target="https://hal.science/hal-04046728v1" TargetMode="External"/><Relationship Id="rId24" Type="http://schemas.openxmlformats.org/officeDocument/2006/relationships/hyperlink" Target="https://hal.science/hal-04046732v1" TargetMode="External"/><Relationship Id="rId25" Type="http://schemas.openxmlformats.org/officeDocument/2006/relationships/hyperlink" Target="https://dx.doi.org/10.26350/000193_000072" TargetMode="External"/><Relationship Id="rId26" Type="http://schemas.openxmlformats.org/officeDocument/2006/relationships/hyperlink" Target="https://hal.science/hal-04046741v1" TargetMode="External"/><Relationship Id="rId27" Type="http://schemas.openxmlformats.org/officeDocument/2006/relationships/hyperlink" Target="https://hal.science/hal-04046735v1" TargetMode="External"/><Relationship Id="rId28" Type="http://schemas.openxmlformats.org/officeDocument/2006/relationships/hyperlink" Target="https://hal.science/hal-04046810v1" TargetMode="External"/><Relationship Id="rId29" Type="http://schemas.openxmlformats.org/officeDocument/2006/relationships/hyperlink" Target="https://hal.science/hal-04046812v1" TargetMode="External"/><Relationship Id="rId30" Type="http://schemas.openxmlformats.org/officeDocument/2006/relationships/hyperlink" Target="https://hal.science/hal-04046815v1" TargetMode="External"/><Relationship Id="rId31" Type="http://schemas.openxmlformats.org/officeDocument/2006/relationships/hyperlink" Target="https://hal.science/hal-04046724v1" TargetMode="External"/><Relationship Id="rId32" Type="http://schemas.openxmlformats.org/officeDocument/2006/relationships/hyperlink" Target="https://hal.science/search/index/?q=*&amp;authFullName_s=Adriano Russo" TargetMode="External"/><Relationship Id="rId33" Type="http://schemas.openxmlformats.org/officeDocument/2006/relationships/hyperlink" Target="https://hal.science/hal-04046808v1" TargetMode="External"/><Relationship Id="rId34" Type="http://schemas.openxmlformats.org/officeDocument/2006/relationships/hyperlink" Target="https://dx.doi.org/10.1484/M.RRA-EB.5.132524" TargetMode="External"/><Relationship Id="rId35" Type="http://schemas.openxmlformats.org/officeDocument/2006/relationships/hyperlink" Target="https://hal.science/hal-04046736v1" TargetMode="External"/><Relationship Id="rId36" Type="http://schemas.openxmlformats.org/officeDocument/2006/relationships/hyperlink" Target="https://dx.doi.org/10.1484/M.RRA-EB.5.128150" TargetMode="External"/><Relationship Id="rId37" Type="http://schemas.openxmlformats.org/officeDocument/2006/relationships/hyperlink" Target="https://hal.science/hal-04046738v1" TargetMode="External"/><Relationship Id="rId38" Type="http://schemas.openxmlformats.org/officeDocument/2006/relationships/hyperlink" Target="https://hal.science/hal-04046711v1" TargetMode="External"/><Relationship Id="rId39" Type="http://schemas.openxmlformats.org/officeDocument/2006/relationships/hyperlink" Target="https://hal.science/hal-04046807v1" TargetMode="External"/><Relationship Id="rId40" Type="http://schemas.openxmlformats.org/officeDocument/2006/relationships/hyperlink" Target="https://hal.science/tel-0404669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Silverio Franzoni</dc:title>
  <dc:description>CV</dc:description>
  <dc:subject/>
  <cp:keywords/>
  <cp:category/>
  <cp:lastModifiedBy/>
  <dcterms:created xsi:type="dcterms:W3CDTF">2026-04-07T23:34:24+02:00</dcterms:created>
  <dcterms:modified xsi:type="dcterms:W3CDTF">2026-04-07T23:34:24+02:00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