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M. Solange KPOGBEMABOU </w:t>
      </w:r>
      <w:r>
        <w:rPr>
          <w:color w:val="641e6e"/>
        </w:rPr>
        <w:t xml:space="preserve">Cogérante d'un bureau d'architecture et d'urbanisme Agence Perspective au Bénin et au BurkinaDoctorante en 2ᵉ année à l'ENSA PVS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solange-kpogbemabou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et images de Cotonou (Bénin) 1960-2024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Solange Kpogbemabou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doctorale ENSA PVS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hal-05534669v1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8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ange-kpogbemabou" TargetMode="External"/><Relationship Id="rId9" Type="http://schemas.openxmlformats.org/officeDocument/2006/relationships/hyperlink" Target="https://hal.parisnanterre.fr/hal-05534669v1" TargetMode="External"/><Relationship Id="rId10" Type="http://schemas.openxmlformats.org/officeDocument/2006/relationships/hyperlink" Target="https://hal.science/search/index/?q=*&amp;authFullName_s=M. Solange Kpogbemabou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M. Solange KPOGBEMABOU</dc:title>
  <dc:description>CV</dc:description>
  <dc:subject/>
  <cp:keywords/>
  <cp:category/>
  <cp:lastModifiedBy/>
  <dcterms:created xsi:type="dcterms:W3CDTF">2026-04-17T00:54:12+02:00</dcterms:created>
  <dcterms:modified xsi:type="dcterms:W3CDTF">2026-04-17T00:54:12+02:00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