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Brun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Solène Brun est docteure en sociologie et chargée de recherche au CNRS depuis 2023. Elle travaille sur les questions raciales et les processus de racialisation en France. Sa thèse, intitulée « Trouble dans la race. Construction et négociations des frontières raciales dans deux types de familles mixtes en France », portait sur l’étude croisée de deux configurations familiales dans lesquelles la mixité raciale est particulièrement saillante : les familles ayant eu recours à l’adoption internationale et les familles formées par des couples mixtes. À partir de ce travail, elle s’est notamment intéressée à la manière dont la race s’apprenait en famille, à ce qu’être élevé par un ou des parent(s) racialisé(s) comme blanc(s) faisait à des enfants eux-mêmes racialisés comme non blancs. Elle a également exploré les dimensions racialisées des processus de socialisation et la possibilité de penser une socialisation spécifiquement raciale.</w:t>
      </w:r>
    </w:p>
    <w:p>
      <w:pPr/>
      <w:r>
        <w:rPr/>
        <w:t xml:space="preserve">Ses intérêts de recherche portent désormais davantage sur les processus de catégorisation raciale, la circulation des catégories et sur leur production institutionnelle, notamment dans le monde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Peut-on changer de race comme on change de sexe ? Penser les mobilités sociales au-delà du passing</w:t>
              </w:r>
            </w:hyperlink>
          </w:p>
          <w:p>
            <w:pPr/>
            <w:hyperlink r:id="rId8" w:history="1">
              <w:r>
                <w:rPr>
                  <w:color w:val="#410a8c"/>
                  <w:u w:val="single"/>
                </w:rPr>
                <w:t xml:space="preserve">Emmanuel Beaubatie</w:t>
              </w:r>
            </w:hyperlink>
            <w:r>
              <w:rPr/>
              <w:t xml:space="preserve">,</w:t>
            </w: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Actes de la Recherche en Sciences Sociales</w:t>
            </w:r>
            <w:r>
              <w:rPr/>
              <w:t xml:space="preserve">, 2025, N° 257 (2), pp.78-99. </w:t>
            </w:r>
            <w:hyperlink r:id="rId11" w:history="1">
              <w:r>
                <w:rPr>
                  <w:color w:val="#410a8c"/>
                  <w:u w:val="single"/>
                </w:rPr>
                <w:t xml:space="preserve">⟨10.3917/arss.257.0078⟩</w:t>
              </w:r>
            </w:hyperlink>
          </w:p>
          <w:p>
            <w:pPr/>
            <w:r>
              <w:rPr/>
              <w:t xml:space="preserve">Article dans une revue</w:t>
            </w:r>
          </w:p>
          <w:p>
            <w:pPr/>
            <w:hyperlink r:id="rId7" w:history="1">
              <w:r>
                <w:rPr>
                  <w:color w:val="#410a8c"/>
                  <w:u w:val="single"/>
                </w:rPr>
                <w:t xml:space="preserve">hal-05495781v1</w:t>
              </w:r>
            </w:hyperlink>
          </w:p>
        </w:tc>
      </w:tr>
      <w:tr>
        <w:trPr/>
        <w:tc>
          <w:tcPr>
            <w:noWrap/>
          </w:tcPr>
          <w:p>
            <w:pPr>
              <w:spacing w:after="200"/>
            </w:pPr>
            <w:hyperlink r:id="rId12" w:history="1">
              <w:r>
                <w:rPr>
                  <w:color w:val="1e198e"/>
                  <w:b w:val="1"/>
                  <w:bCs w:val="1"/>
                  <w:u w:val="single"/>
                </w:rPr>
                <w:t xml:space="preserve">« Origines. Réflexions sur une polysémie »</w:t>
              </w:r>
            </w:hyperlink>
          </w:p>
          <w:p>
            <w:pPr/>
            <w:hyperlink r:id="rId9" w:history="1">
              <w:r>
                <w:rPr>
                  <w:color w:val="#410a8c"/>
                  <w:u w:val="single"/>
                </w:rPr>
                <w:t xml:space="preserve">Solène Brun</w:t>
              </w:r>
            </w:hyperlink>
          </w:p>
          <w:p>
            <w:pPr/>
            <w:r>
              <w:rPr>
                <w:i w:val="1"/>
                <w:iCs w:val="1"/>
              </w:rPr>
              <w:t xml:space="preserve">Grief : Revue sur les mondes du droit</w:t>
            </w:r>
            <w:r>
              <w:rPr/>
              <w:t xml:space="preserve">, 2024, 2 (11)</w:t>
            </w:r>
          </w:p>
          <w:p>
            <w:pPr/>
            <w:r>
              <w:rPr/>
              <w:t xml:space="preserve">Article dans une revue</w:t>
            </w:r>
          </w:p>
          <w:p>
            <w:pPr/>
            <w:hyperlink r:id="rId12" w:history="1">
              <w:r>
                <w:rPr>
                  <w:color w:val="#410a8c"/>
                  <w:u w:val="single"/>
                </w:rPr>
                <w:t xml:space="preserve">halshs-04868200v1</w:t>
              </w:r>
            </w:hyperlink>
          </w:p>
        </w:tc>
      </w:tr>
      <w:tr>
        <w:trPr/>
        <w:tc>
          <w:tcPr>
            <w:noWrap/>
          </w:tcPr>
          <w:p>
            <w:pPr>
              <w:spacing w:after="200"/>
            </w:pPr>
            <w:hyperlink r:id="rId13" w:history="1">
              <w:r>
                <w:rPr>
                  <w:color w:val="1e198e"/>
                  <w:b w:val="1"/>
                  <w:bCs w:val="1"/>
                  <w:u w:val="single"/>
                </w:rPr>
                <w:t xml:space="preserve">Changer de race ? À propos de passages de la frontière raciale et de ce qu’ils nous enseignent</w:t>
              </w:r>
            </w:hyperlink>
          </w:p>
          <w:p>
            <w:pPr/>
            <w:hyperlink r:id="rId9" w:history="1">
              <w:r>
                <w:rPr>
                  <w:color w:val="#410a8c"/>
                  <w:u w:val="single"/>
                </w:rPr>
                <w:t xml:space="preserve">Solène Brun</w:t>
              </w:r>
            </w:hyperlink>
          </w:p>
          <w:p>
            <w:pPr/>
            <w:r>
              <w:rPr>
                <w:i w:val="1"/>
                <w:iCs w:val="1"/>
              </w:rPr>
              <w:t xml:space="preserve">Revue du crieur</w:t>
            </w:r>
            <w:r>
              <w:rPr/>
              <w:t xml:space="preserve">, 2024, Droites radicales: 50 nuances de brun, 24, pp.116-131</w:t>
            </w:r>
          </w:p>
          <w:p>
            <w:pPr/>
            <w:r>
              <w:rPr/>
              <w:t xml:space="preserve">Article dans une revue</w:t>
            </w:r>
          </w:p>
          <w:p>
            <w:pPr/>
            <w:hyperlink r:id="rId13" w:history="1">
              <w:r>
                <w:rPr>
                  <w:color w:val="#410a8c"/>
                  <w:u w:val="single"/>
                </w:rPr>
                <w:t xml:space="preserve">hal-04530699v1</w:t>
              </w:r>
            </w:hyperlink>
          </w:p>
        </w:tc>
      </w:tr>
      <w:tr>
        <w:trPr/>
        <w:tc>
          <w:tcPr>
            <w:noWrap/>
          </w:tcPr>
          <w:p>
            <w:pPr>
              <w:spacing w:after="200"/>
            </w:pPr>
            <w:hyperlink r:id="rId14" w:history="1">
              <w:r>
                <w:rPr>
                  <w:color w:val="1e198e"/>
                  <w:b w:val="1"/>
                  <w:bCs w:val="1"/>
                  <w:u w:val="single"/>
                </w:rPr>
                <w:t xml:space="preserve">Race, racialisation, racisme</w:t>
              </w:r>
            </w:hyperlink>
          </w:p>
          <w:p>
            <w:pPr/>
            <w:hyperlink r:id="rId9" w:history="1">
              <w:r>
                <w:rPr>
                  <w:color w:val="#410a8c"/>
                  <w:u w:val="single"/>
                </w:rPr>
                <w:t xml:space="preserve">Solène Brun</w:t>
              </w:r>
            </w:hyperlink>
          </w:p>
          <w:p>
            <w:pPr/>
            <w:r>
              <w:rPr>
                <w:i w:val="1"/>
                <w:iCs w:val="1"/>
              </w:rPr>
              <w:t xml:space="preserve">Les Cahiers Pédagogiques</w:t>
            </w:r>
            <w:r>
              <w:rPr/>
              <w:t xml:space="preserve">, 2024, n° 595 (6), pp.50-51. </w:t>
            </w:r>
            <w:hyperlink r:id="rId15" w:history="1">
              <w:r>
                <w:rPr>
                  <w:color w:val="#410a8c"/>
                  <w:u w:val="single"/>
                </w:rPr>
                <w:t xml:space="preserve">⟨10.3917/cape.595.0050⟩</w:t>
              </w:r>
            </w:hyperlink>
          </w:p>
          <w:p>
            <w:pPr/>
            <w:r>
              <w:rPr/>
              <w:t xml:space="preserve">Article dans une revue</w:t>
            </w:r>
          </w:p>
          <w:p>
            <w:pPr/>
            <w:hyperlink r:id="rId14" w:history="1">
              <w:r>
                <w:rPr>
                  <w:color w:val="#410a8c"/>
                  <w:u w:val="single"/>
                </w:rPr>
                <w:t xml:space="preserve">halshs-04868011v1</w:t>
              </w:r>
            </w:hyperlink>
          </w:p>
        </w:tc>
      </w:tr>
      <w:tr>
        <w:trPr/>
        <w:tc>
          <w:tcPr>
            <w:noWrap/>
          </w:tcPr>
          <w:p>
            <w:pPr>
              <w:spacing w:after="200"/>
            </w:pPr>
            <w:hyperlink r:id="rId16" w:history="1">
              <w:r>
                <w:rPr>
                  <w:color w:val="1e198e"/>
                  <w:b w:val="1"/>
                  <w:bCs w:val="1"/>
                  <w:u w:val="single"/>
                </w:rPr>
                <w:t xml:space="preserve">Au nom de la mixité. Choisir le prénom des enfants adoptés à l’étranger et issus de couples mixtes</w:t>
              </w:r>
            </w:hyperlink>
          </w:p>
          <w:p>
            <w:pPr/>
            <w:hyperlink r:id="rId9" w:history="1">
              <w:r>
                <w:rPr>
                  <w:color w:val="#410a8c"/>
                  <w:u w:val="single"/>
                </w:rPr>
                <w:t xml:space="preserve">Solène Brun</w:t>
              </w:r>
            </w:hyperlink>
          </w:p>
          <w:p>
            <w:pPr/>
            <w:r>
              <w:rPr>
                <w:i w:val="1"/>
                <w:iCs w:val="1"/>
              </w:rPr>
              <w:t xml:space="preserve">Revue française de sociologie</w:t>
            </w:r>
            <w:r>
              <w:rPr/>
              <w:t xml:space="preserve">, 2023, 64 (4), pp.597-624. </w:t>
            </w:r>
            <w:hyperlink r:id="rId17" w:history="1">
              <w:r>
                <w:rPr>
                  <w:color w:val="#410a8c"/>
                  <w:u w:val="single"/>
                </w:rPr>
                <w:t xml:space="preserve">⟨10.3917/rfs.644.0597⟩</w:t>
              </w:r>
            </w:hyperlink>
          </w:p>
          <w:p>
            <w:pPr/>
            <w:r>
              <w:rPr/>
              <w:t xml:space="preserve">Article dans une revue</w:t>
            </w:r>
          </w:p>
          <w:p>
            <w:pPr/>
            <w:hyperlink r:id="rId16" w:history="1">
              <w:r>
                <w:rPr>
                  <w:color w:val="#410a8c"/>
                  <w:u w:val="single"/>
                </w:rPr>
                <w:t xml:space="preserve">halshs-04671230v1</w:t>
              </w:r>
            </w:hyperlink>
          </w:p>
        </w:tc>
      </w:tr>
      <w:tr>
        <w:trPr/>
        <w:tc>
          <w:tcPr>
            <w:noWrap/>
          </w:tcPr>
          <w:p>
            <w:pPr>
              <w:spacing w:after="200"/>
            </w:pPr>
            <w:hyperlink r:id="rId18" w:history="1">
              <w:r>
                <w:rPr>
                  <w:color w:val="1e198e"/>
                  <w:b w:val="1"/>
                  <w:bCs w:val="1"/>
                  <w:u w:val="single"/>
                </w:rPr>
                <w:t xml:space="preserve">L’adoption comme trajectoire corporelle. Soin du corps, apparences et différences physiques dans l’adoption d’enfants non blancs par des parents blancs</w:t>
              </w:r>
            </w:hyperlink>
          </w:p>
          <w:p>
            <w:pPr/>
            <w:hyperlink r:id="rId9" w:history="1">
              <w:r>
                <w:rPr>
                  <w:color w:val="#410a8c"/>
                  <w:u w:val="single"/>
                </w:rPr>
                <w:t xml:space="preserve">Solène Brun</w:t>
              </w:r>
            </w:hyperlink>
          </w:p>
          <w:p>
            <w:pPr/>
            <w:r>
              <w:rPr>
                <w:i w:val="1"/>
                <w:iCs w:val="1"/>
              </w:rPr>
              <w:t xml:space="preserve">Sensibilités : histoire, critique &amp; sciences sociales</w:t>
            </w:r>
            <w:r>
              <w:rPr/>
              <w:t xml:space="preserve">, 2023, N° 12 (1), pp.15-27. </w:t>
            </w:r>
            <w:hyperlink r:id="rId19" w:history="1">
              <w:r>
                <w:rPr>
                  <w:color w:val="#410a8c"/>
                  <w:u w:val="single"/>
                </w:rPr>
                <w:t xml:space="preserve">⟨10.3917/sensi.012.0015⟩</w:t>
              </w:r>
            </w:hyperlink>
          </w:p>
          <w:p>
            <w:pPr/>
            <w:r>
              <w:rPr/>
              <w:t xml:space="preserve">Article dans une revue</w:t>
            </w:r>
          </w:p>
          <w:p>
            <w:pPr/>
            <w:hyperlink r:id="rId18" w:history="1">
              <w:r>
                <w:rPr>
                  <w:color w:val="#410a8c"/>
                  <w:u w:val="single"/>
                </w:rPr>
                <w:t xml:space="preserve">hal-04530621v1</w:t>
              </w:r>
            </w:hyperlink>
          </w:p>
        </w:tc>
      </w:tr>
      <w:tr>
        <w:trPr/>
        <w:tc>
          <w:tcPr>
            <w:noWrap/>
          </w:tcPr>
          <w:p>
            <w:pPr>
              <w:spacing w:after="200"/>
            </w:pPr>
            <w:hyperlink r:id="rId20" w:history="1">
              <w:r>
                <w:rPr>
                  <w:color w:val="1e198e"/>
                  <w:b w:val="1"/>
                  <w:bCs w:val="1"/>
                  <w:u w:val="single"/>
                </w:rPr>
                <w:t xml:space="preserve">« Passer » pour blanc L'exemple des personnes non blanches élevées par un ou des parent(s) blanc(s)</w:t>
              </w:r>
            </w:hyperlink>
          </w:p>
          <w:p>
            <w:pPr/>
            <w:hyperlink r:id="rId9" w:history="1">
              <w:r>
                <w:rPr>
                  <w:color w:val="#410a8c"/>
                  <w:u w:val="single"/>
                </w:rPr>
                <w:t xml:space="preserve">Solène Brun</w:t>
              </w:r>
            </w:hyperlink>
          </w:p>
          <w:p>
            <w:pPr/>
            <w:r>
              <w:rPr>
                <w:i w:val="1"/>
                <w:iCs w:val="1"/>
              </w:rPr>
              <w:t xml:space="preserve">Monde Commun</w:t>
            </w:r>
            <w:r>
              <w:rPr/>
              <w:t xml:space="preserve">, 2022, N° 7 (2), pp.70-91. </w:t>
            </w:r>
            <w:hyperlink r:id="rId21" w:history="1">
              <w:r>
                <w:rPr>
                  <w:color w:val="#410a8c"/>
                  <w:u w:val="single"/>
                </w:rPr>
                <w:t xml:space="preserve">⟨10.3917/moco.007.0070⟩</w:t>
              </w:r>
            </w:hyperlink>
          </w:p>
          <w:p>
            <w:pPr/>
            <w:r>
              <w:rPr/>
              <w:t xml:space="preserve">Article dans une revue</w:t>
            </w:r>
          </w:p>
          <w:p>
            <w:pPr/>
            <w:hyperlink r:id="rId20" w:history="1">
              <w:r>
                <w:rPr>
                  <w:color w:val="#410a8c"/>
                  <w:u w:val="single"/>
                </w:rPr>
                <w:t xml:space="preserve">hal-04330093v1</w:t>
              </w:r>
            </w:hyperlink>
          </w:p>
        </w:tc>
      </w:tr>
      <w:tr>
        <w:trPr/>
        <w:tc>
          <w:tcPr>
            <w:noWrap/>
          </w:tcPr>
          <w:p>
            <w:pPr>
              <w:spacing w:after="200"/>
            </w:pPr>
            <w:hyperlink r:id="rId22" w:history="1">
              <w:r>
                <w:rPr>
                  <w:color w:val="1e198e"/>
                  <w:b w:val="1"/>
                  <w:bCs w:val="1"/>
                  <w:u w:val="single"/>
                </w:rPr>
                <w:t xml:space="preserve">What Non-White Kids Do to White Parents: Whiteness and Secondary Socialization in the Case of White Parents of Mixed-Race and Internationally Adopted Children in France</w:t>
              </w:r>
            </w:hyperlink>
          </w:p>
          <w:p>
            <w:pPr/>
            <w:hyperlink r:id="rId9" w:history="1">
              <w:r>
                <w:rPr>
                  <w:color w:val="#410a8c"/>
                  <w:u w:val="single"/>
                </w:rPr>
                <w:t xml:space="preserve">Solène Brun</w:t>
              </w:r>
            </w:hyperlink>
          </w:p>
          <w:p>
            <w:pPr/>
            <w:r>
              <w:rPr>
                <w:i w:val="1"/>
                <w:iCs w:val="1"/>
              </w:rPr>
              <w:t xml:space="preserve">Genealogy</w:t>
            </w:r>
            <w:r>
              <w:rPr/>
              <w:t xml:space="preserve">, 2022, 6 (2), pp.31. </w:t>
            </w:r>
            <w:hyperlink r:id="rId23" w:history="1">
              <w:r>
                <w:rPr>
                  <w:color w:val="#410a8c"/>
                  <w:u w:val="single"/>
                </w:rPr>
                <w:t xml:space="preserve">⟨10.3390/genealogy6020031⟩</w:t>
              </w:r>
            </w:hyperlink>
          </w:p>
          <w:p>
            <w:pPr/>
            <w:r>
              <w:rPr/>
              <w:t xml:space="preserve">Article dans une revue</w:t>
            </w:r>
          </w:p>
          <w:p>
            <w:pPr/>
            <w:hyperlink r:id="rId22" w:history="1">
              <w:r>
                <w:rPr>
                  <w:color w:val="#410a8c"/>
                  <w:u w:val="single"/>
                </w:rPr>
                <w:t xml:space="preserve">hal-04330014v1</w:t>
              </w:r>
            </w:hyperlink>
          </w:p>
        </w:tc>
      </w:tr>
      <w:tr>
        <w:trPr/>
        <w:tc>
          <w:tcPr>
            <w:noWrap/>
          </w:tcPr>
          <w:p>
            <w:pPr>
              <w:spacing w:after="200"/>
            </w:pPr>
            <w:hyperlink r:id="rId24" w:history="1">
              <w:r>
                <w:rPr>
                  <w:color w:val="1e198e"/>
                  <w:b w:val="1"/>
                  <w:bCs w:val="1"/>
                  <w:u w:val="single"/>
                </w:rPr>
                <w:t xml:space="preserve">Déconstruire l’« identité », théoriser la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Émulations : Revue de sciences sociales</w:t>
            </w:r>
            <w:r>
              <w:rPr/>
              <w:t xml:space="preserve">, 2022, 42, pp.31-46. </w:t>
            </w:r>
            <w:hyperlink r:id="rId25" w:history="1">
              <w:r>
                <w:rPr>
                  <w:color w:val="#410a8c"/>
                  <w:u w:val="single"/>
                </w:rPr>
                <w:t xml:space="preserve">⟨10.14428/emulations.42.02⟩</w:t>
              </w:r>
            </w:hyperlink>
          </w:p>
          <w:p>
            <w:pPr/>
            <w:r>
              <w:rPr/>
              <w:t xml:space="preserve">Article dans une revue</w:t>
            </w:r>
          </w:p>
          <w:p>
            <w:pPr/>
            <w:hyperlink r:id="rId24" w:history="1">
              <w:r>
                <w:rPr>
                  <w:color w:val="#410a8c"/>
                  <w:u w:val="single"/>
                </w:rPr>
                <w:t xml:space="preserve">hal-04330020v1</w:t>
              </w:r>
            </w:hyperlink>
          </w:p>
        </w:tc>
      </w:tr>
      <w:tr>
        <w:trPr/>
        <w:tc>
          <w:tcPr>
            <w:noWrap/>
          </w:tcPr>
          <w:p>
            <w:pPr>
              <w:spacing w:after="200"/>
            </w:pPr>
            <w:hyperlink r:id="rId26" w:history="1">
              <w:r>
                <w:rPr>
                  <w:color w:val="1e198e"/>
                  <w:b w:val="1"/>
                  <w:bCs w:val="1"/>
                  <w:u w:val="single"/>
                </w:rPr>
                <w:t xml:space="preserve">La socialisation raciale : enseignements de la sociologie étatsunienne et perspectives françaises</w:t>
              </w:r>
            </w:hyperlink>
          </w:p>
          <w:p>
            <w:pPr/>
            <w:hyperlink r:id="rId9" w:history="1">
              <w:r>
                <w:rPr>
                  <w:color w:val="#410a8c"/>
                  <w:u w:val="single"/>
                </w:rPr>
                <w:t xml:space="preserve">Solène Brun</w:t>
              </w:r>
            </w:hyperlink>
          </w:p>
          <w:p>
            <w:pPr/>
            <w:r>
              <w:rPr>
                <w:i w:val="1"/>
                <w:iCs w:val="1"/>
              </w:rPr>
              <w:t xml:space="preserve">Sociologie</w:t>
            </w:r>
            <w:r>
              <w:rPr/>
              <w:t xml:space="preserve">, 2022, 13 (2), pp.199-217</w:t>
            </w:r>
          </w:p>
          <w:p>
            <w:pPr/>
            <w:r>
              <w:rPr/>
              <w:t xml:space="preserve">Article dans une revue</w:t>
            </w:r>
          </w:p>
          <w:p>
            <w:pPr/>
            <w:hyperlink r:id="rId26" w:history="1">
              <w:r>
                <w:rPr>
                  <w:color w:val="#410a8c"/>
                  <w:u w:val="single"/>
                </w:rPr>
                <w:t xml:space="preserve">hal-04330073v1</w:t>
              </w:r>
            </w:hyperlink>
          </w:p>
        </w:tc>
      </w:tr>
      <w:tr>
        <w:trPr/>
        <w:tc>
          <w:tcPr>
            <w:noWrap/>
          </w:tcPr>
          <w:p>
            <w:pPr>
              <w:spacing w:after="200"/>
            </w:pPr>
            <w:hyperlink r:id="rId27" w:history="1">
              <w:r>
                <w:rPr>
                  <w:color w:val="1e198e"/>
                  <w:b w:val="1"/>
                  <w:bCs w:val="1"/>
                  <w:u w:val="single"/>
                </w:rPr>
                <w:t xml:space="preserve">Rechercher la race : les défis d’une enquête à mots couverts</w:t>
              </w:r>
            </w:hyperlink>
          </w:p>
          <w:p>
            <w:pPr/>
            <w:hyperlink r:id="rId9" w:history="1">
              <w:r>
                <w:rPr>
                  <w:color w:val="#410a8c"/>
                  <w:u w:val="single"/>
                </w:rPr>
                <w:t xml:space="preserve">Solène Brun</w:t>
              </w:r>
            </w:hyperlink>
          </w:p>
          <w:p>
            <w:pPr/>
            <w:r>
              <w:rPr>
                <w:i w:val="1"/>
                <w:iCs w:val="1"/>
              </w:rPr>
              <w:t xml:space="preserve">Genèses. Sciences sociales et histoire</w:t>
            </w:r>
            <w:r>
              <w:rPr/>
              <w:t xml:space="preserve">, 2021, n° 125 (4), pp.77-94. </w:t>
            </w:r>
            <w:hyperlink r:id="rId28" w:history="1">
              <w:r>
                <w:rPr>
                  <w:color w:val="#410a8c"/>
                  <w:u w:val="single"/>
                </w:rPr>
                <w:t xml:space="preserve">⟨10.3917/gen.125.0077⟩</w:t>
              </w:r>
            </w:hyperlink>
          </w:p>
          <w:p>
            <w:pPr/>
            <w:r>
              <w:rPr/>
              <w:t xml:space="preserve">Article dans une revue</w:t>
            </w:r>
          </w:p>
          <w:p>
            <w:pPr/>
            <w:hyperlink r:id="rId27" w:history="1">
              <w:r>
                <w:rPr>
                  <w:color w:val="#410a8c"/>
                  <w:u w:val="single"/>
                </w:rPr>
                <w:t xml:space="preserve">hal-04330026v1</w:t>
              </w:r>
            </w:hyperlink>
          </w:p>
        </w:tc>
      </w:tr>
      <w:tr>
        <w:trPr/>
        <w:tc>
          <w:tcPr>
            <w:noWrap/>
          </w:tcPr>
          <w:p>
            <w:pPr>
              <w:spacing w:after="200"/>
            </w:pPr>
            <w:hyperlink r:id="rId29" w:history="1">
              <w:r>
                <w:rPr>
                  <w:color w:val="1e198e"/>
                  <w:b w:val="1"/>
                  <w:bCs w:val="1"/>
                  <w:u w:val="single"/>
                </w:rPr>
                <w:t xml:space="preserve">Devenir parent à travers les frontières nationales et raciales</w:t>
              </w:r>
            </w:hyperlink>
          </w:p>
          <w:p>
            <w:pPr/>
            <w:hyperlink r:id="rId9" w:history="1">
              <w:r>
                <w:rPr>
                  <w:color w:val="#410a8c"/>
                  <w:u w:val="single"/>
                </w:rPr>
                <w:t xml:space="preserve">Solène Brun</w:t>
              </w:r>
            </w:hyperlink>
          </w:p>
          <w:p>
            <w:pPr/>
            <w:r>
              <w:rPr>
                <w:i w:val="1"/>
                <w:iCs w:val="1"/>
              </w:rPr>
              <w:t xml:space="preserve">Revue des politiques sociales et familiales</w:t>
            </w:r>
            <w:r>
              <w:rPr/>
              <w:t xml:space="preserve">, 2021, Instituer la famille. Entre parenté et parentalité, 139-140, pp.61-77. </w:t>
            </w:r>
            <w:hyperlink r:id="rId30" w:history="1">
              <w:r>
                <w:rPr>
                  <w:color w:val="#410a8c"/>
                  <w:u w:val="single"/>
                </w:rPr>
                <w:t xml:space="preserve">⟨10.3917/rpsf.139.0061⟩</w:t>
              </w:r>
            </w:hyperlink>
          </w:p>
          <w:p>
            <w:pPr/>
            <w:r>
              <w:rPr/>
              <w:t xml:space="preserve">Article dans une revue</w:t>
            </w:r>
          </w:p>
          <w:p>
            <w:pPr/>
            <w:hyperlink r:id="rId29" w:history="1">
              <w:r>
                <w:rPr>
                  <w:color w:val="#410a8c"/>
                  <w:u w:val="single"/>
                </w:rPr>
                <w:t xml:space="preserve">hal-04330083v1</w:t>
              </w:r>
            </w:hyperlink>
          </w:p>
        </w:tc>
      </w:tr>
      <w:tr>
        <w:trPr/>
        <w:tc>
          <w:tcPr>
            <w:noWrap/>
          </w:tcPr>
          <w:p>
            <w:pPr>
              <w:spacing w:after="200"/>
            </w:pPr>
            <w:hyperlink r:id="rId31" w:history="1">
              <w:r>
                <w:rPr>
                  <w:color w:val="1e198e"/>
                  <w:b w:val="1"/>
                  <w:bCs w:val="1"/>
                  <w:u w:val="single"/>
                </w:rPr>
                <w:t xml:space="preserve">L’invisibilité des minorités dans les chiffres du Coronavirus : le détour par la Seine-Saint-Denis</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i w:val="1"/>
                <w:iCs w:val="1"/>
              </w:rPr>
              <w:t xml:space="preserve">De Facto - Institut Convergences Migrations</w:t>
            </w:r>
            <w:r>
              <w:rPr/>
              <w:t xml:space="preserve">, 2020, Dossier : Inégalités ethno-raciales et pandémie de coronavirus, 19, pp.68-78</w:t>
            </w:r>
          </w:p>
          <w:p>
            <w:pPr/>
            <w:r>
              <w:rPr/>
              <w:t xml:space="preserve">Article dans une revue</w:t>
            </w:r>
          </w:p>
          <w:p>
            <w:pPr/>
            <w:hyperlink r:id="rId31" w:history="1">
              <w:r>
                <w:rPr>
                  <w:color w:val="#410a8c"/>
                  <w:u w:val="single"/>
                </w:rPr>
                <w:t xml:space="preserve">hal-02887933v1</w:t>
              </w:r>
            </w:hyperlink>
          </w:p>
        </w:tc>
      </w:tr>
      <w:tr>
        <w:trPr/>
        <w:tc>
          <w:tcPr>
            <w:noWrap/>
          </w:tcPr>
          <w:p>
            <w:pPr>
              <w:spacing w:after="200"/>
            </w:pPr>
            <w:hyperlink r:id="rId33" w:history="1">
              <w:r>
                <w:rPr>
                  <w:color w:val="1e198e"/>
                  <w:b w:val="1"/>
                  <w:bCs w:val="1"/>
                  <w:u w:val="single"/>
                </w:rPr>
                <w:t xml:space="preserve">Dossier : Inégalités ethno-raciales et coronavirus</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i w:val="1"/>
                <w:iCs w:val="1"/>
              </w:rPr>
              <w:t xml:space="preserve">De Facto - Institut Convergences Migrations</w:t>
            </w:r>
            <w:r>
              <w:rPr/>
              <w:t xml:space="preserve">, 2020, 19</w:t>
            </w:r>
          </w:p>
          <w:p>
            <w:pPr/>
            <w:r>
              <w:rPr/>
              <w:t xml:space="preserve">Article dans une revue</w:t>
            </w:r>
          </w:p>
          <w:p>
            <w:pPr/>
            <w:hyperlink r:id="rId33" w:history="1">
              <w:r>
                <w:rPr>
                  <w:color w:val="#410a8c"/>
                  <w:u w:val="single"/>
                </w:rPr>
                <w:t xml:space="preserve">hal-02887934v1</w:t>
              </w:r>
            </w:hyperlink>
          </w:p>
        </w:tc>
      </w:tr>
      <w:tr>
        <w:trPr/>
        <w:tc>
          <w:tcPr>
            <w:noWrap/>
          </w:tcPr>
          <w:p>
            <w:pPr>
              <w:spacing w:after="200"/>
            </w:pPr>
            <w:hyperlink r:id="rId34" w:history="1">
              <w:r>
                <w:rPr>
                  <w:color w:val="1e198e"/>
                  <w:b w:val="1"/>
                  <w:bCs w:val="1"/>
                  <w:u w:val="single"/>
                </w:rPr>
                <w:t xml:space="preserve">Cécité partielle. Procédure d’adoption et colorblindness institutionnelle en France</w:t>
              </w:r>
            </w:hyperlink>
          </w:p>
          <w:p>
            <w:pPr/>
            <w:hyperlink r:id="rId9" w:history="1">
              <w:r>
                <w:rPr>
                  <w:color w:val="#410a8c"/>
                  <w:u w:val="single"/>
                </w:rPr>
                <w:t xml:space="preserve">Solène Brun</w:t>
              </w:r>
            </w:hyperlink>
          </w:p>
          <w:p>
            <w:pPr/>
            <w:r>
              <w:rPr>
                <w:i w:val="1"/>
                <w:iCs w:val="1"/>
              </w:rPr>
              <w:t xml:space="preserve">French Politics, Culture &amp; Society</w:t>
            </w:r>
            <w:r>
              <w:rPr/>
              <w:t xml:space="preserve">, 2020, 38 (3), pp.40-63. </w:t>
            </w:r>
            <w:hyperlink r:id="rId35" w:history="1">
              <w:r>
                <w:rPr>
                  <w:color w:val="#410a8c"/>
                  <w:u w:val="single"/>
                </w:rPr>
                <w:t xml:space="preserve">⟨10.3167/fpcs.2020.380303⟩</w:t>
              </w:r>
            </w:hyperlink>
          </w:p>
          <w:p>
            <w:pPr/>
            <w:r>
              <w:rPr/>
              <w:t xml:space="preserve">Article dans une revue</w:t>
            </w:r>
          </w:p>
          <w:p>
            <w:pPr/>
            <w:hyperlink r:id="rId34" w:history="1">
              <w:r>
                <w:rPr>
                  <w:color w:val="#410a8c"/>
                  <w:u w:val="single"/>
                </w:rPr>
                <w:t xml:space="preserve">hal-04330006v1</w:t>
              </w:r>
            </w:hyperlink>
          </w:p>
        </w:tc>
      </w:tr>
      <w:tr>
        <w:trPr/>
        <w:tc>
          <w:tcPr>
            <w:noWrap/>
          </w:tcPr>
          <w:p>
            <w:pPr>
              <w:spacing w:after="200"/>
            </w:pPr>
            <w:hyperlink r:id="rId36" w:history="1">
              <w:r>
                <w:rPr>
                  <w:color w:val="1e198e"/>
                  <w:b w:val="1"/>
                  <w:bCs w:val="1"/>
                  <w:u w:val="single"/>
                </w:rPr>
                <w:t xml:space="preserve">Anne Unterreiner, Enfants de couples mixtes. Liens sociaux et identité (Presses universitaires de Rennes, 2015)</w:t>
              </w:r>
            </w:hyperlink>
          </w:p>
          <w:p>
            <w:pPr/>
            <w:hyperlink r:id="rId9" w:history="1">
              <w:r>
                <w:rPr>
                  <w:color w:val="#410a8c"/>
                  <w:u w:val="single"/>
                </w:rPr>
                <w:t xml:space="preserve">Solène Brun</w:t>
              </w:r>
            </w:hyperlink>
          </w:p>
          <w:p>
            <w:pPr/>
            <w:r>
              <w:rPr>
                <w:i w:val="1"/>
                <w:iCs w:val="1"/>
              </w:rPr>
              <w:t xml:space="preserve">Sociologie</w:t>
            </w:r>
            <w:r>
              <w:rPr/>
              <w:t xml:space="preserve">, 2016, 7 (2), pp.209 - 212</w:t>
            </w:r>
          </w:p>
          <w:p>
            <w:pPr/>
            <w:r>
              <w:rPr/>
              <w:t xml:space="preserve">Article dans une revue</w:t>
            </w:r>
          </w:p>
          <w:p>
            <w:pPr/>
            <w:hyperlink r:id="rId36" w:history="1">
              <w:r>
                <w:rPr>
                  <w:color w:val="#410a8c"/>
                  <w:u w:val="single"/>
                </w:rPr>
                <w:t xml:space="preserve">hal-03459531v1</w:t>
              </w:r>
            </w:hyperlink>
          </w:p>
        </w:tc>
      </w:tr>
      <w:tr>
        <w:trPr/>
        <w:tc>
          <w:tcPr>
            <w:noWrap/>
          </w:tcPr>
          <w:p>
            <w:pPr>
              <w:spacing w:after="200"/>
            </w:pPr>
            <w:hyperlink r:id="rId37" w:history="1">
              <w:r>
                <w:rPr>
                  <w:color w:val="1e198e"/>
                  <w:b w:val="1"/>
                  <w:bCs w:val="1"/>
                  <w:u w:val="single"/>
                </w:rPr>
                <w:t xml:space="preserve">Devenir(s) minoritaire(s) : La conversion des Blanc-he-s à l’islam en France et aux États-Unis comme expérience de la minoration</w:t>
              </w:r>
            </w:hyperlink>
          </w:p>
          <w:p>
            <w:pPr/>
            <w:hyperlink r:id="rId9" w:history="1">
              <w:r>
                <w:rPr>
                  <w:color w:val="#410a8c"/>
                  <w:u w:val="single"/>
                </w:rPr>
                <w:t xml:space="preserve">Solène Brun</w:t>
              </w:r>
            </w:hyperlink>
            <w:r>
              <w:rPr/>
              <w:t xml:space="preserve">,</w:t>
            </w:r>
            <w:hyperlink r:id="rId38" w:history="1">
              <w:r>
                <w:rPr>
                  <w:color w:val="#410a8c"/>
                  <w:u w:val="single"/>
                </w:rPr>
                <w:t xml:space="preserve">Juliette Galonnier</w:t>
              </w:r>
            </w:hyperlink>
          </w:p>
          <w:p>
            <w:pPr/>
            <w:r>
              <w:rPr>
                <w:i w:val="1"/>
                <w:iCs w:val="1"/>
              </w:rPr>
              <w:t xml:space="preserve">Tracés : Revue de Sciences Humaines</w:t>
            </w:r>
            <w:r>
              <w:rPr/>
              <w:t xml:space="preserve">, 2016, (30), pp.29-54. </w:t>
            </w:r>
            <w:hyperlink r:id="rId39" w:history="1">
              <w:r>
                <w:rPr>
                  <w:color w:val="#410a8c"/>
                  <w:u w:val="single"/>
                </w:rPr>
                <w:t xml:space="preserve">⟨10.4000/traces.6400⟩</w:t>
              </w:r>
            </w:hyperlink>
          </w:p>
          <w:p>
            <w:pPr/>
            <w:r>
              <w:rPr/>
              <w:t xml:space="preserve">Article dans une revue</w:t>
            </w:r>
          </w:p>
          <w:p>
            <w:pPr/>
            <w:hyperlink r:id="rId37" w:history="1">
              <w:r>
                <w:rPr>
                  <w:color w:val="#410a8c"/>
                  <w:u w:val="single"/>
                </w:rPr>
                <w:t xml:space="preserve">hal-02310668v1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Se vivre minoritaire, se découvrir majoritaire : des dominant·es au parcours atypique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1" w:history="1">
              <w:r>
                <w:rPr>
                  <w:color w:val="#410a8c"/>
                  <w:u w:val="single"/>
                </w:rPr>
                <w:t xml:space="preserve">Alice Olivier</w:t>
              </w:r>
            </w:hyperlink>
          </w:p>
          <w:p>
            <w:pPr/>
            <w:r>
              <w:rPr/>
              <w:t xml:space="preserve">Vanessa di Paola; Dominique Epiphane; Morgane Kuehni; Nadia Lamamra; Stéphanie Moullet (dir.). </w:t>
            </w:r>
            <w:r>
              <w:rPr>
                <w:i w:val="1"/>
                <w:iCs w:val="1"/>
              </w:rPr>
              <w:t xml:space="preserve">De la transgression à l’émancipation ? Penser les transformations des normes sociales à l’aune du genre</w:t>
            </w:r>
            <w:r>
              <w:rPr/>
              <w:t xml:space="preserve">, </w:t>
            </w:r>
            <w:hyperlink r:id="rId42" w:history="1">
              <w:r>
                <w:rPr>
                  <w:color w:val="#410a8c"/>
                  <w:u w:val="single"/>
                </w:rPr>
                <w:t xml:space="preserve">Octarès</w:t>
              </w:r>
            </w:hyperlink>
            <w:r>
              <w:rPr/>
              <w:t xml:space="preserve">, 2024, Le travail en débats, 9782366301403</w:t>
            </w:r>
          </w:p>
          <w:p>
            <w:pPr/>
            <w:r>
              <w:rPr/>
              <w:t xml:space="preserve">Chapitre d'ouvrage</w:t>
            </w:r>
          </w:p>
          <w:p>
            <w:pPr/>
            <w:hyperlink r:id="rId40" w:history="1">
              <w:r>
                <w:rPr>
                  <w:color w:val="#410a8c"/>
                  <w:u w:val="single"/>
                </w:rPr>
                <w:t xml:space="preserve">hal-04446187v1</w:t>
              </w:r>
            </w:hyperlink>
          </w:p>
        </w:tc>
      </w:tr>
      <w:tr>
        <w:trPr/>
        <w:tc>
          <w:tcPr>
            <w:noWrap/>
          </w:tcPr>
          <w:p>
            <w:pPr>
              <w:spacing w:after="200"/>
            </w:pPr>
            <w:hyperlink r:id="rId43" w:history="1">
              <w:r>
                <w:rPr>
                  <w:color w:val="1e198e"/>
                  <w:b w:val="1"/>
                  <w:bCs w:val="1"/>
                  <w:u w:val="single"/>
                </w:rPr>
                <w:t xml:space="preserve">Se vivre minoritaire, se découvrir majoritaire : des dominant·es au parcours atypique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1" w:history="1">
              <w:r>
                <w:rPr>
                  <w:color w:val="#410a8c"/>
                  <w:u w:val="single"/>
                </w:rPr>
                <w:t xml:space="preserve">Alice Olivier</w:t>
              </w:r>
            </w:hyperlink>
          </w:p>
          <w:p>
            <w:pPr/>
            <w:r>
              <w:rPr/>
              <w:t xml:space="preserve">di Paola, Vanessa; Epiphane, Dominique; Kuehni, Morgane; Lamamra, Nadia; Moullet, Stéphanie. </w:t>
            </w:r>
            <w:r>
              <w:rPr>
                <w:i w:val="1"/>
                <w:iCs w:val="1"/>
              </w:rPr>
              <w:t xml:space="preserve">De la transgression à l’émancipation ? Penser les transformations des normes sociales à l’aune du genre</w:t>
            </w:r>
            <w:r>
              <w:rPr/>
              <w:t xml:space="preserve">, Octarès Editions, pp.93-111, 2024, 9782366301403</w:t>
            </w:r>
          </w:p>
          <w:p>
            <w:pPr/>
            <w:r>
              <w:rPr/>
              <w:t xml:space="preserve">Chapitre d'ouvrage</w:t>
            </w:r>
          </w:p>
          <w:p>
            <w:pPr/>
            <w:hyperlink r:id="rId43" w:history="1">
              <w:r>
                <w:rPr>
                  <w:color w:val="#410a8c"/>
                  <w:u w:val="single"/>
                </w:rPr>
                <w:t xml:space="preserve">hal-04443222v1</w:t>
              </w:r>
            </w:hyperlink>
          </w:p>
        </w:tc>
      </w:tr>
      <w:tr>
        <w:trPr/>
        <w:tc>
          <w:tcPr>
            <w:noWrap/>
          </w:tcPr>
          <w:p>
            <w:pPr>
              <w:spacing w:after="200"/>
            </w:pPr>
            <w:hyperlink r:id="rId44" w:history="1">
              <w:r>
                <w:rPr>
                  <w:color w:val="1e198e"/>
                  <w:b w:val="1"/>
                  <w:bCs w:val="1"/>
                  <w:u w:val="single"/>
                </w:rPr>
                <w:t xml:space="preserve">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Marlène Bouvet; Florent Chossière; Marine Duc; Estelle Fisson. </w:t>
            </w:r>
            <w:r>
              <w:rPr>
                <w:i w:val="1"/>
                <w:iCs w:val="1"/>
              </w:rPr>
              <w:t xml:space="preserve">Catégoriser. Lexique de la construction sociale des différences</w:t>
            </w:r>
            <w:r>
              <w:rPr/>
              <w:t xml:space="preserve">, </w:t>
            </w:r>
            <w:hyperlink r:id="rId45" w:history="1">
              <w:r>
                <w:rPr>
                  <w:color w:val="#410a8c"/>
                  <w:u w:val="single"/>
                </w:rPr>
                <w:t xml:space="preserve">ENS Editions</w:t>
              </w:r>
            </w:hyperlink>
            <w:r>
              <w:rPr/>
              <w:t xml:space="preserve">, pp.579-590, 2024, Sociétés, Espaces, Temps, 979-10-362-0720-4</w:t>
            </w:r>
          </w:p>
          <w:p>
            <w:pPr/>
            <w:r>
              <w:rPr/>
              <w:t xml:space="preserve">Chapitre d'ouvrage</w:t>
            </w:r>
          </w:p>
          <w:p>
            <w:pPr/>
            <w:hyperlink r:id="rId44" w:history="1">
              <w:r>
                <w:rPr>
                  <w:color w:val="#410a8c"/>
                  <w:u w:val="single"/>
                </w:rPr>
                <w:t xml:space="preserve">hal-04671255v1</w:t>
              </w:r>
            </w:hyperlink>
          </w:p>
        </w:tc>
      </w:tr>
      <w:tr>
        <w:trPr/>
        <w:tc>
          <w:tcPr>
            <w:noWrap/>
          </w:tcPr>
          <w:p>
            <w:pPr>
              <w:spacing w:after="200"/>
            </w:pPr>
            <w:hyperlink r:id="rId46" w:history="1">
              <w:r>
                <w:rPr>
                  <w:color w:val="1e198e"/>
                  <w:b w:val="1"/>
                  <w:bCs w:val="1"/>
                  <w:u w:val="single"/>
                </w:rPr>
                <w:t xml:space="preserve">Is There a French Sociology of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Race Politics and Colonial Legacies: France, Africa and the Middle East</w:t>
            </w:r>
            <w:r>
              <w:rPr/>
              <w:t xml:space="preserve">, Pomeps Studies (52), 2024</w:t>
            </w:r>
          </w:p>
          <w:p>
            <w:pPr/>
            <w:r>
              <w:rPr/>
              <w:t xml:space="preserve">Chapitre d'ouvrage</w:t>
            </w:r>
          </w:p>
          <w:p>
            <w:pPr/>
            <w:hyperlink r:id="rId46" w:history="1">
              <w:r>
                <w:rPr>
                  <w:color w:val="#410a8c"/>
                  <w:u w:val="single"/>
                </w:rPr>
                <w:t xml:space="preserve">hal-04671245v1</w:t>
              </w:r>
            </w:hyperlink>
          </w:p>
        </w:tc>
      </w:tr>
      <w:tr>
        <w:trPr/>
        <w:tc>
          <w:tcPr>
            <w:noWrap/>
          </w:tcPr>
          <w:p>
            <w:pPr>
              <w:spacing w:after="200"/>
            </w:pPr>
            <w:hyperlink r:id="rId47" w:history="1">
              <w:r>
                <w:rPr>
                  <w:color w:val="1e198e"/>
                  <w:b w:val="1"/>
                  <w:bCs w:val="1"/>
                  <w:u w:val="single"/>
                </w:rPr>
                <w:t xml:space="preserve">« Ceci n’est pas du racisme » : Controverses publiques et scientifiques dans la qualification du racisme</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t xml:space="preserve">La Découverte. </w:t>
            </w:r>
            <w:r>
              <w:rPr>
                <w:i w:val="1"/>
                <w:iCs w:val="1"/>
              </w:rPr>
              <w:t xml:space="preserve">Qualifier le racisme : controverses et reconnaissance du fait racial</w:t>
            </w:r>
            <w:r>
              <w:rPr/>
              <w:t xml:space="preserve">, H° 2 (Hors-Série), pp.20-38, 2022, </w:t>
            </w:r>
            <w:hyperlink r:id="rId48" w:history="1">
              <w:r>
                <w:rPr>
                  <w:color w:val="#410a8c"/>
                  <w:u w:val="single"/>
                </w:rPr>
                <w:t xml:space="preserve">⟨10.3917/mouv.hs02.0020⟩</w:t>
              </w:r>
            </w:hyperlink>
          </w:p>
          <w:p>
            <w:pPr/>
            <w:r>
              <w:rPr/>
              <w:t xml:space="preserve">Chapitre d'ouvrage</w:t>
            </w:r>
          </w:p>
          <w:p>
            <w:pPr/>
            <w:hyperlink r:id="rId47" w:history="1">
              <w:r>
                <w:rPr>
                  <w:color w:val="#410a8c"/>
                  <w:u w:val="single"/>
                </w:rPr>
                <w:t xml:space="preserve">hal-04330034v1</w:t>
              </w:r>
            </w:hyperlink>
          </w:p>
        </w:tc>
      </w:tr>
      <w:tr>
        <w:trPr/>
        <w:tc>
          <w:tcPr>
            <w:noWrap/>
          </w:tcPr>
          <w:p>
            <w:pPr>
              <w:spacing w:after="200"/>
            </w:pPr>
            <w:hyperlink r:id="rId49" w:history="1">
              <w:r>
                <w:rPr>
                  <w:color w:val="1e198e"/>
                  <w:b w:val="1"/>
                  <w:bCs w:val="1"/>
                  <w:u w:val="single"/>
                </w:rPr>
                <w:t xml:space="preserve">Racial socialisation and negotiation of family mixedness among white parents of internationally adoptive children in France</w:t>
              </w:r>
            </w:hyperlink>
          </w:p>
          <w:p>
            <w:pPr/>
            <w:hyperlink r:id="rId9" w:history="1">
              <w:r>
                <w:rPr>
                  <w:color w:val="#410a8c"/>
                  <w:u w:val="single"/>
                </w:rPr>
                <w:t xml:space="preserve">Solène Brun</w:t>
              </w:r>
            </w:hyperlink>
          </w:p>
          <w:p>
            <w:pPr/>
            <w:r>
              <w:rPr>
                <w:i w:val="1"/>
                <w:iCs w:val="1"/>
              </w:rPr>
              <w:t xml:space="preserve">Mixed Families in a Transnational World</w:t>
            </w:r>
            <w:r>
              <w:rPr/>
              <w:t xml:space="preserve">, Routledge, pp.191-212, 2021, 9781003126263. </w:t>
            </w:r>
            <w:hyperlink r:id="rId50" w:history="1">
              <w:r>
                <w:rPr>
                  <w:color w:val="#410a8c"/>
                  <w:u w:val="single"/>
                </w:rPr>
                <w:t xml:space="preserve">⟨10.4324/9781003126263-9⟩</w:t>
              </w:r>
            </w:hyperlink>
          </w:p>
          <w:p>
            <w:pPr/>
            <w:r>
              <w:rPr/>
              <w:t xml:space="preserve">Chapitre d'ouvrage</w:t>
            </w:r>
          </w:p>
          <w:p>
            <w:pPr/>
            <w:hyperlink r:id="rId49" w:history="1">
              <w:r>
                <w:rPr>
                  <w:color w:val="#410a8c"/>
                  <w:u w:val="single"/>
                </w:rPr>
                <w:t xml:space="preserve">hal-04330037v1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Derrière le mythe métis. Enquête sur les couples mixtes et leurs descendants en France</w:t>
              </w:r>
            </w:hyperlink>
          </w:p>
          <w:p>
            <w:pPr/>
            <w:hyperlink r:id="rId9" w:history="1">
              <w:r>
                <w:rPr>
                  <w:color w:val="#410a8c"/>
                  <w:u w:val="single"/>
                </w:rPr>
                <w:t xml:space="preserve">Solène Brun</w:t>
              </w:r>
            </w:hyperlink>
          </w:p>
          <w:p>
            <w:pPr/>
            <w:r>
              <w:rPr/>
              <w:t xml:space="preserve">La Découverte, 2024, </w:t>
            </w:r>
            <w:hyperlink r:id="rId52" w:history="1">
              <w:r>
                <w:rPr>
                  <w:color w:val="#410a8c"/>
                  <w:u w:val="single"/>
                </w:rPr>
                <w:t xml:space="preserve">⟨10.3917/dec.brun.2024.01⟩</w:t>
              </w:r>
            </w:hyperlink>
          </w:p>
          <w:p>
            <w:pPr/>
            <w:r>
              <w:rPr/>
              <w:t xml:space="preserve">Ouvrages</w:t>
            </w:r>
          </w:p>
          <w:p>
            <w:pPr/>
            <w:hyperlink r:id="rId51" w:history="1">
              <w:r>
                <w:rPr>
                  <w:color w:val="#410a8c"/>
                  <w:u w:val="single"/>
                </w:rPr>
                <w:t xml:space="preserve">halshs-04671232v1</w:t>
              </w:r>
            </w:hyperlink>
          </w:p>
        </w:tc>
      </w:tr>
      <w:tr>
        <w:trPr/>
        <w:tc>
          <w:tcPr>
            <w:noWrap/>
          </w:tcPr>
          <w:p>
            <w:pPr>
              <w:spacing w:after="200"/>
            </w:pPr>
            <w:hyperlink r:id="rId53" w:history="1">
              <w:r>
                <w:rPr>
                  <w:color w:val="1e198e"/>
                  <w:b w:val="1"/>
                  <w:bCs w:val="1"/>
                  <w:u w:val="single"/>
                </w:rPr>
                <w:t xml:space="preserve">La domination blanche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Textuel, 2024, 978-2-38629-021-3. </w:t>
            </w:r>
            <w:hyperlink r:id="rId54" w:history="1">
              <w:r>
                <w:rPr>
                  <w:color w:val="#410a8c"/>
                  <w:u w:val="single"/>
                </w:rPr>
                <w:t xml:space="preserve">⟨10.3917/arco.brun.2022.01⟩</w:t>
              </w:r>
            </w:hyperlink>
          </w:p>
          <w:p>
            <w:pPr/>
            <w:r>
              <w:rPr/>
              <w:t xml:space="preserve">Ouvrages</w:t>
            </w:r>
          </w:p>
          <w:p>
            <w:pPr/>
            <w:hyperlink r:id="rId53" w:history="1">
              <w:r>
                <w:rPr>
                  <w:color w:val="#410a8c"/>
                  <w:u w:val="single"/>
                </w:rPr>
                <w:t xml:space="preserve">halshs-04671291v1</w:t>
              </w:r>
            </w:hyperlink>
          </w:p>
        </w:tc>
      </w:tr>
      <w:tr>
        <w:trPr/>
        <w:tc>
          <w:tcPr>
            <w:noWrap/>
          </w:tcPr>
          <w:p>
            <w:pPr>
              <w:spacing w:after="200"/>
            </w:pPr>
            <w:hyperlink r:id="rId55" w:history="1">
              <w:r>
                <w:rPr>
                  <w:color w:val="1e198e"/>
                  <w:b w:val="1"/>
                  <w:bCs w:val="1"/>
                  <w:u w:val="single"/>
                </w:rPr>
                <w:t xml:space="preserve">Sociologie de la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Armand Colin. , 2022, 128, 9782200633394</w:t>
            </w:r>
          </w:p>
          <w:p>
            <w:pPr/>
            <w:r>
              <w:rPr/>
              <w:t xml:space="preserve">Ouvrages</w:t>
            </w:r>
          </w:p>
          <w:p>
            <w:pPr/>
            <w:hyperlink r:id="rId55" w:history="1">
              <w:r>
                <w:rPr>
                  <w:color w:val="#410a8c"/>
                  <w:u w:val="single"/>
                </w:rPr>
                <w:t xml:space="preserve">hal-04330100v1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L'ignorance blanche</w:t>
              </w:r>
            </w:hyperlink>
          </w:p>
          <w:p>
            <w:pPr/>
            <w:hyperlink r:id="rId57" w:history="1">
              <w:r>
                <w:rPr>
                  <w:color w:val="#410a8c"/>
                  <w:u w:val="single"/>
                </w:rPr>
                <w:t xml:space="preserve">Charles Mills</w:t>
              </w:r>
            </w:hyperlink>
            <w:r>
              <w:rPr/>
              <w:t xml:space="preserve">,</w:t>
            </w: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2022, </w:t>
            </w:r>
            <w:hyperlink r:id="rId58" w:history="1">
              <w:r>
                <w:rPr>
                  <w:color w:val="#410a8c"/>
                  <w:u w:val="single"/>
                </w:rPr>
                <w:t xml:space="preserve">⟨10.5281/zenodo.7620865⟩</w:t>
              </w:r>
            </w:hyperlink>
          </w:p>
          <w:p>
            <w:pPr/>
            <w:r>
              <w:rPr/>
              <w:t xml:space="preserve">Traduction</w:t>
            </w:r>
          </w:p>
          <w:p>
            <w:pPr/>
            <w:hyperlink r:id="rId56" w:history="1">
              <w:r>
                <w:rPr>
                  <w:color w:val="#410a8c"/>
                  <w:u w:val="single"/>
                </w:rPr>
                <w:t xml:space="preserve">hal-04330089v1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Des dominant-e-s au parcours atypique : un point de vue heuristique pour l'étude des frontières symboliques</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1" w:history="1">
              <w:r>
                <w:rPr>
                  <w:color w:val="#410a8c"/>
                  <w:u w:val="single"/>
                </w:rPr>
                <w:t xml:space="preserve">Alice Olivier</w:t>
              </w:r>
            </w:hyperlink>
          </w:p>
          <w:p>
            <w:pPr/>
            <w:r>
              <w:rPr>
                <w:i w:val="1"/>
                <w:iCs w:val="1"/>
              </w:rPr>
              <w:t xml:space="preserve">10èmes Rencontres Jeunesses et Sociétés</w:t>
            </w:r>
            <w:r>
              <w:rPr/>
              <w:t xml:space="preserve">, Céreq; LEST; IREMAM, Oct 2021, Marseille [en ligne], France</w:t>
            </w:r>
          </w:p>
          <w:p>
            <w:pPr/>
            <w:r>
              <w:rPr/>
              <w:t xml:space="preserve">Communication dans un congrès</w:t>
            </w:r>
          </w:p>
          <w:p>
            <w:pPr/>
            <w:hyperlink r:id="rId59" w:history="1">
              <w:r>
                <w:rPr>
                  <w:color w:val="#410a8c"/>
                  <w:u w:val="single"/>
                </w:rPr>
                <w:t xml:space="preserve">hal-03536965v1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Comment le nationalisme vient aux enfants ?</w:t>
              </w:r>
            </w:hyperlink>
          </w:p>
          <w:p>
            <w:pPr/>
            <w:hyperlink r:id="rId61" w:history="1">
              <w:r>
                <w:rPr>
                  <w:color w:val="#410a8c"/>
                  <w:u w:val="single"/>
                </w:rPr>
                <w:t xml:space="preserve">Samy Cohen</w:t>
              </w:r>
            </w:hyperlink>
            <w:r>
              <w:rPr/>
              <w:t xml:space="preserve">,</w:t>
            </w:r>
            <w:hyperlink r:id="rId62" w:history="1">
              <w:r>
                <w:rPr>
                  <w:color w:val="#410a8c"/>
                  <w:u w:val="single"/>
                </w:rPr>
                <w:t xml:space="preserve">Nonna Mayer</w:t>
              </w:r>
            </w:hyperlink>
            <w:r>
              <w:rPr/>
              <w:t xml:space="preserve">,</w:t>
            </w:r>
            <w:hyperlink r:id="rId63" w:history="1">
              <w:r>
                <w:rPr>
                  <w:color w:val="#410a8c"/>
                  <w:u w:val="single"/>
                </w:rPr>
                <w:t xml:space="preserve">Sophie Duchesne</w:t>
              </w:r>
            </w:hyperlink>
            <w:r>
              <w:rPr/>
              <w:t xml:space="preserve">,</w:t>
            </w:r>
            <w:hyperlink r:id="rId64" w:history="1">
              <w:r>
                <w:rPr>
                  <w:color w:val="#410a8c"/>
                  <w:u w:val="single"/>
                </w:rPr>
                <w:t xml:space="preserve">Maylis Ferry</w:t>
              </w:r>
            </w:hyperlink>
            <w:r>
              <w:rPr/>
              <w:t xml:space="preserve">,</w:t>
            </w:r>
            <w:hyperlink r:id="rId9" w:history="1">
              <w:r>
                <w:rPr>
                  <w:color w:val="#410a8c"/>
                  <w:u w:val="single"/>
                </w:rPr>
                <w:t xml:space="preserve">Solène Brun</w:t>
              </w:r>
            </w:hyperlink>
            <w:r>
              <w:rPr/>
              <w:t xml:space="preserve">et al.</w:t>
            </w:r>
          </w:p>
          <w:p>
            <w:pPr/>
            <w:r>
              <w:rPr/>
              <w:t xml:space="preserve">2020, 25 p</w:t>
            </w:r>
          </w:p>
          <w:p>
            <w:pPr/>
            <w:r>
              <w:rPr/>
              <w:t xml:space="preserve">Autre publication scientifique</w:t>
            </w:r>
          </w:p>
          <w:p>
            <w:pPr/>
            <w:hyperlink r:id="rId60" w:history="1">
              <w:r>
                <w:rPr>
                  <w:color w:val="#410a8c"/>
                  <w:u w:val="single"/>
                </w:rPr>
                <w:t xml:space="preserve">hal-04726662v1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Trouble dans la race : construction et négociations des frontières raciales dans deux types de familles mixtes en France</w:t>
              </w:r>
            </w:hyperlink>
          </w:p>
          <w:p>
            <w:pPr/>
            <w:hyperlink r:id="rId9" w:history="1">
              <w:r>
                <w:rPr>
                  <w:color w:val="#410a8c"/>
                  <w:u w:val="single"/>
                </w:rPr>
                <w:t xml:space="preserve">Solène Brun</w:t>
              </w:r>
            </w:hyperlink>
          </w:p>
          <w:p>
            <w:pPr/>
            <w:r>
              <w:rPr/>
              <w:t xml:space="preserve">Sociologie. Institut d'études politiques de Paris - Sciences Po, 2019. Français. </w:t>
            </w:r>
            <w:hyperlink r:id="rId66" w:history="1">
              <w:r>
                <w:rPr>
                  <w:color w:val="#410a8c"/>
                  <w:u w:val="single"/>
                </w:rPr>
                <w:t xml:space="preserve">⟨NNT : 2019IEPP0025⟩</w:t>
              </w:r>
            </w:hyperlink>
          </w:p>
          <w:p>
            <w:pPr/>
            <w:r>
              <w:rPr/>
              <w:t xml:space="preserve">Thèse</w:t>
            </w:r>
          </w:p>
          <w:p>
            <w:pPr/>
            <w:hyperlink r:id="rId65" w:history="1">
              <w:r>
                <w:rPr>
                  <w:color w:val="#410a8c"/>
                  <w:u w:val="single"/>
                </w:rPr>
                <w:t xml:space="preserve">tel-03658710v1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5781v1" TargetMode="External"/><Relationship Id="rId8" Type="http://schemas.openxmlformats.org/officeDocument/2006/relationships/hyperlink" Target="https://hal.science/search/index/?q=*&amp;authFullName_s=Emmanuel Beaubatie" TargetMode="External"/><Relationship Id="rId9" Type="http://schemas.openxmlformats.org/officeDocument/2006/relationships/hyperlink" Target="https://hal.science/search/index/?q=*&amp;authFullName_s=Sol&#232;ne Brun" TargetMode="External"/><Relationship Id="rId10" Type="http://schemas.openxmlformats.org/officeDocument/2006/relationships/hyperlink" Target="https://hal.science/search/index/?q=*&amp;authFullName_s=Claire Cosquer" TargetMode="External"/><Relationship Id="rId11" Type="http://schemas.openxmlformats.org/officeDocument/2006/relationships/hyperlink" Target="https://dx.doi.org/10.3917/arss.257.0078" TargetMode="External"/><Relationship Id="rId12" Type="http://schemas.openxmlformats.org/officeDocument/2006/relationships/hyperlink" Target="https://shs.hal.science/halshs-04868200v1" TargetMode="External"/><Relationship Id="rId13" Type="http://schemas.openxmlformats.org/officeDocument/2006/relationships/hyperlink" Target="https://hal.science/hal-04530699v1" TargetMode="External"/><Relationship Id="rId14" Type="http://schemas.openxmlformats.org/officeDocument/2006/relationships/hyperlink" Target="https://shs.hal.science/halshs-04868011v1" TargetMode="External"/><Relationship Id="rId15" Type="http://schemas.openxmlformats.org/officeDocument/2006/relationships/hyperlink" Target="https://dx.doi.org/10.3917/cape.595.0050" TargetMode="External"/><Relationship Id="rId16" Type="http://schemas.openxmlformats.org/officeDocument/2006/relationships/hyperlink" Target="https://shs.hal.science/halshs-04671230v1" TargetMode="External"/><Relationship Id="rId17" Type="http://schemas.openxmlformats.org/officeDocument/2006/relationships/hyperlink" Target="https://dx.doi.org/10.3917/rfs.644.0597" TargetMode="External"/><Relationship Id="rId18" Type="http://schemas.openxmlformats.org/officeDocument/2006/relationships/hyperlink" Target="https://hal.science/hal-04530621v1" TargetMode="External"/><Relationship Id="rId19" Type="http://schemas.openxmlformats.org/officeDocument/2006/relationships/hyperlink" Target="https://dx.doi.org/10.3917/sensi.012.0015" TargetMode="External"/><Relationship Id="rId20" Type="http://schemas.openxmlformats.org/officeDocument/2006/relationships/hyperlink" Target="https://hal.science/hal-04330093v1" TargetMode="External"/><Relationship Id="rId21" Type="http://schemas.openxmlformats.org/officeDocument/2006/relationships/hyperlink" Target="https://dx.doi.org/10.3917/moco.007.0070" TargetMode="External"/><Relationship Id="rId22" Type="http://schemas.openxmlformats.org/officeDocument/2006/relationships/hyperlink" Target="https://hal.science/hal-04330014v1" TargetMode="External"/><Relationship Id="rId23" Type="http://schemas.openxmlformats.org/officeDocument/2006/relationships/hyperlink" Target="https://dx.doi.org/10.3390/genealogy6020031" TargetMode="External"/><Relationship Id="rId24" Type="http://schemas.openxmlformats.org/officeDocument/2006/relationships/hyperlink" Target="https://hal.science/hal-04330020v1" TargetMode="External"/><Relationship Id="rId25" Type="http://schemas.openxmlformats.org/officeDocument/2006/relationships/hyperlink" Target="https://dx.doi.org/10.14428/emulations.42.02" TargetMode="External"/><Relationship Id="rId26" Type="http://schemas.openxmlformats.org/officeDocument/2006/relationships/hyperlink" Target="https://hal.science/hal-04330073v1" TargetMode="External"/><Relationship Id="rId27" Type="http://schemas.openxmlformats.org/officeDocument/2006/relationships/hyperlink" Target="https://hal.science/hal-04330026v1" TargetMode="External"/><Relationship Id="rId28" Type="http://schemas.openxmlformats.org/officeDocument/2006/relationships/hyperlink" Target="https://dx.doi.org/10.3917/gen.125.0077" TargetMode="External"/><Relationship Id="rId29" Type="http://schemas.openxmlformats.org/officeDocument/2006/relationships/hyperlink" Target="https://hal.science/hal-04330083v1" TargetMode="External"/><Relationship Id="rId30" Type="http://schemas.openxmlformats.org/officeDocument/2006/relationships/hyperlink" Target="https://dx.doi.org/10.3917/rpsf.139.0061" TargetMode="External"/><Relationship Id="rId31" Type="http://schemas.openxmlformats.org/officeDocument/2006/relationships/hyperlink" Target="https://hal.science/hal-02887933v1" TargetMode="External"/><Relationship Id="rId32" Type="http://schemas.openxmlformats.org/officeDocument/2006/relationships/hyperlink" Target="https://hal.science/search/index/?q=*&amp;authFullName_s=Patrick Simon" TargetMode="External"/><Relationship Id="rId33" Type="http://schemas.openxmlformats.org/officeDocument/2006/relationships/hyperlink" Target="https://hal.science/hal-02887934v1" TargetMode="External"/><Relationship Id="rId34" Type="http://schemas.openxmlformats.org/officeDocument/2006/relationships/hyperlink" Target="https://hal.science/hal-04330006v1" TargetMode="External"/><Relationship Id="rId35" Type="http://schemas.openxmlformats.org/officeDocument/2006/relationships/hyperlink" Target="https://dx.doi.org/10.3167/fpcs.2020.380303" TargetMode="External"/><Relationship Id="rId36" Type="http://schemas.openxmlformats.org/officeDocument/2006/relationships/hyperlink" Target="https://sciencespo.hal.science/hal-03459531v1" TargetMode="External"/><Relationship Id="rId37" Type="http://schemas.openxmlformats.org/officeDocument/2006/relationships/hyperlink" Target="https://sciencespo.hal.science/hal-02310668v1" TargetMode="External"/><Relationship Id="rId38" Type="http://schemas.openxmlformats.org/officeDocument/2006/relationships/hyperlink" Target="https://hal.science/search/index/?q=*&amp;authFullName_s=Juliette Galonnier" TargetMode="External"/><Relationship Id="rId39" Type="http://schemas.openxmlformats.org/officeDocument/2006/relationships/hyperlink" Target="https://dx.doi.org/10.4000/traces.6400" TargetMode="External"/><Relationship Id="rId40" Type="http://schemas.openxmlformats.org/officeDocument/2006/relationships/hyperlink" Target="https://sciencespo.hal.science/hal-04446187v1" TargetMode="External"/><Relationship Id="rId41" Type="http://schemas.openxmlformats.org/officeDocument/2006/relationships/hyperlink" Target="https://hal.science/search/index/?q=*&amp;authFullName_s=Alice Olivier" TargetMode="External"/><Relationship Id="rId42" Type="http://schemas.openxmlformats.org/officeDocument/2006/relationships/hyperlink" Target="https://www.octares.com/accueil/305-de-la-transgression-a-lemancipation-penser-les-transformations-des-normes-sociales-a-laune-du-genre.html" TargetMode="External"/><Relationship Id="rId43" Type="http://schemas.openxmlformats.org/officeDocument/2006/relationships/hyperlink" Target="https://lilloa.hal.science/hal-04443222v1" TargetMode="External"/><Relationship Id="rId44" Type="http://schemas.openxmlformats.org/officeDocument/2006/relationships/hyperlink" Target="https://hal.science/hal-04671255v1" TargetMode="External"/><Relationship Id="rId45" Type="http://schemas.openxmlformats.org/officeDocument/2006/relationships/hyperlink" Target="http://catalogue-editions.ens-lyon.fr/fr/livre/?GCOI=29021100273680" TargetMode="External"/><Relationship Id="rId46" Type="http://schemas.openxmlformats.org/officeDocument/2006/relationships/hyperlink" Target="https://hal.science/hal-04671245v1" TargetMode="External"/><Relationship Id="rId47" Type="http://schemas.openxmlformats.org/officeDocument/2006/relationships/hyperlink" Target="https://hal.science/hal-04330034v1" TargetMode="External"/><Relationship Id="rId48" Type="http://schemas.openxmlformats.org/officeDocument/2006/relationships/hyperlink" Target="https://dx.doi.org/10.3917/mouv.hs02.0020" TargetMode="External"/><Relationship Id="rId49" Type="http://schemas.openxmlformats.org/officeDocument/2006/relationships/hyperlink" Target="https://hal.science/hal-04330037v1" TargetMode="External"/><Relationship Id="rId50" Type="http://schemas.openxmlformats.org/officeDocument/2006/relationships/hyperlink" Target="https://dx.doi.org/10.4324/9781003126263-9" TargetMode="External"/><Relationship Id="rId51" Type="http://schemas.openxmlformats.org/officeDocument/2006/relationships/hyperlink" Target="https://shs.hal.science/halshs-04671232v1" TargetMode="External"/><Relationship Id="rId52" Type="http://schemas.openxmlformats.org/officeDocument/2006/relationships/hyperlink" Target="https://dx.doi.org/10.3917/dec.brun.2024.01" TargetMode="External"/><Relationship Id="rId53" Type="http://schemas.openxmlformats.org/officeDocument/2006/relationships/hyperlink" Target="https://shs.hal.science/halshs-04671291v1" TargetMode="External"/><Relationship Id="rId54" Type="http://schemas.openxmlformats.org/officeDocument/2006/relationships/hyperlink" Target="https://dx.doi.org/10.3917/arco.brun.2022.01" TargetMode="External"/><Relationship Id="rId55" Type="http://schemas.openxmlformats.org/officeDocument/2006/relationships/hyperlink" Target="https://hal.science/hal-04330100v1" TargetMode="External"/><Relationship Id="rId56" Type="http://schemas.openxmlformats.org/officeDocument/2006/relationships/hyperlink" Target="https://hal.science/hal-04330089v1" TargetMode="External"/><Relationship Id="rId57" Type="http://schemas.openxmlformats.org/officeDocument/2006/relationships/hyperlink" Target="https://hal.science/search/index/?q=*&amp;authFullName_s=Charles Mills" TargetMode="External"/><Relationship Id="rId58" Type="http://schemas.openxmlformats.org/officeDocument/2006/relationships/hyperlink" Target="https://dx.doi.org/10.5281/zenodo.7620865" TargetMode="External"/><Relationship Id="rId59" Type="http://schemas.openxmlformats.org/officeDocument/2006/relationships/hyperlink" Target="https://lilloa.hal.science/hal-03536965v1" TargetMode="External"/><Relationship Id="rId60" Type="http://schemas.openxmlformats.org/officeDocument/2006/relationships/hyperlink" Target="https://sciencespo.hal.science/hal-04726662v1" TargetMode="External"/><Relationship Id="rId61" Type="http://schemas.openxmlformats.org/officeDocument/2006/relationships/hyperlink" Target="https://hal.science/search/index/?q=*&amp;authFullName_s=Samy Cohen" TargetMode="External"/><Relationship Id="rId62" Type="http://schemas.openxmlformats.org/officeDocument/2006/relationships/hyperlink" Target="https://hal.science/search/index/?q=*&amp;authFullName_s=Nonna Mayer" TargetMode="External"/><Relationship Id="rId63" Type="http://schemas.openxmlformats.org/officeDocument/2006/relationships/hyperlink" Target="https://hal.science/search/index/?q=*&amp;authFullName_s=Sophie Duchesne" TargetMode="External"/><Relationship Id="rId64" Type="http://schemas.openxmlformats.org/officeDocument/2006/relationships/hyperlink" Target="https://hal.science/search/index/?q=*&amp;authFullName_s=Maylis Ferry" TargetMode="External"/><Relationship Id="rId65" Type="http://schemas.openxmlformats.org/officeDocument/2006/relationships/hyperlink" Target="https://sciencespo.hal.science/tel-03658710v1" TargetMode="External"/><Relationship Id="rId66" Type="http://schemas.openxmlformats.org/officeDocument/2006/relationships/hyperlink" Target="https://www.theses.fr/2019IEPP0025"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Brun</dc:title>
  <dc:description>CV</dc:description>
  <dc:subject/>
  <cp:keywords/>
  <cp:category/>
  <cp:lastModifiedBy/>
  <dcterms:created xsi:type="dcterms:W3CDTF">2026-05-25T03:01:35+02:00</dcterms:created>
  <dcterms:modified xsi:type="dcterms:W3CDTF">2026-05-25T03:01:35+02:00</dcterms:modified>
</cp:coreProperties>
</file>

<file path=docProps/custom.xml><?xml version="1.0" encoding="utf-8"?>
<Properties xmlns="http://schemas.openxmlformats.org/officeDocument/2006/custom-properties" xmlns:vt="http://schemas.openxmlformats.org/officeDocument/2006/docPropsVTypes"/>
</file>