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DENIS </w:t>
      </w:r>
      <w:r>
        <w:rPr>
          <w:color w:val="641e6e"/>
        </w:rPr>
        <w:t xml:space="preserve">Researcher/Chargée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solene-denis</w:t>
        </w:r>
      </w:hyperlink>
    </w:p>
    <w:p>
      <w:pPr>
        <w:numPr>
          <w:ilvl w:val="0"/>
          <w:numId w:val="1"/>
        </w:numPr>
      </w:pPr>
      <w:r>
        <w:rPr/>
        <w:t xml:space="preserve"> ORCID : </w:t>
      </w:r>
      <w:hyperlink r:id="rId8" w:history="1">
        <w:r>
          <w:rPr>
            <w:color w:val="#410a8c"/>
            <w:u w:val="single"/>
          </w:rPr>
          <w:t xml:space="preserve">0000-0001-7986-217X</w:t>
        </w:r>
      </w:hyperlink>
    </w:p>
    <w:p>
      <w:pPr>
        <w:numPr>
          <w:ilvl w:val="0"/>
          <w:numId w:val="1"/>
        </w:numPr>
      </w:pPr>
      <w:r>
        <w:rPr/>
        <w:t xml:space="preserve"> IdRef : </w:t>
      </w:r>
      <w:hyperlink r:id="rId9" w:history="1">
        <w:r>
          <w:rPr>
            <w:color w:val="#410a8c"/>
            <w:u w:val="single"/>
          </w:rPr>
          <w:t xml:space="preserve">184419220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 is a learner: transmission of technical know-how among knappers. The development of simple productions in post-Linear Pottery cultures in the German Rhineland</w:t>
              </w:r>
            </w:hyperlink>
          </w:p>
          <w:p>
            <w:pPr/>
            <w:hyperlink r:id="rId11" w:history="1">
              <w:r>
                <w:rPr>
                  <w:color w:val="#410a8c"/>
                  <w:u w:val="single"/>
                </w:rPr>
                <w:t xml:space="preserve">Solène Denis</w:t>
              </w:r>
            </w:hyperlink>
          </w:p>
          <w:p>
            <w:pPr/>
            <w:r>
              <w:rPr>
                <w:i w:val="1"/>
                <w:iCs w:val="1"/>
              </w:rPr>
              <w:t xml:space="preserve">Archäologische Informationen</w:t>
            </w:r>
            <w:r>
              <w:rPr/>
              <w:t xml:space="preserve">, 2025, 48, pp.Early View</w:t>
            </w:r>
          </w:p>
          <w:p>
            <w:pPr/>
            <w:r>
              <w:rPr/>
              <w:t xml:space="preserve">Article dans une revue</w:t>
            </w:r>
          </w:p>
          <w:p>
            <w:pPr/>
            <w:hyperlink r:id="rId10" w:history="1">
              <w:r>
                <w:rPr>
                  <w:color w:val="#410a8c"/>
                  <w:u w:val="single"/>
                </w:rPr>
                <w:t xml:space="preserve">hal-05132624v1</w:t>
              </w:r>
            </w:hyperlink>
          </w:p>
        </w:tc>
      </w:tr>
      <w:tr>
        <w:trPr/>
        <w:tc>
          <w:tcPr>
            <w:noWrap/>
          </w:tcPr>
          <w:p>
            <w:pPr>
              <w:spacing w:after="200"/>
            </w:pPr>
            <w:hyperlink r:id="rId12" w:history="1">
              <w:r>
                <w:rPr>
                  <w:color w:val="1e198e"/>
                  <w:b w:val="1"/>
                  <w:bCs w:val="1"/>
                  <w:u w:val="single"/>
                </w:rPr>
                <w:t xml:space="preserve">Waste Around Longhouses: Taphonomy on LBK Settlement in Hlízov</w:t>
              </w:r>
            </w:hyperlink>
          </w:p>
          <w:p>
            <w:pPr/>
            <w:hyperlink r:id="rId13" w:history="1">
              <w:r>
                <w:rPr>
                  <w:color w:val="#410a8c"/>
                  <w:u w:val="single"/>
                </w:rPr>
                <w:t xml:space="preserve">Daniel Pilař</w:t>
              </w:r>
            </w:hyperlink>
            <w:r>
              <w:rPr/>
              <w:t xml:space="preserve">,</w:t>
            </w:r>
            <w:hyperlink r:id="rId11" w:history="1">
              <w:r>
                <w:rPr>
                  <w:color w:val="#410a8c"/>
                  <w:u w:val="single"/>
                </w:rPr>
                <w:t xml:space="preserve">Solène Denis</w:t>
              </w:r>
            </w:hyperlink>
            <w:r>
              <w:rPr/>
              <w:t xml:space="preserve">,</w:t>
            </w:r>
            <w:hyperlink r:id="rId14" w:history="1">
              <w:r>
                <w:rPr>
                  <w:color w:val="#410a8c"/>
                  <w:u w:val="single"/>
                </w:rPr>
                <w:t xml:space="preserve">Ivan Pavlů</w:t>
              </w:r>
            </w:hyperlink>
          </w:p>
          <w:p>
            <w:pPr/>
            <w:r>
              <w:rPr>
                <w:i w:val="1"/>
                <w:iCs w:val="1"/>
              </w:rPr>
              <w:t xml:space="preserve">Open Archaeology</w:t>
            </w:r>
            <w:r>
              <w:rPr/>
              <w:t xml:space="preserve">, 2025, 11 (1), </w:t>
            </w:r>
            <w:hyperlink r:id="rId15" w:history="1">
              <w:r>
                <w:rPr>
                  <w:color w:val="#410a8c"/>
                  <w:u w:val="single"/>
                </w:rPr>
                <w:t xml:space="preserve">⟨10.1515/opar-2024-0032⟩</w:t>
              </w:r>
            </w:hyperlink>
          </w:p>
          <w:p>
            <w:pPr/>
            <w:r>
              <w:rPr/>
              <w:t xml:space="preserve">Article dans une revue</w:t>
            </w:r>
          </w:p>
          <w:p>
            <w:pPr/>
            <w:hyperlink r:id="rId12" w:history="1">
              <w:r>
                <w:rPr>
                  <w:color w:val="#410a8c"/>
                  <w:u w:val="single"/>
                </w:rPr>
                <w:t xml:space="preserve">hal-04961566v1</w:t>
              </w:r>
            </w:hyperlink>
          </w:p>
        </w:tc>
      </w:tr>
      <w:tr>
        <w:trPr/>
        <w:tc>
          <w:tcPr>
            <w:noWrap/>
          </w:tcPr>
          <w:p>
            <w:pPr>
              <w:spacing w:after="200"/>
            </w:pPr>
            <w:hyperlink r:id="rId16" w:history="1">
              <w:r>
                <w:rPr>
                  <w:color w:val="1e198e"/>
                  <w:b w:val="1"/>
                  <w:bCs w:val="1"/>
                  <w:u w:val="single"/>
                </w:rPr>
                <w:t xml:space="preserve">Crossing the line: Multi-layer analysis and the identification of different borderlines</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8" w:history="1">
              <w:r>
                <w:rPr>
                  <w:color w:val="#410a8c"/>
                  <w:u w:val="single"/>
                </w:rPr>
                <w:t xml:space="preserve">Kata Furholt</w:t>
              </w:r>
            </w:hyperlink>
            <w:r>
              <w:rPr/>
              <w:t xml:space="preserve">,</w:t>
            </w:r>
            <w:hyperlink r:id="rId19" w:history="1">
              <w:r>
                <w:rPr>
                  <w:color w:val="#410a8c"/>
                  <w:u w:val="single"/>
                </w:rPr>
                <w:t xml:space="preserve">Sonja Kačar</w:t>
              </w:r>
            </w:hyperlink>
          </w:p>
          <w:p>
            <w:pPr/>
            <w:r>
              <w:rPr>
                <w:i w:val="1"/>
                <w:iCs w:val="1"/>
              </w:rPr>
              <w:t xml:space="preserve">Journal of lithic studies</w:t>
            </w:r>
            <w:r>
              <w:rPr/>
              <w:t xml:space="preserve">, 2025, 12 (2), 28 p. </w:t>
            </w:r>
            <w:hyperlink r:id="rId20" w:history="1">
              <w:r>
                <w:rPr>
                  <w:color w:val="#410a8c"/>
                  <w:u w:val="single"/>
                </w:rPr>
                <w:t xml:space="preserve">⟨10.2218/jls.9984⟩</w:t>
              </w:r>
            </w:hyperlink>
          </w:p>
          <w:p>
            <w:pPr/>
            <w:r>
              <w:rPr/>
              <w:t xml:space="preserve">Article dans une revue</w:t>
            </w:r>
          </w:p>
          <w:p>
            <w:pPr/>
            <w:hyperlink r:id="rId16" w:history="1">
              <w:r>
                <w:rPr>
                  <w:color w:val="#410a8c"/>
                  <w:u w:val="single"/>
                </w:rPr>
                <w:t xml:space="preserve">hal-05359398v1</w:t>
              </w:r>
            </w:hyperlink>
          </w:p>
        </w:tc>
      </w:tr>
      <w:tr>
        <w:trPr/>
        <w:tc>
          <w:tcPr>
            <w:noWrap/>
          </w:tcPr>
          <w:p>
            <w:pPr>
              <w:spacing w:after="200"/>
            </w:pPr>
            <w:hyperlink r:id="rId21" w:history="1">
              <w:r>
                <w:rPr>
                  <w:color w:val="1e198e"/>
                  <w:b w:val="1"/>
                  <w:bCs w:val="1"/>
                  <w:u w:val="single"/>
                </w:rPr>
                <w:t xml:space="preserve">Des roches et des hommes : les matières premières et leur exploitation par les populations préhistoriques en Maine-et-Loire</w:t>
              </w:r>
            </w:hyperlink>
          </w:p>
          <w:p>
            <w:pPr/>
            <w:hyperlink r:id="rId22" w:history="1">
              <w:r>
                <w:rPr>
                  <w:color w:val="#410a8c"/>
                  <w:u w:val="single"/>
                </w:rPr>
                <w:t xml:space="preserve">Grégor Marchand</w:t>
              </w:r>
            </w:hyperlink>
            <w:r>
              <w:rPr/>
              <w:t xml:space="preserve">,</w:t>
            </w:r>
            <w:hyperlink r:id="rId23" w:history="1">
              <w:r>
                <w:rPr>
                  <w:color w:val="#410a8c"/>
                  <w:u w:val="single"/>
                </w:rPr>
                <w:t xml:space="preserve">Laure Déodat</w:t>
              </w:r>
            </w:hyperlink>
            <w:r>
              <w:rPr/>
              <w:t xml:space="preserve">,</w:t>
            </w:r>
            <w:hyperlink r:id="rId24" w:history="1">
              <w:r>
                <w:rPr>
                  <w:color w:val="#410a8c"/>
                  <w:u w:val="single"/>
                </w:rPr>
                <w:t xml:space="preserve">Alain Braguier</w:t>
              </w:r>
            </w:hyperlink>
            <w:r>
              <w:rPr/>
              <w:t xml:space="preserve">,</w:t>
            </w:r>
            <w:hyperlink r:id="rId11" w:history="1">
              <w:r>
                <w:rPr>
                  <w:color w:val="#410a8c"/>
                  <w:u w:val="single"/>
                </w:rPr>
                <w:t xml:space="preserve">Solène Denis</w:t>
              </w:r>
            </w:hyperlink>
            <w:r>
              <w:rPr/>
              <w:t xml:space="preserve">,</w:t>
            </w:r>
            <w:hyperlink r:id="rId25"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21" w:history="1">
              <w:r>
                <w:rPr>
                  <w:color w:val="#410a8c"/>
                  <w:u w:val="single"/>
                </w:rPr>
                <w:t xml:space="preserve">hal-04751467v1</w:t>
              </w:r>
            </w:hyperlink>
          </w:p>
        </w:tc>
      </w:tr>
      <w:tr>
        <w:trPr/>
        <w:tc>
          <w:tcPr>
            <w:noWrap/>
          </w:tcPr>
          <w:p>
            <w:pPr>
              <w:spacing w:after="200"/>
            </w:pPr>
            <w:hyperlink r:id="rId26" w:history="1">
              <w:r>
                <w:rPr>
                  <w:color w:val="1e198e"/>
                  <w:b w:val="1"/>
                  <w:bCs w:val="1"/>
                  <w:u w:val="single"/>
                </w:rPr>
                <w:t xml:space="preserve">Resource dependency and communication networks in Early Neolithic western Europe</w:t>
              </w:r>
            </w:hyperlink>
          </w:p>
          <w:p>
            <w:pPr/>
            <w:hyperlink r:id="rId27" w:history="1">
              <w:r>
                <w:rPr>
                  <w:color w:val="#410a8c"/>
                  <w:u w:val="single"/>
                </w:rPr>
                <w:t xml:space="preserve">Michael Kempf</w:t>
              </w:r>
            </w:hyperlink>
            <w:r>
              <w:rPr/>
              <w:t xml:space="preserve">,</w:t>
            </w:r>
            <w:hyperlink r:id="rId11" w:history="1">
              <w:r>
                <w:rPr>
                  <w:color w:val="#410a8c"/>
                  <w:u w:val="single"/>
                </w:rPr>
                <w:t xml:space="preserve">Solène Denis</w:t>
              </w:r>
            </w:hyperlink>
          </w:p>
          <w:p>
            <w:pPr/>
            <w:r>
              <w:rPr>
                <w:i w:val="1"/>
                <w:iCs w:val="1"/>
              </w:rPr>
              <w:t xml:space="preserve">Quaternary Environments and Humans</w:t>
            </w:r>
            <w:r>
              <w:rPr/>
              <w:t xml:space="preserve">, 2024, pp.100014. </w:t>
            </w:r>
            <w:hyperlink r:id="rId28" w:history="1">
              <w:r>
                <w:rPr>
                  <w:color w:val="#410a8c"/>
                  <w:u w:val="single"/>
                </w:rPr>
                <w:t xml:space="preserve">⟨10.1016/j.qeh.2024.100014⟩</w:t>
              </w:r>
            </w:hyperlink>
          </w:p>
          <w:p>
            <w:pPr/>
            <w:r>
              <w:rPr/>
              <w:t xml:space="preserve">Article dans une revue</w:t>
            </w:r>
          </w:p>
          <w:p>
            <w:pPr/>
            <w:hyperlink r:id="rId26" w:history="1">
              <w:r>
                <w:rPr>
                  <w:color w:val="#410a8c"/>
                  <w:u w:val="single"/>
                </w:rPr>
                <w:t xml:space="preserve">hal-04628084v1</w:t>
              </w:r>
            </w:hyperlink>
          </w:p>
        </w:tc>
      </w:tr>
      <w:tr>
        <w:trPr/>
        <w:tc>
          <w:tcPr>
            <w:noWrap/>
          </w:tcPr>
          <w:p>
            <w:pPr>
              <w:spacing w:after="200"/>
            </w:pPr>
            <w:hyperlink r:id="rId29"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33" w:history="1">
              <w:r>
                <w:rPr>
                  <w:color w:val="#410a8c"/>
                  <w:u w:val="single"/>
                </w:rPr>
                <w:t xml:space="preserve">⟨10.12766/jna.2024.2⟩</w:t>
              </w:r>
            </w:hyperlink>
          </w:p>
          <w:p>
            <w:pPr/>
            <w:r>
              <w:rPr/>
              <w:t xml:space="preserve">Article dans une revue</w:t>
            </w:r>
          </w:p>
          <w:p>
            <w:pPr/>
            <w:hyperlink r:id="rId29" w:history="1">
              <w:r>
                <w:rPr>
                  <w:color w:val="#410a8c"/>
                  <w:u w:val="single"/>
                </w:rPr>
                <w:t xml:space="preserve">hal-04567661v1</w:t>
              </w:r>
            </w:hyperlink>
          </w:p>
        </w:tc>
      </w:tr>
      <w:tr>
        <w:trPr/>
        <w:tc>
          <w:tcPr>
            <w:noWrap/>
          </w:tcPr>
          <w:p>
            <w:pPr>
              <w:spacing w:after="200"/>
            </w:pPr>
            <w:hyperlink r:id="rId34" w:history="1">
              <w:r>
                <w:rPr>
                  <w:color w:val="1e198e"/>
                  <w:b w:val="1"/>
                  <w:bCs w:val="1"/>
                  <w:u w:val="single"/>
                </w:rPr>
                <w:t xml:space="preserve">Ath « Les Haleurs », deux occupations Rubané et Blicquy/ Villeneuve-Saint-Germain (Néolithique ancien). Mécanismes de transition culturelle par l'étude intégrée des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7" w:history="1">
              <w:r>
                <w:rPr>
                  <w:color w:val="#410a8c"/>
                  <w:u w:val="single"/>
                </w:rPr>
                <w:t xml:space="preserve">Clarissa Cagnato</w:t>
              </w:r>
            </w:hyperlink>
            <w:r>
              <w:rPr/>
              <w:t xml:space="preserve">,</w:t>
            </w:r>
            <w:hyperlink r:id="rId38" w:history="1">
              <w:r>
                <w:rPr>
                  <w:color w:val="#410a8c"/>
                  <w:u w:val="single"/>
                </w:rPr>
                <w:t xml:space="preserve">Nicolas Cayol</w:t>
              </w:r>
            </w:hyperlink>
            <w:r>
              <w:rPr/>
              <w:t xml:space="preserve">et al.</w:t>
            </w:r>
          </w:p>
          <w:p>
            <w:pPr/>
            <w:r>
              <w:rPr>
                <w:i w:val="1"/>
                <w:iCs w:val="1"/>
              </w:rPr>
              <w:t xml:space="preserve">Anthropologica et Praehistorica</w:t>
            </w:r>
            <w:r>
              <w:rPr/>
              <w:t xml:space="preserve">, 2024, 135, </w:t>
            </w:r>
            <w:hyperlink r:id="rId39" w:history="1">
              <w:r>
                <w:rPr>
                  <w:color w:val="#410a8c"/>
                  <w:u w:val="single"/>
                </w:rPr>
                <w:t xml:space="preserve">⟨10.57937/ap.2024.001⟩</w:t>
              </w:r>
            </w:hyperlink>
          </w:p>
          <w:p>
            <w:pPr/>
            <w:r>
              <w:rPr/>
              <w:t xml:space="preserve">Article dans une revue</w:t>
            </w:r>
          </w:p>
          <w:p>
            <w:pPr/>
            <w:hyperlink r:id="rId34" w:history="1">
              <w:r>
                <w:rPr>
                  <w:color w:val="#410a8c"/>
                  <w:u w:val="single"/>
                </w:rPr>
                <w:t xml:space="preserve">hal-04731248v1</w:t>
              </w:r>
            </w:hyperlink>
          </w:p>
        </w:tc>
      </w:tr>
      <w:tr>
        <w:trPr/>
        <w:tc>
          <w:tcPr>
            <w:noWrap/>
          </w:tcPr>
          <w:p>
            <w:pPr>
              <w:spacing w:after="200"/>
            </w:pPr>
            <w:hyperlink r:id="rId4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2" w:history="1">
              <w:r>
                <w:rPr>
                  <w:color w:val="#410a8c"/>
                  <w:u w:val="single"/>
                </w:rPr>
                <w:t xml:space="preserve">Laurence Burnez-Lanotte</w:t>
              </w:r>
            </w:hyperlink>
            <w:r>
              <w:rPr/>
              <w:t xml:space="preserve">,</w:t>
            </w:r>
            <w:hyperlink r:id="rId31" w:history="1">
              <w:r>
                <w:rPr>
                  <w:color w:val="#410a8c"/>
                  <w:u w:val="single"/>
                </w:rPr>
                <w:t xml:space="preserve">Pierre Allard</w:t>
              </w:r>
            </w:hyperlink>
          </w:p>
          <w:p>
            <w:pPr/>
            <w:r>
              <w:rPr>
                <w:i w:val="1"/>
                <w:iCs w:val="1"/>
              </w:rPr>
              <w:t xml:space="preserve">Peer Community In Archaeology</w:t>
            </w:r>
            <w:r>
              <w:rPr/>
              <w:t xml:space="preserve">, 2023, </w:t>
            </w:r>
            <w:hyperlink r:id="rId41" w:history="1">
              <w:r>
                <w:rPr>
                  <w:color w:val="#410a8c"/>
                  <w:u w:val="single"/>
                </w:rPr>
                <w:t xml:space="preserve">⟨10.31219/osf.io/gqnht⟩</w:t>
              </w:r>
            </w:hyperlink>
          </w:p>
          <w:p>
            <w:pPr/>
            <w:r>
              <w:rPr/>
              <w:t xml:space="preserve">Article dans une revue</w:t>
            </w:r>
          </w:p>
          <w:p>
            <w:pPr/>
            <w:hyperlink r:id="rId40" w:history="1">
              <w:r>
                <w:rPr>
                  <w:color w:val="#410a8c"/>
                  <w:u w:val="single"/>
                </w:rPr>
                <w:t xml:space="preserve">hal-04389595v2</w:t>
              </w:r>
            </w:hyperlink>
          </w:p>
        </w:tc>
      </w:tr>
      <w:tr>
        <w:trPr/>
        <w:tc>
          <w:tcPr>
            <w:noWrap/>
          </w:tcPr>
          <w:p>
            <w:pPr>
              <w:spacing w:after="200"/>
            </w:pPr>
            <w:hyperlink r:id="rId42" w:history="1">
              <w:r>
                <w:rPr>
                  <w:color w:val="1e198e"/>
                  <w:b w:val="1"/>
                  <w:bCs w:val="1"/>
                  <w:u w:val="single"/>
                </w:rPr>
                <w:t xml:space="preserve">RADIOCARBON DATING OF GRASS-TEMPERED CERAMIC REVEALS THE EARLIEST POTTERY FROM SLOVAKIA PREDATES THE ARRIVAL OF FARMING</w:t>
              </w:r>
            </w:hyperlink>
          </w:p>
          <w:p>
            <w:pPr/>
            <w:hyperlink r:id="rId43" w:history="1">
              <w:r>
                <w:rPr>
                  <w:color w:val="#410a8c"/>
                  <w:u w:val="single"/>
                </w:rPr>
                <w:t xml:space="preserve">Peter Tóth</w:t>
              </w:r>
            </w:hyperlink>
            <w:r>
              <w:rPr/>
              <w:t xml:space="preserve">,</w:t>
            </w:r>
            <w:hyperlink r:id="rId44" w:history="1">
              <w:r>
                <w:rPr>
                  <w:color w:val="#410a8c"/>
                  <w:u w:val="single"/>
                </w:rPr>
                <w:t xml:space="preserve">Jan Petřík</w:t>
              </w:r>
            </w:hyperlink>
            <w:r>
              <w:rPr/>
              <w:t xml:space="preserve">,</w:t>
            </w:r>
            <w:hyperlink r:id="rId45" w:history="1">
              <w:r>
                <w:rPr>
                  <w:color w:val="#410a8c"/>
                  <w:u w:val="single"/>
                </w:rPr>
                <w:t xml:space="preserve">Penny Bickle</w:t>
              </w:r>
            </w:hyperlink>
            <w:r>
              <w:rPr/>
              <w:t xml:space="preserve">,</w:t>
            </w:r>
            <w:hyperlink r:id="rId46" w:history="1">
              <w:r>
                <w:rPr>
                  <w:color w:val="#410a8c"/>
                  <w:u w:val="single"/>
                </w:rPr>
                <w:t xml:space="preserve">Katarína Adameková</w:t>
              </w:r>
            </w:hyperlink>
            <w:r>
              <w:rPr/>
              <w:t xml:space="preserve">,</w:t>
            </w:r>
            <w:hyperlink r:id="rId11" w:history="1">
              <w:r>
                <w:rPr>
                  <w:color w:val="#410a8c"/>
                  <w:u w:val="single"/>
                </w:rPr>
                <w:t xml:space="preserve">Solène Denis</w:t>
              </w:r>
            </w:hyperlink>
            <w:r>
              <w:rPr/>
              <w:t xml:space="preserve">et al.</w:t>
            </w:r>
          </w:p>
          <w:p>
            <w:pPr/>
            <w:r>
              <w:rPr>
                <w:i w:val="1"/>
                <w:iCs w:val="1"/>
              </w:rPr>
              <w:t xml:space="preserve">Radiocarbon</w:t>
            </w:r>
            <w:r>
              <w:rPr/>
              <w:t xml:space="preserve">, 2023, pp.1 - 21. </w:t>
            </w:r>
            <w:hyperlink r:id="rId47" w:history="1">
              <w:r>
                <w:rPr>
                  <w:color w:val="#410a8c"/>
                  <w:u w:val="single"/>
                </w:rPr>
                <w:t xml:space="preserve">⟨10.1017/rdc.2023.39⟩</w:t>
              </w:r>
            </w:hyperlink>
          </w:p>
          <w:p>
            <w:pPr/>
            <w:r>
              <w:rPr/>
              <w:t xml:space="preserve">Article dans une revue</w:t>
            </w:r>
          </w:p>
          <w:p>
            <w:pPr/>
            <w:hyperlink r:id="rId42" w:history="1">
              <w:r>
                <w:rPr>
                  <w:color w:val="#410a8c"/>
                  <w:u w:val="single"/>
                </w:rPr>
                <w:t xml:space="preserve">hal-04125034v1</w:t>
              </w:r>
            </w:hyperlink>
          </w:p>
        </w:tc>
      </w:tr>
      <w:tr>
        <w:trPr/>
        <w:tc>
          <w:tcPr>
            <w:noWrap/>
          </w:tcPr>
          <w:p>
            <w:pPr>
              <w:spacing w:after="200"/>
            </w:pPr>
            <w:hyperlink r:id="rId48" w:history="1">
              <w:r>
                <w:rPr>
                  <w:color w:val="1e198e"/>
                  <w:b w:val="1"/>
                  <w:bCs w:val="1"/>
                  <w:u w:val="single"/>
                </w:rPr>
                <w:t xml:space="preserve">Technical traditions and individual variability in the Early Neolithic: Linear pottery culture flint knappers in the Aisne Valley (France)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PLoS ONE</w:t>
            </w:r>
            <w:r>
              <w:rPr/>
              <w:t xml:space="preserve">, 2022, 17 (6), pp.e0268442. </w:t>
            </w:r>
            <w:hyperlink r:id="rId49" w:history="1">
              <w:r>
                <w:rPr>
                  <w:color w:val="#410a8c"/>
                  <w:u w:val="single"/>
                </w:rPr>
                <w:t xml:space="preserve">⟨10.1371/journal.pone.0268442⟩</w:t>
              </w:r>
            </w:hyperlink>
          </w:p>
          <w:p>
            <w:pPr/>
            <w:r>
              <w:rPr/>
              <w:t xml:space="preserve">Article dans une revue</w:t>
            </w:r>
          </w:p>
          <w:p>
            <w:pPr/>
            <w:hyperlink r:id="rId48" w:history="1">
              <w:r>
                <w:rPr>
                  <w:color w:val="#410a8c"/>
                  <w:u w:val="single"/>
                </w:rPr>
                <w:t xml:space="preserve">halshs-03817516v1</w:t>
              </w:r>
            </w:hyperlink>
          </w:p>
        </w:tc>
      </w:tr>
      <w:tr>
        <w:trPr/>
        <w:tc>
          <w:tcPr>
            <w:noWrap/>
          </w:tcPr>
          <w:p>
            <w:pPr>
              <w:spacing w:after="200"/>
            </w:pPr>
            <w:hyperlink r:id="rId50" w:history="1">
              <w:r>
                <w:rPr>
                  <w:color w:val="1e198e"/>
                  <w:b w:val="1"/>
                  <w:bCs w:val="1"/>
                  <w:u w:val="single"/>
                </w:rPr>
                <w:t xml:space="preserve">Faceted tools within indigenous hunter-gatherer assemblages of NW Belgium: evidence of forager-farmer contact during the 5th millennium cal BC</w:t>
              </w:r>
            </w:hyperlink>
          </w:p>
          <w:p>
            <w:pPr/>
            <w:hyperlink r:id="rId51" w:history="1">
              <w:r>
                <w:rPr>
                  <w:color w:val="#410a8c"/>
                  <w:u w:val="single"/>
                </w:rPr>
                <w:t xml:space="preserve">Halbrucker Eva</w:t>
              </w:r>
            </w:hyperlink>
            <w:r>
              <w:rPr/>
              <w:t xml:space="preserve">,</w:t>
            </w:r>
            <w:hyperlink r:id="rId52" w:history="1">
              <w:r>
                <w:rPr>
                  <w:color w:val="#410a8c"/>
                  <w:u w:val="single"/>
                </w:rPr>
                <w:t xml:space="preserve">Messiaen Liesbeth</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w:t>
            </w:r>
          </w:p>
          <w:p>
            <w:pPr/>
            <w:r>
              <w:rPr/>
              <w:t xml:space="preserve">Article dans une revue</w:t>
            </w:r>
          </w:p>
          <w:p>
            <w:pPr/>
            <w:hyperlink r:id="rId50" w:history="1">
              <w:r>
                <w:rPr>
                  <w:color w:val="#410a8c"/>
                  <w:u w:val="single"/>
                </w:rPr>
                <w:t xml:space="preserve">hal-03910640v1</w:t>
              </w:r>
            </w:hyperlink>
          </w:p>
        </w:tc>
      </w:tr>
      <w:tr>
        <w:trPr/>
        <w:tc>
          <w:tcPr>
            <w:noWrap/>
          </w:tcPr>
          <w:p>
            <w:pPr>
              <w:spacing w:after="200"/>
            </w:pPr>
            <w:hyperlink r:id="rId55" w:history="1">
              <w:r>
                <w:rPr>
                  <w:color w:val="1e198e"/>
                  <w:b w:val="1"/>
                  <w:bCs w:val="1"/>
                  <w:u w:val="single"/>
                </w:rPr>
                <w:t xml:space="preserve">Des outils facettés dans les assemblages des chasseurs-cueilleurs du nord-ouest de la Belgique : traces de contacts entre communautés mésolithiques et agro-pasteurs au cours du Vème millénaire avant notre ère</w:t>
              </w:r>
            </w:hyperlink>
          </w:p>
          <w:p>
            <w:pPr/>
            <w:hyperlink r:id="rId56" w:history="1">
              <w:r>
                <w:rPr>
                  <w:color w:val="#410a8c"/>
                  <w:u w:val="single"/>
                </w:rPr>
                <w:t xml:space="preserve">Éva Halbrucker</w:t>
              </w:r>
            </w:hyperlink>
            <w:r>
              <w:rPr/>
              <w:t xml:space="preserve">,</w:t>
            </w:r>
            <w:hyperlink r:id="rId57" w:history="1">
              <w:r>
                <w:rPr>
                  <w:color w:val="#410a8c"/>
                  <w:u w:val="single"/>
                </w:rPr>
                <w:t xml:space="preserve">Liesbeth Messiaen</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 119 (4), pp.605-653</w:t>
            </w:r>
          </w:p>
          <w:p>
            <w:pPr/>
            <w:r>
              <w:rPr/>
              <w:t xml:space="preserve">Article dans une revue</w:t>
            </w:r>
          </w:p>
          <w:p>
            <w:pPr/>
            <w:hyperlink r:id="rId55" w:history="1">
              <w:r>
                <w:rPr>
                  <w:color w:val="#410a8c"/>
                  <w:u w:val="single"/>
                </w:rPr>
                <w:t xml:space="preserve">hal-03970273v1</w:t>
              </w:r>
            </w:hyperlink>
          </w:p>
        </w:tc>
      </w:tr>
      <w:tr>
        <w:trPr/>
        <w:tc>
          <w:tcPr>
            <w:noWrap/>
          </w:tcPr>
          <w:p>
            <w:pPr>
              <w:spacing w:after="200"/>
            </w:pPr>
            <w:hyperlink r:id="rId58" w:history="1">
              <w:r>
                <w:rPr>
                  <w:color w:val="1e198e"/>
                  <w:b w:val="1"/>
                  <w:bCs w:val="1"/>
                  <w:u w:val="single"/>
                </w:rPr>
                <w:t xml:space="preserve">Lithic industries, territory and mobility in the western Linear Pottery Culture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Journal of lithic studies</w:t>
            </w:r>
            <w:r>
              <w:rPr/>
              <w:t xml:space="preserve">, 2021, </w:t>
            </w:r>
            <w:hyperlink r:id="rId59" w:history="1">
              <w:r>
                <w:rPr>
                  <w:color w:val="#410a8c"/>
                  <w:u w:val="single"/>
                </w:rPr>
                <w:t xml:space="preserve">⟨10.2218/jls.4444⟩</w:t>
              </w:r>
            </w:hyperlink>
          </w:p>
          <w:p>
            <w:pPr/>
            <w:r>
              <w:rPr/>
              <w:t xml:space="preserve">Article dans une revue</w:t>
            </w:r>
          </w:p>
          <w:p>
            <w:pPr/>
            <w:hyperlink r:id="rId58" w:history="1">
              <w:r>
                <w:rPr>
                  <w:color w:val="#410a8c"/>
                  <w:u w:val="single"/>
                </w:rPr>
                <w:t xml:space="preserve">halshs-03334610v1</w:t>
              </w:r>
            </w:hyperlink>
          </w:p>
        </w:tc>
      </w:tr>
      <w:tr>
        <w:trPr/>
        <w:tc>
          <w:tcPr>
            <w:noWrap/>
          </w:tcPr>
          <w:p>
            <w:pPr>
              <w:spacing w:after="200"/>
            </w:pPr>
            <w:hyperlink r:id="rId60" w:history="1">
              <w:r>
                <w:rPr>
                  <w:color w:val="1e198e"/>
                  <w:b w:val="1"/>
                  <w:bCs w:val="1"/>
                  <w:u w:val="single"/>
                </w:rPr>
                <w:t xml:space="preserve">Studying Neolithic lithics – from a cross-border dialogue to a common language</w:t>
              </w:r>
            </w:hyperlink>
          </w:p>
          <w:p>
            <w:pPr/>
            <w:hyperlink r:id="rId61" w:history="1">
              <w:r>
                <w:rPr>
                  <w:color w:val="#410a8c"/>
                  <w:u w:val="single"/>
                </w:rPr>
                <w:t xml:space="preserve">Silviane Scharl</w:t>
              </w:r>
            </w:hyperlink>
            <w:r>
              <w:rPr/>
              <w:t xml:space="preserve">,</w:t>
            </w:r>
            <w:hyperlink r:id="rId11" w:history="1">
              <w:r>
                <w:rPr>
                  <w:color w:val="#410a8c"/>
                  <w:u w:val="single"/>
                </w:rPr>
                <w:t xml:space="preserve">Solène Denis</w:t>
              </w:r>
            </w:hyperlink>
            <w:r>
              <w:rPr/>
              <w:t xml:space="preserve">,</w:t>
            </w:r>
            <w:hyperlink r:id="rId62" w:history="1">
              <w:r>
                <w:rPr>
                  <w:color w:val="#410a8c"/>
                  <w:u w:val="single"/>
                </w:rPr>
                <w:t xml:space="preserve">Jean- Philippe Collin</w:t>
              </w:r>
            </w:hyperlink>
            <w:r>
              <w:rPr/>
              <w:t xml:space="preserve">,</w:t>
            </w:r>
            <w:hyperlink r:id="rId31" w:history="1">
              <w:r>
                <w:rPr>
                  <w:color w:val="#410a8c"/>
                  <w:u w:val="single"/>
                </w:rPr>
                <w:t xml:space="preserve">Pierre Allard</w:t>
              </w:r>
            </w:hyperlink>
            <w:r>
              <w:rPr/>
              <w:t xml:space="preserve">,</w:t>
            </w:r>
            <w:hyperlink r:id="rId63" w:history="1">
              <w:r>
                <w:rPr>
                  <w:color w:val="#410a8c"/>
                  <w:u w:val="single"/>
                </w:rPr>
                <w:t xml:space="preserve">Vincent Delvigne</w:t>
              </w:r>
            </w:hyperlink>
            <w:r>
              <w:rPr/>
              <w:t xml:space="preserve">et al.</w:t>
            </w:r>
          </w:p>
          <w:p>
            <w:pPr/>
            <w:r>
              <w:rPr>
                <w:i w:val="1"/>
                <w:iCs w:val="1"/>
              </w:rPr>
              <w:t xml:space="preserve">Journal of Neolithic Archaeology</w:t>
            </w:r>
            <w:r>
              <w:rPr/>
              <w:t xml:space="preserve">, 2021, 23, pp.115-128. </w:t>
            </w:r>
            <w:hyperlink r:id="rId64" w:history="1">
              <w:r>
                <w:rPr>
                  <w:color w:val="#410a8c"/>
                  <w:u w:val="single"/>
                </w:rPr>
                <w:t xml:space="preserve">⟨10.12766/jna.2021.5⟩</w:t>
              </w:r>
            </w:hyperlink>
          </w:p>
          <w:p>
            <w:pPr/>
            <w:r>
              <w:rPr/>
              <w:t xml:space="preserve">Article dans une revue</w:t>
            </w:r>
          </w:p>
          <w:p>
            <w:pPr/>
            <w:hyperlink r:id="rId60" w:history="1">
              <w:r>
                <w:rPr>
                  <w:color w:val="#410a8c"/>
                  <w:u w:val="single"/>
                </w:rPr>
                <w:t xml:space="preserve">halshs-03495735v1</w:t>
              </w:r>
            </w:hyperlink>
          </w:p>
        </w:tc>
      </w:tr>
      <w:tr>
        <w:trPr/>
        <w:tc>
          <w:tcPr>
            <w:noWrap/>
          </w:tcPr>
          <w:p>
            <w:pPr>
              <w:spacing w:after="200"/>
            </w:pPr>
            <w:hyperlink r:id="rId65" w:history="1">
              <w:r>
                <w:rPr>
                  <w:color w:val="1e198e"/>
                  <w:b w:val="1"/>
                  <w:bCs w:val="1"/>
                  <w:u w:val="single"/>
                </w:rPr>
                <w:t xml:space="preserve">Neolithization Processes of East Belgium: Supra-Regional Relationships Between Groups Highlighted by Technological Analysis of Lithic Industry</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r>
              <w:rPr/>
              <w:t xml:space="preserve">,</w:t>
            </w:r>
            <w:hyperlink r:id="rId66" w:history="1">
              <w:r>
                <w:rPr>
                  <w:color w:val="#410a8c"/>
                  <w:u w:val="single"/>
                </w:rPr>
                <w:t xml:space="preserve">František Trampota</w:t>
              </w:r>
            </w:hyperlink>
          </w:p>
          <w:p>
            <w:pPr/>
            <w:r>
              <w:rPr>
                <w:i w:val="1"/>
                <w:iCs w:val="1"/>
              </w:rPr>
              <w:t xml:space="preserve">Open Archaeology</w:t>
            </w:r>
            <w:r>
              <w:rPr/>
              <w:t xml:space="preserve">, 2021, 7 (1), pp.904 - 922. </w:t>
            </w:r>
            <w:hyperlink r:id="rId67" w:history="1">
              <w:r>
                <w:rPr>
                  <w:color w:val="#410a8c"/>
                  <w:u w:val="single"/>
                </w:rPr>
                <w:t xml:space="preserve">⟨10.1515/opar-2020-0180⟩</w:t>
              </w:r>
            </w:hyperlink>
          </w:p>
          <w:p>
            <w:pPr/>
            <w:r>
              <w:rPr/>
              <w:t xml:space="preserve">Article dans une revue</w:t>
            </w:r>
          </w:p>
          <w:p>
            <w:pPr/>
            <w:hyperlink r:id="rId65" w:history="1">
              <w:r>
                <w:rPr>
                  <w:color w:val="#410a8c"/>
                  <w:u w:val="single"/>
                </w:rPr>
                <w:t xml:space="preserve">hal-03864046v1</w:t>
              </w:r>
            </w:hyperlink>
          </w:p>
        </w:tc>
      </w:tr>
      <w:tr>
        <w:trPr/>
        <w:tc>
          <w:tcPr>
            <w:noWrap/>
          </w:tcPr>
          <w:p>
            <w:pPr>
              <w:spacing w:after="200"/>
            </w:pPr>
            <w:hyperlink r:id="rId68" w:history="1">
              <w:r>
                <w:rPr>
                  <w:color w:val="1e198e"/>
                  <w:b w:val="1"/>
                  <w:bCs w:val="1"/>
                  <w:u w:val="single"/>
                </w:rPr>
                <w:t xml:space="preserve">La production laminaire du site minier de Spiennes (Hainaut, Belgique) : première approche technologique</w:t>
              </w:r>
            </w:hyperlink>
          </w:p>
          <w:p>
            <w:pPr/>
            <w:hyperlink r:id="rId11" w:history="1">
              <w:r>
                <w:rPr>
                  <w:color w:val="#410a8c"/>
                  <w:u w:val="single"/>
                </w:rPr>
                <w:t xml:space="preserve">Solène Denis</w:t>
              </w:r>
            </w:hyperlink>
            <w:r>
              <w:rPr/>
              <w:t xml:space="preserve">,</w:t>
            </w:r>
            <w:hyperlink r:id="rId69" w:history="1">
              <w:r>
                <w:rPr>
                  <w:color w:val="#410a8c"/>
                  <w:u w:val="single"/>
                </w:rPr>
                <w:t xml:space="preserve">Jacques Pelegrin</w:t>
              </w:r>
            </w:hyperlink>
            <w:r>
              <w:rPr/>
              <w:t xml:space="preserve">,</w:t>
            </w:r>
            <w:hyperlink r:id="rId70" w:history="1">
              <w:r>
                <w:rPr>
                  <w:color w:val="#410a8c"/>
                  <w:u w:val="single"/>
                </w:rPr>
                <w:t xml:space="preserve">Hélène Collet</w:t>
              </w:r>
            </w:hyperlink>
            <w:r>
              <w:rPr/>
              <w:t xml:space="preserve">,</w:t>
            </w:r>
            <w:hyperlink r:id="rId71" w:history="1">
              <w:r>
                <w:rPr>
                  <w:color w:val="#410a8c"/>
                  <w:u w:val="single"/>
                </w:rPr>
                <w:t xml:space="preserve">Michel Woodbury</w:t>
              </w:r>
            </w:hyperlink>
            <w:r>
              <w:rPr/>
              <w:t xml:space="preserve">,</w:t>
            </w:r>
            <w:hyperlink r:id="rId72" w:history="1">
              <w:r>
                <w:rPr>
                  <w:color w:val="#410a8c"/>
                  <w:u w:val="single"/>
                </w:rPr>
                <w:t xml:space="preserve">Jean-Philippe Collin</w:t>
              </w:r>
            </w:hyperlink>
          </w:p>
          <w:p>
            <w:pPr/>
            <w:r>
              <w:rPr>
                <w:i w:val="1"/>
                <w:iCs w:val="1"/>
              </w:rPr>
              <w:t xml:space="preserve">Anthropologica et Praehistorica</w:t>
            </w:r>
            <w:r>
              <w:rPr/>
              <w:t xml:space="preserve">, 2020, 129, pp.33-60</w:t>
            </w:r>
          </w:p>
          <w:p>
            <w:pPr/>
            <w:r>
              <w:rPr/>
              <w:t xml:space="preserve">Article dans une revue</w:t>
            </w:r>
          </w:p>
          <w:p>
            <w:pPr/>
            <w:hyperlink r:id="rId68" w:history="1">
              <w:r>
                <w:rPr>
                  <w:color w:val="#410a8c"/>
                  <w:u w:val="single"/>
                </w:rPr>
                <w:t xml:space="preserve">hal-03866110v1</w:t>
              </w:r>
            </w:hyperlink>
          </w:p>
        </w:tc>
      </w:tr>
      <w:tr>
        <w:trPr/>
        <w:tc>
          <w:tcPr>
            <w:noWrap/>
          </w:tcPr>
          <w:p>
            <w:pPr>
              <w:spacing w:after="200"/>
            </w:pPr>
            <w:hyperlink r:id="rId73" w:history="1">
              <w:r>
                <w:rPr>
                  <w:color w:val="1e198e"/>
                  <w:b w:val="1"/>
                  <w:bCs w:val="1"/>
                  <w:u w:val="single"/>
                </w:rPr>
                <w:t xml:space="preserve">Diversité technique des débitages laminaires au Néolithique ancien à Vaux-et-Borset (Hesbaye, Belgique) : manières de faire, problèmes d’interprétation et perspectives anthropologiques</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p>
          <w:p>
            <w:pPr/>
            <w:r>
              <w:rPr>
                <w:i w:val="1"/>
                <w:iCs w:val="1"/>
              </w:rPr>
              <w:t xml:space="preserve">Bulletin de la Société préhistorique française</w:t>
            </w:r>
            <w:r>
              <w:rPr/>
              <w:t xml:space="preserve">, 2020, 117 (1), pp.7-46</w:t>
            </w:r>
          </w:p>
          <w:p>
            <w:pPr/>
            <w:r>
              <w:rPr/>
              <w:t xml:space="preserve">Article dans une revue</w:t>
            </w:r>
          </w:p>
          <w:p>
            <w:pPr/>
            <w:hyperlink r:id="rId73" w:history="1">
              <w:r>
                <w:rPr>
                  <w:color w:val="#410a8c"/>
                  <w:u w:val="single"/>
                </w:rPr>
                <w:t xml:space="preserve">hal-03642080v1</w:t>
              </w:r>
            </w:hyperlink>
          </w:p>
        </w:tc>
      </w:tr>
      <w:tr>
        <w:trPr/>
        <w:tc>
          <w:tcPr>
            <w:noWrap/>
          </w:tcPr>
          <w:p>
            <w:pPr>
              <w:spacing w:after="200"/>
            </w:pPr>
            <w:hyperlink r:id="rId74" w:history="1">
              <w:r>
                <w:rPr>
                  <w:color w:val="1e198e"/>
                  <w:b w:val="1"/>
                  <w:bCs w:val="1"/>
                  <w:u w:val="single"/>
                </w:rPr>
                <w:t xml:space="preserve">Presles-et-Boves (Aisne) : découverte de trois bâtiments attribués au Blicquy/Villeneuve-Saint-Germain</w:t>
              </w:r>
            </w:hyperlink>
          </w:p>
          <w:p>
            <w:pPr/>
            <w:hyperlink r:id="rId75" w:history="1">
              <w:r>
                <w:rPr>
                  <w:color w:val="#410a8c"/>
                  <w:u w:val="single"/>
                </w:rPr>
                <w:t xml:space="preserve">Gilles Desplanque</w:t>
              </w:r>
            </w:hyperlink>
            <w:r>
              <w:rPr/>
              <w:t xml:space="preserve">,</w:t>
            </w:r>
            <w:hyperlink r:id="rId76" w:history="1">
              <w:r>
                <w:rPr>
                  <w:color w:val="#410a8c"/>
                  <w:u w:val="single"/>
                </w:rPr>
                <w:t xml:space="preserve">Antoine Ferrier</w:t>
              </w:r>
            </w:hyperlink>
            <w:r>
              <w:rPr/>
              <w:t xml:space="preserve">,</w:t>
            </w:r>
            <w:hyperlink r:id="rId77" w:history="1">
              <w:r>
                <w:rPr>
                  <w:color w:val="#410a8c"/>
                  <w:u w:val="single"/>
                </w:rPr>
                <w:t xml:space="preserve">Caroline Colas</w:t>
              </w:r>
            </w:hyperlink>
            <w:r>
              <w:rPr/>
              <w:t xml:space="preserve">,</w:t>
            </w:r>
            <w:hyperlink r:id="rId11" w:history="1">
              <w:r>
                <w:rPr>
                  <w:color w:val="#410a8c"/>
                  <w:u w:val="single"/>
                </w:rPr>
                <w:t xml:space="preserve">Solène Denis</w:t>
              </w:r>
            </w:hyperlink>
            <w:r>
              <w:rPr/>
              <w:t xml:space="preserve">,</w:t>
            </w:r>
            <w:hyperlink r:id="rId78"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74" w:history="1">
              <w:r>
                <w:rPr>
                  <w:color w:val="#410a8c"/>
                  <w:u w:val="single"/>
                </w:rPr>
                <w:t xml:space="preserve">hal-03856966v1</w:t>
              </w:r>
            </w:hyperlink>
          </w:p>
        </w:tc>
      </w:tr>
      <w:tr>
        <w:trPr/>
        <w:tc>
          <w:tcPr>
            <w:noWrap/>
          </w:tcPr>
          <w:p>
            <w:pPr>
              <w:spacing w:after="200"/>
            </w:pPr>
            <w:hyperlink r:id="rId79" w:history="1">
              <w:r>
                <w:rPr>
                  <w:color w:val="1e198e"/>
                  <w:b w:val="1"/>
                  <w:bCs w:val="1"/>
                  <w:u w:val="single"/>
                </w:rPr>
                <w:t xml:space="preserve">Inter-site Relationships at the End of the Early Neolithic in North-western Europe, Bartonian Flint Circulation and Macro-features Matching Method</w:t>
              </w:r>
            </w:hyperlink>
          </w:p>
          <w:p>
            <w:pPr/>
            <w:hyperlink r:id="rId11" w:history="1">
              <w:r>
                <w:rPr>
                  <w:color w:val="#410a8c"/>
                  <w:u w:val="single"/>
                </w:rPr>
                <w:t xml:space="preserve">Solène Denis</w:t>
              </w:r>
            </w:hyperlink>
          </w:p>
          <w:p>
            <w:pPr/>
            <w:r>
              <w:rPr>
                <w:i w:val="1"/>
                <w:iCs w:val="1"/>
              </w:rPr>
              <w:t xml:space="preserve">Lithic Technology</w:t>
            </w:r>
            <w:r>
              <w:rPr/>
              <w:t xml:space="preserve">, 2019, 44 (3), pp.132 - 152. </w:t>
            </w:r>
            <w:hyperlink r:id="rId80" w:history="1">
              <w:r>
                <w:rPr>
                  <w:color w:val="#410a8c"/>
                  <w:u w:val="single"/>
                </w:rPr>
                <w:t xml:space="preserve">⟨10.1080/01977261.2019.1613009⟩</w:t>
              </w:r>
            </w:hyperlink>
          </w:p>
          <w:p>
            <w:pPr/>
            <w:r>
              <w:rPr/>
              <w:t xml:space="preserve">Article dans une revue</w:t>
            </w:r>
          </w:p>
          <w:p>
            <w:pPr/>
            <w:hyperlink r:id="rId79" w:history="1">
              <w:r>
                <w:rPr>
                  <w:color w:val="#410a8c"/>
                  <w:u w:val="single"/>
                </w:rPr>
                <w:t xml:space="preserve">hal-03865983v1</w:t>
              </w:r>
            </w:hyperlink>
          </w:p>
        </w:tc>
      </w:tr>
      <w:tr>
        <w:trPr/>
        <w:tc>
          <w:tcPr>
            <w:noWrap/>
          </w:tcPr>
          <w:p>
            <w:pPr>
              <w:spacing w:after="200"/>
            </w:pPr>
            <w:hyperlink r:id="rId81" w:history="1">
              <w:r>
                <w:rPr>
                  <w:color w:val="1e198e"/>
                  <w:b w:val="1"/>
                  <w:bCs w:val="1"/>
                  <w:u w:val="single"/>
                </w:rPr>
                <w:t xml:space="preserve">Post-Linear Pottery cultural boundary and repopulation of the German Rhineland: Revisiting the Western contacts hypothesis</w:t>
              </w:r>
            </w:hyperlink>
          </w:p>
          <w:p>
            <w:pPr/>
            <w:hyperlink r:id="rId11" w:history="1">
              <w:r>
                <w:rPr>
                  <w:color w:val="#410a8c"/>
                  <w:u w:val="single"/>
                </w:rPr>
                <w:t xml:space="preserve">Solène Denis</w:t>
              </w:r>
            </w:hyperlink>
            <w:r>
              <w:rPr/>
              <w:t xml:space="preserve">,</w:t>
            </w:r>
            <w:hyperlink r:id="rId82" w:history="1">
              <w:r>
                <w:rPr>
                  <w:color w:val="#410a8c"/>
                  <w:u w:val="single"/>
                </w:rPr>
                <w:t xml:space="preserve">Erik Gjesfjeld</w:t>
              </w:r>
            </w:hyperlink>
            <w:r>
              <w:rPr/>
              <w:t xml:space="preserve">,</w:t>
            </w:r>
            <w:hyperlink r:id="rId83" w:history="1">
              <w:r>
                <w:rPr>
                  <w:color w:val="#410a8c"/>
                  <w:u w:val="single"/>
                </w:rPr>
                <w:t xml:space="preserve">Luc Moreau</w:t>
              </w:r>
            </w:hyperlink>
          </w:p>
          <w:p>
            <w:pPr/>
            <w:r>
              <w:rPr>
                <w:i w:val="1"/>
                <w:iCs w:val="1"/>
              </w:rPr>
              <w:t xml:space="preserve">Journal of Archaeological Science: Reports</w:t>
            </w:r>
            <w:r>
              <w:rPr/>
              <w:t xml:space="preserve">, 2019, 23, pp.946 - 952. </w:t>
            </w:r>
            <w:hyperlink r:id="rId84" w:history="1">
              <w:r>
                <w:rPr>
                  <w:color w:val="#410a8c"/>
                  <w:u w:val="single"/>
                </w:rPr>
                <w:t xml:space="preserve">⟨10.1016/j.jasrep.2018.11.037⟩</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hal-03866002v1</w:t>
              </w:r>
            </w:hyperlink>
          </w:p>
        </w:tc>
      </w:tr>
      <w:tr>
        <w:trPr/>
        <w:tc>
          <w:tcPr>
            <w:noWrap/>
          </w:tcPr>
          <w:p>
            <w:pPr>
              <w:spacing w:after="200"/>
            </w:pPr>
            <w:hyperlink r:id="rId86" w:history="1">
              <w:r>
                <w:rPr>
                  <w:color w:val="1e198e"/>
                  <w:b w:val="1"/>
                  <w:bCs w:val="1"/>
                  <w:u w:val="single"/>
                </w:rPr>
                <w:t xml:space="preserve">Le site rubané d'Aubechies &amp;quot;Coron Maton&amp;quot; (Hainaut). Les fouilles de 2012</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86" w:history="1">
              <w:r>
                <w:rPr>
                  <w:color w:val="#410a8c"/>
                  <w:u w:val="single"/>
                </w:rPr>
                <w:t xml:space="preserve">hal-03905428v1</w:t>
              </w:r>
            </w:hyperlink>
          </w:p>
        </w:tc>
      </w:tr>
      <w:tr>
        <w:trPr/>
        <w:tc>
          <w:tcPr>
            <w:noWrap/>
          </w:tcPr>
          <w:p>
            <w:pPr>
              <w:spacing w:after="200"/>
            </w:pPr>
            <w:hyperlink r:id="rId89" w:history="1">
              <w:r>
                <w:rPr>
                  <w:color w:val="1e198e"/>
                  <w:b w:val="1"/>
                  <w:bCs w:val="1"/>
                  <w:u w:val="single"/>
                </w:rPr>
                <w:t xml:space="preserve">Le site rubané d'Aubechies « Coron maton » (Hainaut). Les fouilles de 2021. Bulletin du Cercle archéologique Hesbaye-Condroz XXXIII/2018, p. 7-36.</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89" w:history="1">
              <w:r>
                <w:rPr>
                  <w:color w:val="#410a8c"/>
                  <w:u w:val="single"/>
                </w:rPr>
                <w:t xml:space="preserve">hal-01961877v1</w:t>
              </w:r>
            </w:hyperlink>
          </w:p>
        </w:tc>
      </w:tr>
      <w:tr>
        <w:trPr/>
        <w:tc>
          <w:tcPr>
            <w:noWrap/>
          </w:tcPr>
          <w:p>
            <w:pPr>
              <w:spacing w:after="200"/>
            </w:pPr>
            <w:hyperlink r:id="rId90" w:history="1">
              <w:r>
                <w:rPr>
                  <w:color w:val="1e198e"/>
                  <w:b w:val="1"/>
                  <w:bCs w:val="1"/>
                  <w:u w:val="single"/>
                </w:rPr>
                <w:t xml:space="preserve">The Circulation of Ghlin Flint during the Time of the Blicquy - Villeneuve-Saint-Germain Culture (Early Neolithic)</w:t>
              </w:r>
            </w:hyperlink>
          </w:p>
          <w:p>
            <w:pPr/>
            <w:hyperlink r:id="rId11" w:history="1">
              <w:r>
                <w:rPr>
                  <w:color w:val="#410a8c"/>
                  <w:u w:val="single"/>
                </w:rPr>
                <w:t xml:space="preserve">Solène Denis</w:t>
              </w:r>
            </w:hyperlink>
          </w:p>
          <w:p>
            <w:pPr/>
            <w:r>
              <w:rPr>
                <w:i w:val="1"/>
                <w:iCs w:val="1"/>
              </w:rPr>
              <w:t xml:space="preserve">Journal of lithic studies</w:t>
            </w:r>
            <w:r>
              <w:rPr/>
              <w:t xml:space="preserve">, 2014, 1 (1), </w:t>
            </w:r>
            <w:hyperlink r:id="rId91" w:history="1">
              <w:r>
                <w:rPr>
                  <w:color w:val="#410a8c"/>
                  <w:u w:val="single"/>
                </w:rPr>
                <w:t xml:space="preserve">⟨10.2218/jls.v1i1.780⟩</w:t>
              </w:r>
            </w:hyperlink>
          </w:p>
          <w:p>
            <w:pPr/>
            <w:r>
              <w:rPr/>
              <w:t xml:space="preserve">Article dans une revue</w:t>
            </w:r>
          </w:p>
          <w:p>
            <w:pPr/>
            <w:hyperlink r:id="rId90" w:history="1">
              <w:r>
                <w:rPr>
                  <w:color w:val="#410a8c"/>
                  <w:u w:val="single"/>
                </w:rPr>
                <w:t xml:space="preserve">hal-01529101v1</w:t>
              </w:r>
            </w:hyperlink>
          </w:p>
        </w:tc>
      </w:tr>
      <w:tr>
        <w:trPr/>
        <w:tc>
          <w:tcPr>
            <w:noWrap/>
          </w:tcPr>
          <w:p>
            <w:pPr>
              <w:spacing w:after="200"/>
            </w:pPr>
            <w:hyperlink r:id="rId92" w:history="1">
              <w:r>
                <w:rPr>
                  <w:color w:val="1e198e"/>
                  <w:b w:val="1"/>
                  <w:bCs w:val="1"/>
                  <w:u w:val="single"/>
                </w:rPr>
                <w:t xml:space="preserve">Le débitage laminaire en silex tertiaire Bartonien dans la culture Blicquy/Villeneuve-Saint-Germain, Néolithique ancien : organisation de la production et réseaux de circulation</w:t>
              </w:r>
            </w:hyperlink>
          </w:p>
          <w:p>
            <w:pPr/>
            <w:hyperlink r:id="rId11" w:history="1">
              <w:r>
                <w:rPr>
                  <w:color w:val="#410a8c"/>
                  <w:u w:val="single"/>
                </w:rPr>
                <w:t xml:space="preserve">Solène Denis</w:t>
              </w:r>
            </w:hyperlink>
          </w:p>
          <w:p>
            <w:pPr/>
            <w:r>
              <w:rPr>
                <w:i w:val="1"/>
                <w:iCs w:val="1"/>
              </w:rPr>
              <w:t xml:space="preserve">Bulletin de la Société préhistorique française</w:t>
            </w:r>
            <w:r>
              <w:rPr/>
              <w:t xml:space="preserve">, 2012, 109 (1), pp.121-143</w:t>
            </w:r>
          </w:p>
          <w:p>
            <w:pPr/>
            <w:r>
              <w:rPr/>
              <w:t xml:space="preserve">Article dans une revue</w:t>
            </w:r>
          </w:p>
          <w:p>
            <w:pPr/>
            <w:hyperlink r:id="rId92" w:history="1">
              <w:r>
                <w:rPr>
                  <w:color w:val="#410a8c"/>
                  <w:u w:val="single"/>
                </w:rPr>
                <w:t xml:space="preserve">hal-03866022v1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Reevaluating the LBK to Post-LBK Transition on the Northwestern Edge of Central Europe: A Comparative Model</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94" w:history="1">
              <w:r>
                <w:rPr>
                  <w:color w:val="#410a8c"/>
                  <w:u w:val="single"/>
                </w:rPr>
                <w:t xml:space="preserve">Luc Amkreutz</w:t>
              </w:r>
            </w:hyperlink>
            <w:r>
              <w:rPr/>
              <w:t xml:space="preserve">,</w:t>
            </w:r>
            <w:hyperlink r:id="rId95" w:history="1">
              <w:r>
                <w:rPr>
                  <w:color w:val="#410a8c"/>
                  <w:u w:val="single"/>
                </w:rPr>
                <w:t xml:space="preserve">Dominique Bosquet</w:t>
              </w:r>
            </w:hyperlink>
            <w:r>
              <w:rPr/>
              <w:t xml:space="preserve">,</w:t>
            </w:r>
            <w:hyperlink r:id="rId35"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93" w:history="1">
              <w:r>
                <w:rPr>
                  <w:color w:val="#410a8c"/>
                  <w:u w:val="single"/>
                </w:rPr>
                <w:t xml:space="preserve">hal-05008972v1</w:t>
              </w:r>
            </w:hyperlink>
          </w:p>
        </w:tc>
      </w:tr>
      <w:tr>
        <w:trPr/>
        <w:tc>
          <w:tcPr>
            <w:noWrap/>
          </w:tcPr>
          <w:p>
            <w:pPr>
              <w:spacing w:after="200"/>
            </w:pPr>
            <w:hyperlink r:id="rId96" w:history="1">
              <w:r>
                <w:rPr>
                  <w:color w:val="1e198e"/>
                  <w:b w:val="1"/>
                  <w:bCs w:val="1"/>
                  <w:u w:val="single"/>
                </w:rPr>
                <w:t xml:space="preserve">Living in the LBK Village of Těšetice-Kyjovice (Czech Republic): A Multi-Proxy Approach to Socio-Technical Organization</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w:t>
            </w:r>
            <w:hyperlink r:id="rId78" w:history="1">
              <w:r>
                <w:rPr>
                  <w:color w:val="#410a8c"/>
                  <w:u w:val="single"/>
                </w:rPr>
                <w:t xml:space="preserve">Caroline Hamon</w:t>
              </w:r>
            </w:hyperlink>
            <w:r>
              <w:rPr/>
              <w:t xml:space="preserve">,</w:t>
            </w:r>
            <w:hyperlink r:id="rId97"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96" w:history="1">
              <w:r>
                <w:rPr>
                  <w:color w:val="#410a8c"/>
                  <w:u w:val="single"/>
                </w:rPr>
                <w:t xml:space="preserve">hal-05085973v1</w:t>
              </w:r>
            </w:hyperlink>
          </w:p>
        </w:tc>
      </w:tr>
      <w:tr>
        <w:trPr/>
        <w:tc>
          <w:tcPr>
            <w:noWrap/>
          </w:tcPr>
          <w:p>
            <w:pPr>
              <w:spacing w:after="200"/>
            </w:pPr>
            <w:hyperlink r:id="rId98" w:history="1">
              <w:r>
                <w:rPr>
                  <w:color w:val="1e198e"/>
                  <w:b w:val="1"/>
                  <w:bCs w:val="1"/>
                  <w:u w:val="single"/>
                </w:rPr>
                <w:t xml:space="preserve">Mesolithic and Neolithic Communities in Belgium: Exploring a Long Coexistence and Its Possible Interactions</w:t>
              </w:r>
            </w:hyperlink>
          </w:p>
          <w:p>
            <w:pPr/>
            <w:hyperlink r:id="rId11" w:history="1">
              <w:r>
                <w:rPr>
                  <w:color w:val="#410a8c"/>
                  <w:u w:val="single"/>
                </w:rPr>
                <w:t xml:space="preserve">Solène Denis</w:t>
              </w:r>
            </w:hyperlink>
            <w:r>
              <w:rPr/>
              <w:t xml:space="preserve">,</w:t>
            </w:r>
            <w:hyperlink r:id="rId56" w:history="1">
              <w:r>
                <w:rPr>
                  <w:color w:val="#410a8c"/>
                  <w:u w:val="single"/>
                </w:rPr>
                <w:t xml:space="preserve">Éva Halbrucker</w:t>
              </w:r>
            </w:hyperlink>
            <w:r>
              <w:rPr/>
              <w:t xml:space="preserve">,</w:t>
            </w:r>
            <w:hyperlink r:id="rId99" w:history="1">
              <w:r>
                <w:rPr>
                  <w:color w:val="#410a8c"/>
                  <w:u w:val="single"/>
                </w:rPr>
                <w:t xml:space="preserve">Dimitri Teetaert</w:t>
              </w:r>
            </w:hyperlink>
          </w:p>
          <w:p>
            <w:pPr/>
            <w:r>
              <w:rPr>
                <w:i w:val="1"/>
                <w:iCs w:val="1"/>
              </w:rPr>
              <w:t xml:space="preserve">EAA 2025 Belgrade, Session 90 Hunter-fisher-gatherers in a World Becoming Agricultural: Legacy, Persistence, and/or Resistance of Mesolithic Communities during the European Neolithic?</w:t>
            </w:r>
            <w:r>
              <w:rPr/>
              <w:t xml:space="preserve">, Sonja Kačar; Maïté Rivollat, Sep 2025, Belgrade (on line), Serbia</w:t>
            </w:r>
          </w:p>
          <w:p>
            <w:pPr/>
            <w:r>
              <w:rPr/>
              <w:t xml:space="preserve">Communication dans un congrès</w:t>
            </w:r>
          </w:p>
          <w:p>
            <w:pPr/>
            <w:hyperlink r:id="rId98" w:history="1">
              <w:r>
                <w:rPr>
                  <w:color w:val="#410a8c"/>
                  <w:u w:val="single"/>
                </w:rPr>
                <w:t xml:space="preserve">hal-05240372v1</w:t>
              </w:r>
            </w:hyperlink>
          </w:p>
        </w:tc>
      </w:tr>
      <w:tr>
        <w:trPr/>
        <w:tc>
          <w:tcPr>
            <w:noWrap/>
          </w:tcPr>
          <w:p>
            <w:pPr>
              <w:spacing w:after="200"/>
            </w:pPr>
            <w:hyperlink r:id="rId100" w:history="1">
              <w:r>
                <w:rPr>
                  <w:color w:val="1e198e"/>
                  <w:b w:val="1"/>
                  <w:bCs w:val="1"/>
                  <w:u w:val="single"/>
                </w:rPr>
                <w:t xml:space="preserve">Between domestic productions and specialised productions: Levels of know-how and the transmission of lithic technical knowledge in the Early Neolithic of North-western Europe</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p>
          <w:p>
            <w:pPr/>
            <w:r>
              <w:rPr>
                <w:i w:val="1"/>
                <w:iCs w:val="1"/>
              </w:rPr>
              <w:t xml:space="preserve">Learning in the past: tools and traces</w:t>
            </w:r>
            <w:r>
              <w:rPr/>
              <w:t xml:space="preserve">, SOL SÁNCHEZ-DEHESA GALÁN; JUAN JESÚS PADILLA FERNÁNDEZ; OLIVIA RIVERO VILÁ, Oct 2025, Salamanca (Spain), Spain</w:t>
            </w:r>
          </w:p>
          <w:p>
            <w:pPr/>
            <w:r>
              <w:rPr/>
              <w:t xml:space="preserve">Communication dans un congrès</w:t>
            </w:r>
          </w:p>
          <w:p>
            <w:pPr/>
            <w:hyperlink r:id="rId100" w:history="1">
              <w:r>
                <w:rPr>
                  <w:color w:val="#410a8c"/>
                  <w:u w:val="single"/>
                </w:rPr>
                <w:t xml:space="preserve">hal-05331812v1</w:t>
              </w:r>
            </w:hyperlink>
          </w:p>
        </w:tc>
      </w:tr>
      <w:tr>
        <w:trPr/>
        <w:tc>
          <w:tcPr>
            <w:noWrap/>
          </w:tcPr>
          <w:p>
            <w:pPr>
              <w:spacing w:after="200"/>
            </w:pPr>
            <w:hyperlink r:id="rId101" w:history="1">
              <w:r>
                <w:rPr>
                  <w:color w:val="1e198e"/>
                  <w:b w:val="1"/>
                  <w:bCs w:val="1"/>
                  <w:u w:val="single"/>
                </w:rPr>
                <w:t xml:space="preserve">Bridging the Gap Between Bioarchaeology and Cultural Studies in Understanding Transitions in the Past</w:t>
              </w:r>
            </w:hyperlink>
          </w:p>
          <w:p>
            <w:pPr/>
            <w:hyperlink r:id="rId17" w:history="1">
              <w:r>
                <w:rPr>
                  <w:color w:val="#410a8c"/>
                  <w:u w:val="single"/>
                </w:rPr>
                <w:t xml:space="preserve">Elsa Defranould</w:t>
              </w:r>
            </w:hyperlink>
            <w:r>
              <w:rPr/>
              <w:t xml:space="preserve">,</w:t>
            </w:r>
            <w:hyperlink r:id="rId11" w:history="1">
              <w:r>
                <w:rPr>
                  <w:color w:val="#410a8c"/>
                  <w:u w:val="single"/>
                </w:rPr>
                <w:t xml:space="preserve">Solène Denis</w:t>
              </w:r>
            </w:hyperlink>
            <w:r>
              <w:rPr/>
              <w:t xml:space="preserve">,</w:t>
            </w:r>
            <w:hyperlink r:id="rId102" w:history="1">
              <w:r>
                <w:rPr>
                  <w:color w:val="#410a8c"/>
                  <w:u w:val="single"/>
                </w:rPr>
                <w:t xml:space="preserve">Jasmine Lundy</w:t>
              </w:r>
            </w:hyperlink>
            <w:r>
              <w:rPr/>
              <w:t xml:space="preserve">,</w:t>
            </w:r>
            <w:hyperlink r:id="rId103" w:history="1">
              <w:r>
                <w:rPr>
                  <w:color w:val="#410a8c"/>
                  <w:u w:val="single"/>
                </w:rPr>
                <w:t xml:space="preserve">Maïté Rivollat</w:t>
              </w:r>
            </w:hyperlink>
            <w:r>
              <w:rPr/>
              <w:t xml:space="preserve">,</w:t>
            </w:r>
            <w:hyperlink r:id="rId99"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1" w:history="1">
              <w:r>
                <w:rPr>
                  <w:color w:val="#410a8c"/>
                  <w:u w:val="single"/>
                </w:rPr>
                <w:t xml:space="preserve">hal-05268003v1</w:t>
              </w:r>
            </w:hyperlink>
          </w:p>
        </w:tc>
      </w:tr>
      <w:tr>
        <w:trPr/>
        <w:tc>
          <w:tcPr>
            <w:noWrap/>
          </w:tcPr>
          <w:p>
            <w:pPr>
              <w:spacing w:after="200"/>
            </w:pPr>
            <w:hyperlink r:id="rId104" w:history="1">
              <w:r>
                <w:rPr>
                  <w:color w:val="1e198e"/>
                  <w:b w:val="1"/>
                  <w:bCs w:val="1"/>
                  <w:u w:val="single"/>
                </w:rPr>
                <w:t xml:space="preserve">Le site des Pichelots en Pays de la Loire : quelle place dans la néolithisation de l’Ouest ?</w:t>
              </w:r>
            </w:hyperlink>
          </w:p>
          <w:p>
            <w:pPr/>
            <w:hyperlink r:id="rId105" w:history="1">
              <w:r>
                <w:rPr>
                  <w:color w:val="#410a8c"/>
                  <w:u w:val="single"/>
                </w:rPr>
                <w:t xml:space="preserve">Lorraine Manceau</w:t>
              </w:r>
            </w:hyperlink>
            <w:r>
              <w:rPr/>
              <w:t xml:space="preserve">,</w:t>
            </w:r>
            <w:hyperlink r:id="rId11" w:history="1">
              <w:r>
                <w:rPr>
                  <w:color w:val="#410a8c"/>
                  <w:u w:val="single"/>
                </w:rPr>
                <w:t xml:space="preserve">Solène Denis</w:t>
              </w:r>
            </w:hyperlink>
            <w:r>
              <w:rPr/>
              <w:t xml:space="preserve">,</w:t>
            </w:r>
            <w:hyperlink r:id="rId106" w:history="1">
              <w:r>
                <w:rPr>
                  <w:color w:val="#410a8c"/>
                  <w:u w:val="single"/>
                </w:rPr>
                <w:t xml:space="preserve">Zanotti Antoine</w:t>
              </w:r>
            </w:hyperlink>
          </w:p>
          <w:p>
            <w:pPr/>
            <w:r>
              <w:rPr>
                <w:i w:val="1"/>
                <w:iCs w:val="1"/>
              </w:rPr>
              <w:t xml:space="preserve">34è colloque interrégional sur le Néolithique, Néolithisations. Unité et diversité du Néolithique ancien du nord de la France (aux VIe et Ve millénaires)</w:t>
            </w:r>
            <w:r>
              <w:rPr/>
              <w:t xml:space="preserve">, F. Bostyn, A. Denaire, C. Domenech-Jaulneau, L. Manceau, I. Praud, Nov 2024, Paris, France</w:t>
            </w:r>
          </w:p>
          <w:p>
            <w:pPr/>
            <w:r>
              <w:rPr/>
              <w:t xml:space="preserve">Communication dans un congrès</w:t>
            </w:r>
          </w:p>
          <w:p>
            <w:pPr/>
            <w:hyperlink r:id="rId104" w:history="1">
              <w:r>
                <w:rPr>
                  <w:color w:val="#410a8c"/>
                  <w:u w:val="single"/>
                </w:rPr>
                <w:t xml:space="preserve">hal-04813011v1</w:t>
              </w:r>
            </w:hyperlink>
          </w:p>
        </w:tc>
      </w:tr>
      <w:tr>
        <w:trPr/>
        <w:tc>
          <w:tcPr>
            <w:noWrap/>
          </w:tcPr>
          <w:p>
            <w:pPr>
              <w:spacing w:after="200"/>
            </w:pPr>
            <w:hyperlink r:id="rId107"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107" w:history="1">
              <w:r>
                <w:rPr>
                  <w:color w:val="#410a8c"/>
                  <w:u w:val="single"/>
                </w:rPr>
                <w:t xml:space="preserve">hal-04838825v1</w:t>
              </w:r>
            </w:hyperlink>
          </w:p>
        </w:tc>
      </w:tr>
      <w:tr>
        <w:trPr/>
        <w:tc>
          <w:tcPr>
            <w:noWrap/>
          </w:tcPr>
          <w:p>
            <w:pPr>
              <w:spacing w:after="200"/>
            </w:pPr>
            <w:hyperlink r:id="rId108" w:history="1">
              <w:r>
                <w:rPr>
                  <w:color w:val="1e198e"/>
                  <w:b w:val="1"/>
                  <w:bCs w:val="1"/>
                  <w:u w:val="single"/>
                </w:rPr>
                <w:t xml:space="preserve">Waste and behaviour: LBK settlement in focus</w:t>
              </w:r>
            </w:hyperlink>
          </w:p>
          <w:p>
            <w:pPr/>
            <w:hyperlink r:id="rId109" w:history="1">
              <w:r>
                <w:rPr>
                  <w:color w:val="#410a8c"/>
                  <w:u w:val="single"/>
                </w:rPr>
                <w:t xml:space="preserve">Dan Pilař</w:t>
              </w:r>
            </w:hyperlink>
            <w:r>
              <w:rPr/>
              <w:t xml:space="preserve">,</w:t>
            </w:r>
            <w:hyperlink r:id="rId11" w:history="1">
              <w:r>
                <w:rPr>
                  <w:color w:val="#410a8c"/>
                  <w:u w:val="single"/>
                </w:rPr>
                <w:t xml:space="preserve">Solène Denis</w:t>
              </w:r>
            </w:hyperlink>
            <w:r>
              <w:rPr/>
              <w:t xml:space="preserve">,</w:t>
            </w:r>
            <w:hyperlink r:id="rId110" w:history="1">
              <w:r>
                <w:rPr>
                  <w:color w:val="#410a8c"/>
                  <w:u w:val="single"/>
                </w:rPr>
                <w:t xml:space="preserve">Petr Květina</w:t>
              </w:r>
            </w:hyperlink>
          </w:p>
          <w:p>
            <w:pPr/>
            <w:r>
              <w:rPr>
                <w:i w:val="1"/>
                <w:iCs w:val="1"/>
              </w:rPr>
              <w:t xml:space="preserve">30th Annual Meeting of the European Association of Archaeologists, Session 395 What a Waste! – The Epistemological Value of Refuse and Discarded Materials in the Current Archaeological Research</w:t>
            </w:r>
            <w:r>
              <w:rPr/>
              <w:t xml:space="preserve">, Sep 2024, Rome, Italy</w:t>
            </w:r>
          </w:p>
          <w:p>
            <w:pPr/>
            <w:r>
              <w:rPr/>
              <w:t xml:space="preserve">Communication dans un congrès</w:t>
            </w:r>
          </w:p>
          <w:p>
            <w:pPr/>
            <w:hyperlink r:id="rId108" w:history="1">
              <w:r>
                <w:rPr>
                  <w:color w:val="#410a8c"/>
                  <w:u w:val="single"/>
                </w:rPr>
                <w:t xml:space="preserve">hal-04704600v1</w:t>
              </w:r>
            </w:hyperlink>
          </w:p>
        </w:tc>
      </w:tr>
      <w:tr>
        <w:trPr/>
        <w:tc>
          <w:tcPr>
            <w:noWrap/>
          </w:tcPr>
          <w:p>
            <w:pPr>
              <w:spacing w:after="200"/>
            </w:pPr>
            <w:hyperlink r:id="rId111" w:history="1">
              <w:r>
                <w:rPr>
                  <w:color w:val="1e198e"/>
                  <w:b w:val="1"/>
                  <w:bCs w:val="1"/>
                  <w:u w:val="single"/>
                </w:rPr>
                <w:t xml:space="preserve">Weaving bridges between funerary and domestic archaeologies, session 471</w:t>
              </w:r>
            </w:hyperlink>
          </w:p>
          <w:p>
            <w:pPr/>
            <w:hyperlink r:id="rId11" w:history="1">
              <w:r>
                <w:rPr>
                  <w:color w:val="#410a8c"/>
                  <w:u w:val="single"/>
                </w:rPr>
                <w:t xml:space="preserve">Solène Denis</w:t>
              </w:r>
            </w:hyperlink>
            <w:r>
              <w:rPr/>
              <w:t xml:space="preserve">,</w:t>
            </w:r>
            <w:hyperlink r:id="rId45" w:history="1">
              <w:r>
                <w:rPr>
                  <w:color w:val="#410a8c"/>
                  <w:u w:val="single"/>
                </w:rPr>
                <w:t xml:space="preserve">Penny Bickle</w:t>
              </w:r>
            </w:hyperlink>
            <w:r>
              <w:rPr/>
              <w:t xml:space="preserve">,</w:t>
            </w:r>
            <w:hyperlink r:id="rId112" w:history="1">
              <w:r>
                <w:rPr>
                  <w:color w:val="#410a8c"/>
                  <w:u w:val="single"/>
                </w:rPr>
                <w:t xml:space="preserve">Stella Souvatzi</w:t>
              </w:r>
            </w:hyperlink>
          </w:p>
          <w:p>
            <w:pPr/>
            <w:r>
              <w:rPr>
                <w:i w:val="1"/>
                <w:iCs w:val="1"/>
              </w:rPr>
              <w:t xml:space="preserve">Weaving narratives</w:t>
            </w:r>
            <w:r>
              <w:rPr/>
              <w:t xml:space="preserve">, EAA conference, Aug 2023, Belfast, Ireland</w:t>
            </w:r>
          </w:p>
          <w:p>
            <w:pPr/>
            <w:r>
              <w:rPr/>
              <w:t xml:space="preserve">Communication dans un congrès</w:t>
            </w:r>
          </w:p>
          <w:p>
            <w:pPr/>
            <w:hyperlink r:id="rId111" w:history="1">
              <w:r>
                <w:rPr>
                  <w:color w:val="#410a8c"/>
                  <w:u w:val="single"/>
                </w:rPr>
                <w:t xml:space="preserve">hal-04206317v1</w:t>
              </w:r>
            </w:hyperlink>
          </w:p>
        </w:tc>
      </w:tr>
      <w:tr>
        <w:trPr/>
        <w:tc>
          <w:tcPr>
            <w:noWrap/>
          </w:tcPr>
          <w:p>
            <w:pPr>
              <w:spacing w:after="200"/>
            </w:pPr>
            <w:hyperlink r:id="rId113" w:history="1">
              <w:r>
                <w:rPr>
                  <w:color w:val="1e198e"/>
                  <w:b w:val="1"/>
                  <w:bCs w:val="1"/>
                  <w:u w:val="single"/>
                </w:rPr>
                <w:t xml:space="preserve">Aux origines...Les occupations préhistoriques d'Ath 'les Haleurs' : le Mésolithique et le Néolithique ancien</w:t>
              </w:r>
            </w:hyperlink>
          </w:p>
          <w:p>
            <w:pPr/>
            <w:hyperlink r:id="rId11" w:history="1">
              <w:r>
                <w:rPr>
                  <w:color w:val="#410a8c"/>
                  <w:u w:val="single"/>
                </w:rPr>
                <w:t xml:space="preserve">Solène Denis</w:t>
              </w:r>
            </w:hyperlink>
          </w:p>
          <w:p>
            <w:pPr/>
            <w:r>
              <w:rPr>
                <w:i w:val="1"/>
                <w:iCs w:val="1"/>
              </w:rPr>
              <w:t xml:space="preserve">L’ARCHÉOLOGIE EN WAPI, ÇA EXISTE AUSSI !</w:t>
            </w:r>
            <w:r>
              <w:rPr/>
              <w:t xml:space="preserve">, Amicale des Archéologues du Hainaut occidental, sous le patronage du Cercle royal d’histoire et d’archéologie d’Ath et de la région, avec la collaboration de l’Espace gallo-romain d’Ath, la Fédération des Archéologues de Wallonie &amp; de Bruxelles, l’Agence Wallonne du Patrimoine (AWaP), Nov 2023, Ath, Belgique</w:t>
            </w:r>
          </w:p>
          <w:p>
            <w:pPr/>
            <w:r>
              <w:rPr/>
              <w:t xml:space="preserve">Communication dans un congrès</w:t>
            </w:r>
          </w:p>
          <w:p>
            <w:pPr/>
            <w:hyperlink r:id="rId113" w:history="1">
              <w:r>
                <w:rPr>
                  <w:color w:val="#410a8c"/>
                  <w:u w:val="single"/>
                </w:rPr>
                <w:t xml:space="preserve">hal-04298703v1</w:t>
              </w:r>
            </w:hyperlink>
          </w:p>
        </w:tc>
      </w:tr>
      <w:tr>
        <w:trPr/>
        <w:tc>
          <w:tcPr>
            <w:noWrap/>
          </w:tcPr>
          <w:p>
            <w:pPr>
              <w:spacing w:after="200"/>
            </w:pPr>
            <w:hyperlink r:id="rId114" w:history="1">
              <w:r>
                <w:rPr>
                  <w:color w:val="1e198e"/>
                  <w:b w:val="1"/>
                  <w:bCs w:val="1"/>
                  <w:u w:val="single"/>
                </w:rPr>
                <w:t xml:space="preserve">Waste management and household’s organisation: the LBK site of Těšetice-Kyjovice (Czech Republic), in R. Iversen, M. Bjørnevad-Ahlqvist and D. Hofmann (dir.), Depositional Practices in the Neolithic: Contacts, Interactions and Transformations, Session 97</w:t>
              </w:r>
            </w:hyperlink>
          </w:p>
          <w:p>
            <w:pPr/>
            <w:hyperlink r:id="rId11" w:history="1">
              <w:r>
                <w:rPr>
                  <w:color w:val="#410a8c"/>
                  <w:u w:val="single"/>
                </w:rPr>
                <w:t xml:space="preserve">Solène Denis</w:t>
              </w:r>
            </w:hyperlink>
            <w:r>
              <w:rPr/>
              <w:t xml:space="preserve">,</w:t>
            </w:r>
            <w:hyperlink r:id="rId43" w:history="1">
              <w:r>
                <w:rPr>
                  <w:color w:val="#410a8c"/>
                  <w:u w:val="single"/>
                </w:rPr>
                <w:t xml:space="preserve">Peter Tóth</w:t>
              </w:r>
            </w:hyperlink>
            <w:r>
              <w:rPr/>
              <w:t xml:space="preserve">,</w:t>
            </w:r>
            <w:hyperlink r:id="rId115" w:history="1">
              <w:r>
                <w:rPr>
                  <w:color w:val="#410a8c"/>
                  <w:u w:val="single"/>
                </w:rPr>
                <w:t xml:space="preserve">Sébastien Plutniak</w:t>
              </w:r>
            </w:hyperlink>
            <w:r>
              <w:rPr/>
              <w:t xml:space="preserve">,</w:t>
            </w:r>
            <w:hyperlink r:id="rId116" w:history="1">
              <w:r>
                <w:rPr>
                  <w:color w:val="#410a8c"/>
                  <w:u w:val="single"/>
                </w:rPr>
                <w:t xml:space="preserve">Johana Mališková</w:t>
              </w:r>
            </w:hyperlink>
            <w:r>
              <w:rPr/>
              <w:t xml:space="preserve">,</w:t>
            </w:r>
            <w:hyperlink r:id="rId97" w:history="1">
              <w:r>
                <w:rPr>
                  <w:color w:val="#410a8c"/>
                  <w:u w:val="single"/>
                </w:rPr>
                <w:t xml:space="preserve">Branko Hossa</w:t>
              </w:r>
            </w:hyperlink>
            <w:r>
              <w:rPr/>
              <w:t xml:space="preserve">et al.</w:t>
            </w:r>
          </w:p>
          <w:p>
            <w:pPr/>
            <w:r>
              <w:rPr>
                <w:i w:val="1"/>
                <w:iCs w:val="1"/>
              </w:rPr>
              <w:t xml:space="preserve">Weaving narratives</w:t>
            </w:r>
            <w:r>
              <w:rPr/>
              <w:t xml:space="preserve">, EAA Conference, Aug 2023, Belfast, Ireland</w:t>
            </w:r>
          </w:p>
          <w:p>
            <w:pPr/>
            <w:r>
              <w:rPr/>
              <w:t xml:space="preserve">Communication dans un congrès</w:t>
            </w:r>
          </w:p>
          <w:p>
            <w:pPr/>
            <w:hyperlink r:id="rId114" w:history="1">
              <w:r>
                <w:rPr>
                  <w:color w:val="#410a8c"/>
                  <w:u w:val="single"/>
                </w:rPr>
                <w:t xml:space="preserve">hal-04206280v1</w:t>
              </w:r>
            </w:hyperlink>
          </w:p>
        </w:tc>
      </w:tr>
      <w:tr>
        <w:trPr/>
        <w:tc>
          <w:tcPr>
            <w:noWrap/>
          </w:tcPr>
          <w:p>
            <w:pPr>
              <w:spacing w:after="200"/>
            </w:pPr>
            <w:hyperlink r:id="rId117" w:history="1">
              <w:r>
                <w:rPr>
                  <w:color w:val="1e198e"/>
                  <w:b w:val="1"/>
                  <w:bCs w:val="1"/>
                  <w:u w:val="single"/>
                </w:rPr>
                <w:t xml:space="preserve">The LBK knappers from the Aisne Valley (France): contribution of a multiscalar analysis</w:t>
              </w:r>
            </w:hyperlink>
          </w:p>
          <w:p>
            <w:pP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w:t>
            </w:r>
            <w:hyperlink r:id="rId11" w:history="1">
              <w:r>
                <w:rPr>
                  <w:color w:val="#410a8c"/>
                  <w:u w:val="single"/>
                </w:rPr>
                <w:t xml:space="preserve">Solène Denis</w:t>
              </w:r>
            </w:hyperlink>
          </w:p>
          <w:p>
            <w:pPr/>
            <w:r>
              <w:rPr>
                <w:i w:val="1"/>
                <w:iCs w:val="1"/>
              </w:rPr>
              <w:t xml:space="preserve">Closing conference HOMES project Modelling households: economy &amp; sociology of Europe’s first farmer populations</w:t>
            </w:r>
            <w:r>
              <w:rPr/>
              <w:t xml:space="preserve">, Caroline Hamon, Nov 2023, Paris, France</w:t>
            </w:r>
          </w:p>
          <w:p>
            <w:pPr/>
            <w:r>
              <w:rPr/>
              <w:t xml:space="preserve">Communication dans un congrès</w:t>
            </w:r>
          </w:p>
          <w:p>
            <w:pPr/>
            <w:hyperlink r:id="rId117" w:history="1">
              <w:r>
                <w:rPr>
                  <w:color w:val="#410a8c"/>
                  <w:u w:val="single"/>
                </w:rPr>
                <w:t xml:space="preserve">hal-04297970v1</w:t>
              </w:r>
            </w:hyperlink>
          </w:p>
        </w:tc>
      </w:tr>
      <w:tr>
        <w:trPr/>
        <w:tc>
          <w:tcPr>
            <w:noWrap/>
          </w:tcPr>
          <w:p>
            <w:pPr>
              <w:spacing w:after="200"/>
            </w:pPr>
            <w:hyperlink r:id="rId118" w:history="1">
              <w:r>
                <w:rPr>
                  <w:color w:val="1e198e"/>
                  <w:b w:val="1"/>
                  <w:bCs w:val="1"/>
                  <w:u w:val="single"/>
                </w:rPr>
                <w:t xml:space="preserve">LBK village organisation in the Aisne valley : of groups and links?</w:t>
              </w:r>
            </w:hyperlink>
          </w:p>
          <w:p>
            <w:pPr/>
            <w:hyperlink r:id="rId78" w:history="1">
              <w:r>
                <w:rPr>
                  <w:color w:val="#410a8c"/>
                  <w:u w:val="single"/>
                </w:rPr>
                <w:t xml:space="preserve">Caroline Hamon</w:t>
              </w:r>
            </w:hyperlink>
            <w:r>
              <w:rPr/>
              <w:t xml:space="preserve">,</w:t>
            </w:r>
            <w:hyperlink r:id="rId119" w:history="1">
              <w:r>
                <w:rPr>
                  <w:color w:val="#410a8c"/>
                  <w:u w:val="single"/>
                </w:rPr>
                <w:t xml:space="preserve">Florian Couderc</w:t>
              </w:r>
            </w:hyperlink>
            <w:r>
              <w:rPr/>
              <w:t xml:space="preserve">,</w:t>
            </w:r>
            <w:hyperlink r:id="rId120"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18" w:history="1">
              <w:r>
                <w:rPr>
                  <w:color w:val="#410a8c"/>
                  <w:u w:val="single"/>
                </w:rPr>
                <w:t xml:space="preserve">hal-04327486v1</w:t>
              </w:r>
            </w:hyperlink>
          </w:p>
        </w:tc>
      </w:tr>
      <w:tr>
        <w:trPr/>
        <w:tc>
          <w:tcPr>
            <w:noWrap/>
          </w:tcPr>
          <w:p>
            <w:pPr>
              <w:spacing w:after="200"/>
            </w:pPr>
            <w:hyperlink r:id="rId121" w:history="1">
              <w:r>
                <w:rPr>
                  <w:color w:val="1e198e"/>
                  <w:b w:val="1"/>
                  <w:bCs w:val="1"/>
                  <w:u w:val="single"/>
                </w:rPr>
                <w:t xml:space="preserve">Lbk households in the Aisne valley : of pionneers, selfsufficiency and specialisation ?</w:t>
              </w:r>
            </w:hyperlink>
          </w:p>
          <w:p>
            <w:pPr/>
            <w:hyperlink r:id="rId78" w:history="1">
              <w:r>
                <w:rPr>
                  <w:color w:val="#410a8c"/>
                  <w:u w:val="single"/>
                </w:rPr>
                <w:t xml:space="preserve">Caroline Hamon</w:t>
              </w:r>
            </w:hyperlink>
            <w:r>
              <w:rPr/>
              <w:t xml:space="preserve">,</w:t>
            </w:r>
            <w:hyperlink r:id="rId119" w:history="1">
              <w:r>
                <w:rPr>
                  <w:color w:val="#410a8c"/>
                  <w:u w:val="single"/>
                </w:rPr>
                <w:t xml:space="preserve">Florian Couderc</w:t>
              </w:r>
            </w:hyperlink>
            <w:r>
              <w:rPr/>
              <w:t xml:space="preserve">,</w:t>
            </w:r>
            <w:hyperlink r:id="rId120"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1" w:history="1">
              <w:r>
                <w:rPr>
                  <w:color w:val="#410a8c"/>
                  <w:u w:val="single"/>
                </w:rPr>
                <w:t xml:space="preserve">hal-04327481v1</w:t>
              </w:r>
            </w:hyperlink>
          </w:p>
        </w:tc>
      </w:tr>
      <w:tr>
        <w:trPr/>
        <w:tc>
          <w:tcPr>
            <w:noWrap/>
          </w:tcPr>
          <w:p>
            <w:pPr>
              <w:spacing w:after="200"/>
            </w:pPr>
            <w:hyperlink r:id="rId122"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1" w:history="1">
              <w:r>
                <w:rPr>
                  <w:color w:val="#410a8c"/>
                  <w:u w:val="single"/>
                </w:rPr>
                <w:t xml:space="preserve">Solène Denis</w:t>
              </w:r>
            </w:hyperlink>
            <w:r>
              <w:rPr/>
              <w:t xml:space="preserve">,</w:t>
            </w:r>
            <w:hyperlink r:id="rId123" w:history="1">
              <w:r>
                <w:rPr>
                  <w:color w:val="#410a8c"/>
                  <w:u w:val="single"/>
                </w:rPr>
                <w:t xml:space="preserve">Joséphine Caro</w:t>
              </w:r>
            </w:hyperlink>
            <w:r>
              <w:rPr/>
              <w:t xml:space="preserve">,</w:t>
            </w:r>
            <w:hyperlink r:id="rId17" w:history="1">
              <w:r>
                <w:rPr>
                  <w:color w:val="#410a8c"/>
                  <w:u w:val="single"/>
                </w:rPr>
                <w:t xml:space="preserve">Elsa Defranould</w:t>
              </w:r>
            </w:hyperlink>
            <w:r>
              <w:rPr/>
              <w:t xml:space="preserve">,</w:t>
            </w:r>
            <w:hyperlink r:id="rId30"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22" w:history="1">
              <w:r>
                <w:rPr>
                  <w:color w:val="#410a8c"/>
                  <w:u w:val="single"/>
                </w:rPr>
                <w:t xml:space="preserve">hal-04051559v1</w:t>
              </w:r>
            </w:hyperlink>
          </w:p>
        </w:tc>
      </w:tr>
      <w:tr>
        <w:trPr/>
        <w:tc>
          <w:tcPr>
            <w:noWrap/>
          </w:tcPr>
          <w:p>
            <w:pPr>
              <w:spacing w:after="200"/>
            </w:pPr>
            <w:hyperlink r:id="rId124" w:history="1">
              <w:r>
                <w:rPr>
                  <w:color w:val="1e198e"/>
                  <w:b w:val="1"/>
                  <w:bCs w:val="1"/>
                  <w:u w:val="single"/>
                </w:rPr>
                <w:t xml:space="preserve">When large start to be meaningful: long blades production of the Blicquy/Villeneuve-Saint-Germain culture, in T. Guichet and J.-P. Collin (dir.), Neolithic and Chalcolithic Large Blades. Identifying and Defining Exceptional Lithic Products, Session 169</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i w:val="1"/>
                <w:iCs w:val="1"/>
              </w:rPr>
              <w:t xml:space="preserve">Weaving narratives</w:t>
            </w:r>
            <w:r>
              <w:rPr/>
              <w:t xml:space="preserve">, EAA, Aug 2023, Belfast (Northern Ireland), Ireland</w:t>
            </w:r>
          </w:p>
          <w:p>
            <w:pPr/>
            <w:r>
              <w:rPr/>
              <w:t xml:space="preserve">Communication dans un congrès</w:t>
            </w:r>
          </w:p>
          <w:p>
            <w:pPr/>
            <w:hyperlink r:id="rId124" w:history="1">
              <w:r>
                <w:rPr>
                  <w:color w:val="#410a8c"/>
                  <w:u w:val="single"/>
                </w:rPr>
                <w:t xml:space="preserve">hal-04206225v1</w:t>
              </w:r>
            </w:hyperlink>
          </w:p>
        </w:tc>
      </w:tr>
      <w:tr>
        <w:trPr/>
        <w:tc>
          <w:tcPr>
            <w:noWrap/>
          </w:tcPr>
          <w:p>
            <w:pPr>
              <w:spacing w:after="200"/>
            </w:pPr>
            <w:hyperlink r:id="rId126" w:history="1">
              <w:r>
                <w:rPr>
                  <w:color w:val="1e198e"/>
                  <w:b w:val="1"/>
                  <w:bCs w:val="1"/>
                  <w:u w:val="single"/>
                </w:rPr>
                <w:t xml:space="preserve">The sound of pit. Testing the potential of magnetic susceptibility on LBK excavation in Těšetice-Kyjovice</w:t>
              </w:r>
            </w:hyperlink>
          </w:p>
          <w:p>
            <w:pPr/>
            <w:hyperlink r:id="rId43" w:history="1">
              <w:r>
                <w:rPr>
                  <w:color w:val="#410a8c"/>
                  <w:u w:val="single"/>
                </w:rPr>
                <w:t xml:space="preserve">Peter Tóth</w:t>
              </w:r>
            </w:hyperlink>
            <w:r>
              <w:rPr/>
              <w:t xml:space="preserve">,</w:t>
            </w:r>
            <w:hyperlink r:id="rId11" w:history="1">
              <w:r>
                <w:rPr>
                  <w:color w:val="#410a8c"/>
                  <w:u w:val="single"/>
                </w:rPr>
                <w:t xml:space="preserve">Solène Denis</w:t>
              </w:r>
            </w:hyperlink>
          </w:p>
          <w:p>
            <w:pPr/>
            <w:r>
              <w:rPr>
                <w:i w:val="1"/>
                <w:iCs w:val="1"/>
              </w:rPr>
              <w:t xml:space="preserve">Problems of the Neolithic and Eneolithic, 41e Meeting</w:t>
            </w:r>
            <w:r>
              <w:rPr/>
              <w:t xml:space="preserve">, Sep 2022, Palárikovo, Slovakia</w:t>
            </w:r>
          </w:p>
          <w:p>
            <w:pPr/>
            <w:r>
              <w:rPr/>
              <w:t xml:space="preserve">Communication dans un congrès</w:t>
            </w:r>
          </w:p>
          <w:p>
            <w:pPr/>
            <w:hyperlink r:id="rId126" w:history="1">
              <w:r>
                <w:rPr>
                  <w:color w:val="#410a8c"/>
                  <w:u w:val="single"/>
                </w:rPr>
                <w:t xml:space="preserve">hal-03864103v1</w:t>
              </w:r>
            </w:hyperlink>
          </w:p>
        </w:tc>
      </w:tr>
      <w:tr>
        <w:trPr/>
        <w:tc>
          <w:tcPr>
            <w:noWrap/>
          </w:tcPr>
          <w:p>
            <w:pPr>
              <w:spacing w:after="200"/>
            </w:pPr>
            <w:hyperlink r:id="rId127" w:history="1">
              <w:r>
                <w:rPr>
                  <w:color w:val="1e198e"/>
                  <w:b w:val="1"/>
                  <w:bCs w:val="1"/>
                  <w:u w:val="single"/>
                </w:rPr>
                <w:t xml:space="preserve">Multi-layer analysis and the identification of different border[lines] : if one crosses the line ?</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9" w:history="1">
              <w:r>
                <w:rPr>
                  <w:color w:val="#410a8c"/>
                  <w:u w:val="single"/>
                </w:rPr>
                <w:t xml:space="preserve">Sonja Kačar</w:t>
              </w:r>
            </w:hyperlink>
            <w:r>
              <w:rPr/>
              <w:t xml:space="preserve">,</w:t>
            </w:r>
            <w:hyperlink r:id="rId128"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27" w:history="1">
              <w:r>
                <w:rPr>
                  <w:color w:val="#410a8c"/>
                  <w:u w:val="single"/>
                </w:rPr>
                <w:t xml:space="preserve">hal-03864033v1</w:t>
              </w:r>
            </w:hyperlink>
          </w:p>
        </w:tc>
      </w:tr>
      <w:tr>
        <w:trPr/>
        <w:tc>
          <w:tcPr>
            <w:noWrap/>
          </w:tcPr>
          <w:p>
            <w:pPr>
              <w:spacing w:after="200"/>
            </w:pPr>
            <w:hyperlink r:id="rId129" w:history="1">
              <w:r>
                <w:rPr>
                  <w:color w:val="1e198e"/>
                  <w:b w:val="1"/>
                  <w:bCs w:val="1"/>
                  <w:u w:val="single"/>
                </w:rPr>
                <w:t xml:space="preserve">Neolithic and Early Bronze Age Settlement in South Moravia in a Diachronic Perspective</w:t>
              </w:r>
            </w:hyperlink>
          </w:p>
          <w:p>
            <w:pPr/>
            <w:hyperlink r:id="rId130" w:history="1">
              <w:r>
                <w:rPr>
                  <w:color w:val="#410a8c"/>
                  <w:u w:val="single"/>
                </w:rPr>
                <w:t xml:space="preserve">Jaroslav Novotný</w:t>
              </w:r>
            </w:hyperlink>
            <w:r>
              <w:rPr/>
              <w:t xml:space="preserve">,</w:t>
            </w:r>
            <w:hyperlink r:id="rId131" w:history="1">
              <w:r>
                <w:rPr>
                  <w:color w:val="#410a8c"/>
                  <w:u w:val="single"/>
                </w:rPr>
                <w:t xml:space="preserve">David Hons</w:t>
              </w:r>
            </w:hyperlink>
            <w:r>
              <w:rPr/>
              <w:t xml:space="preserve">,</w:t>
            </w:r>
            <w:hyperlink r:id="rId11" w:history="1">
              <w:r>
                <w:rPr>
                  <w:color w:val="#410a8c"/>
                  <w:u w:val="single"/>
                </w:rPr>
                <w:t xml:space="preserve">Solène Denis</w:t>
              </w:r>
            </w:hyperlink>
            <w:r>
              <w:rPr/>
              <w:t xml:space="preserve">,</w:t>
            </w:r>
            <w:hyperlink r:id="rId132" w:history="1">
              <w:r>
                <w:rPr>
                  <w:color w:val="#410a8c"/>
                  <w:u w:val="single"/>
                </w:rPr>
                <w:t xml:space="preserve">Alžběta Bedáňová</w:t>
              </w:r>
            </w:hyperlink>
          </w:p>
          <w:p>
            <w:pPr/>
            <w:r>
              <w:rPr>
                <w:i w:val="1"/>
                <w:iCs w:val="1"/>
              </w:rPr>
              <w:t xml:space="preserve">Economic systems in the Neolithic and Bronze Age: Pathways of production, consumption, storage, control and exchange. [Re]Integration, 28th Annual Meeting of the European Association of Archaeologists, Session 376</w:t>
            </w:r>
            <w:r>
              <w:rPr/>
              <w:t xml:space="preserve">, Aug 2022, Budapest, Hungary</w:t>
            </w:r>
          </w:p>
          <w:p>
            <w:pPr/>
            <w:r>
              <w:rPr/>
              <w:t xml:space="preserve">Communication dans un congrès</w:t>
            </w:r>
          </w:p>
          <w:p>
            <w:pPr/>
            <w:hyperlink r:id="rId129" w:history="1">
              <w:r>
                <w:rPr>
                  <w:color w:val="#410a8c"/>
                  <w:u w:val="single"/>
                </w:rPr>
                <w:t xml:space="preserve">hal-03864066v1</w:t>
              </w:r>
            </w:hyperlink>
          </w:p>
        </w:tc>
      </w:tr>
      <w:tr>
        <w:trPr/>
        <w:tc>
          <w:tcPr>
            <w:noWrap/>
          </w:tcPr>
          <w:p>
            <w:pPr>
              <w:spacing w:after="200"/>
            </w:pPr>
            <w:hyperlink r:id="rId133" w:history="1">
              <w:r>
                <w:rPr>
                  <w:color w:val="1e198e"/>
                  <w:b w:val="1"/>
                  <w:bCs w:val="1"/>
                  <w:u w:val="single"/>
                </w:rPr>
                <w:t xml:space="preserve">Highlighting economic and social interactions within Linearbandkeramik households: the Homes project</w:t>
              </w:r>
            </w:hyperlink>
          </w:p>
          <w:p>
            <w:pPr/>
            <w:hyperlink r:id="rId78" w:history="1">
              <w:r>
                <w:rPr>
                  <w:color w:val="#410a8c"/>
                  <w:u w:val="single"/>
                </w:rPr>
                <w:t xml:space="preserve">Caroline Hamon</w:t>
              </w:r>
            </w:hyperlink>
            <w:r>
              <w:rPr/>
              <w:t xml:space="preserve">,</w:t>
            </w:r>
            <w:hyperlink r:id="rId31" w:history="1">
              <w:r>
                <w:rPr>
                  <w:color w:val="#410a8c"/>
                  <w:u w:val="single"/>
                </w:rPr>
                <w:t xml:space="preserve">Pierre Allard</w:t>
              </w:r>
            </w:hyperlink>
            <w:r>
              <w:rPr/>
              <w:t xml:space="preserve">,</w:t>
            </w:r>
            <w:hyperlink r:id="rId120" w:history="1">
              <w:r>
                <w:rPr>
                  <w:color w:val="#410a8c"/>
                  <w:u w:val="single"/>
                </w:rPr>
                <w:t xml:space="preserve">Laurent Aubry</w:t>
              </w:r>
            </w:hyperlink>
            <w:r>
              <w:rPr/>
              <w:t xml:space="preserve">,</w:t>
            </w:r>
            <w:hyperlink r:id="rId38" w:history="1">
              <w:r>
                <w:rPr>
                  <w:color w:val="#410a8c"/>
                  <w:u w:val="single"/>
                </w:rPr>
                <w:t xml:space="preserve">Nicolas Cayol</w:t>
              </w:r>
            </w:hyperlink>
            <w:r>
              <w:rPr/>
              <w:t xml:space="preserve">,</w:t>
            </w:r>
            <w:hyperlink r:id="rId119"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33" w:history="1">
              <w:r>
                <w:rPr>
                  <w:color w:val="#410a8c"/>
                  <w:u w:val="single"/>
                </w:rPr>
                <w:t xml:space="preserve">hal-03724088v1</w:t>
              </w:r>
            </w:hyperlink>
          </w:p>
        </w:tc>
      </w:tr>
      <w:tr>
        <w:trPr/>
        <w:tc>
          <w:tcPr>
            <w:noWrap/>
          </w:tcPr>
          <w:p>
            <w:pPr>
              <w:spacing w:after="200"/>
            </w:pPr>
            <w:hyperlink r:id="rId134" w:history="1">
              <w:r>
                <w:rPr>
                  <w:color w:val="1e198e"/>
                  <w:b w:val="1"/>
                  <w:bCs w:val="1"/>
                  <w:u w:val="single"/>
                </w:rPr>
                <w:t xml:space="preserve">Socioeconomic patterns evolution as exemplified by flints procurement. From Early to Middle Neolithic in Western Belgium.</w:t>
              </w:r>
            </w:hyperlink>
          </w:p>
          <w:p>
            <w:pPr/>
            <w:hyperlink r:id="rId72" w:history="1">
              <w:r>
                <w:rPr>
                  <w:color w:val="#410a8c"/>
                  <w:u w:val="single"/>
                </w:rPr>
                <w:t xml:space="preserve">Jean-Philippe Collin</w:t>
              </w:r>
            </w:hyperlink>
            <w:r>
              <w:rPr/>
              <w:t xml:space="preserve">,</w:t>
            </w:r>
            <w:hyperlink r:id="rId11" w:history="1">
              <w:r>
                <w:rPr>
                  <w:color w:val="#410a8c"/>
                  <w:u w:val="single"/>
                </w:rPr>
                <w:t xml:space="preserve">Solène Denis</w:t>
              </w:r>
            </w:hyperlink>
          </w:p>
          <w:p>
            <w:pPr/>
            <w:r>
              <w:rPr>
                <w:i w:val="1"/>
                <w:iCs w:val="1"/>
              </w:rPr>
              <w:t xml:space="preserve">Quarries and Mines in Social Context</w:t>
            </w:r>
            <w:r>
              <w:rPr/>
              <w:t xml:space="preserve">, Jun 2022, Kiel, Germany</w:t>
            </w:r>
          </w:p>
          <w:p>
            <w:pPr/>
            <w:r>
              <w:rPr/>
              <w:t xml:space="preserve">Communication dans un congrès</w:t>
            </w:r>
          </w:p>
          <w:p>
            <w:pPr/>
            <w:hyperlink r:id="rId134" w:history="1">
              <w:r>
                <w:rPr>
                  <w:color w:val="#410a8c"/>
                  <w:u w:val="single"/>
                </w:rPr>
                <w:t xml:space="preserve">hal-03864071v1</w:t>
              </w:r>
            </w:hyperlink>
          </w:p>
        </w:tc>
      </w:tr>
      <w:tr>
        <w:trPr/>
        <w:tc>
          <w:tcPr>
            <w:noWrap/>
          </w:tcPr>
          <w:p>
            <w:pPr>
              <w:spacing w:after="200"/>
            </w:pPr>
            <w:hyperlink r:id="rId135"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30" w:history="1">
              <w:r>
                <w:rPr>
                  <w:color w:val="#410a8c"/>
                  <w:u w:val="single"/>
                </w:rPr>
                <w:t xml:space="preserve">Louise Gomart</w:t>
              </w:r>
            </w:hyperlink>
            <w:r>
              <w:rPr/>
              <w:t xml:space="preserve">,</w:t>
            </w:r>
            <w:hyperlink r:id="rId11"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5" w:history="1">
              <w:r>
                <w:rPr>
                  <w:color w:val="#410a8c"/>
                  <w:u w:val="single"/>
                </w:rPr>
                <w:t xml:space="preserve">hal-03934416v1</w:t>
              </w:r>
            </w:hyperlink>
          </w:p>
        </w:tc>
      </w:tr>
      <w:tr>
        <w:trPr/>
        <w:tc>
          <w:tcPr>
            <w:noWrap/>
          </w:tcPr>
          <w:p>
            <w:pPr>
              <w:spacing w:after="200"/>
            </w:pPr>
            <w:hyperlink r:id="rId136"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8" w:history="1">
              <w:r>
                <w:rPr>
                  <w:color w:val="#410a8c"/>
                  <w:u w:val="single"/>
                </w:rPr>
                <w:t xml:space="preserve">Nicolas Cayol</w:t>
              </w:r>
            </w:hyperlink>
            <w:r>
              <w:rPr/>
              <w:t xml:space="preserve">,</w:t>
            </w:r>
            <w:hyperlink r:id="rId137" w:history="1">
              <w:r>
                <w:rPr>
                  <w:color w:val="#410a8c"/>
                  <w:u w:val="single"/>
                </w:rPr>
                <w:t xml:space="preserve">Benjamin Gehres</w:t>
              </w:r>
            </w:hyperlink>
            <w:r>
              <w:rPr/>
              <w:t xml:space="preserve">,</w:t>
            </w:r>
            <w:hyperlink r:id="rId138"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6" w:history="1">
              <w:r>
                <w:rPr>
                  <w:color w:val="#410a8c"/>
                  <w:u w:val="single"/>
                </w:rPr>
                <w:t xml:space="preserve">hal-03934410v1</w:t>
              </w:r>
            </w:hyperlink>
          </w:p>
        </w:tc>
      </w:tr>
      <w:tr>
        <w:trPr/>
        <w:tc>
          <w:tcPr>
            <w:noWrap/>
          </w:tcPr>
          <w:p>
            <w:pPr>
              <w:spacing w:after="200"/>
            </w:pPr>
            <w:hyperlink r:id="rId139"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27e congrès préhistorique de France</w:t>
            </w:r>
            <w:r>
              <w:rPr/>
              <w:t xml:space="preserve">, May 2016, Amiens, France. pp.43-56</w:t>
            </w:r>
          </w:p>
          <w:p>
            <w:pPr/>
            <w:r>
              <w:rPr/>
              <w:t xml:space="preserve">Communication dans un congrès</w:t>
            </w:r>
          </w:p>
          <w:p>
            <w:pPr/>
            <w:hyperlink r:id="rId139" w:history="1">
              <w:r>
                <w:rPr>
                  <w:color w:val="#410a8c"/>
                  <w:u w:val="single"/>
                </w:rPr>
                <w:t xml:space="preserve">hal-03820367v1</w:t>
              </w:r>
            </w:hyperlink>
          </w:p>
        </w:tc>
      </w:tr>
      <w:tr>
        <w:trPr/>
        <w:tc>
          <w:tcPr>
            <w:noWrap/>
          </w:tcPr>
          <w:p>
            <w:pPr>
              <w:spacing w:after="200"/>
            </w:pPr>
            <w:hyperlink r:id="rId141"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pp.43-56</w:t>
            </w:r>
          </w:p>
          <w:p>
            <w:pPr/>
            <w:r>
              <w:rPr/>
              <w:t xml:space="preserve">Communication dans un congrès</w:t>
            </w:r>
          </w:p>
          <w:p>
            <w:pPr/>
            <w:hyperlink r:id="rId141" w:history="1">
              <w:r>
                <w:rPr>
                  <w:color w:val="#410a8c"/>
                  <w:u w:val="single"/>
                </w:rPr>
                <w:t xml:space="preserve">hal-02876629v1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Tinqueux « la Haubette » (Marne, France)</w:t>
              </w:r>
            </w:hyperlink>
          </w:p>
          <w:p>
            <w:pPr/>
            <w:hyperlink r:id="rId143" w:history="1">
              <w:r>
                <w:rPr>
                  <w:color w:val="#410a8c"/>
                  <w:u w:val="single"/>
                </w:rPr>
                <w:t xml:space="preserve">Lamys Hachem</w:t>
              </w:r>
            </w:hyperlink>
            <w:r>
              <w:rPr/>
              <w:t xml:space="preserve">,</w:t>
            </w:r>
            <w:hyperlink r:id="rId144" w:history="1">
              <w:r>
                <w:rPr>
                  <w:color w:val="#410a8c"/>
                  <w:u w:val="single"/>
                </w:rPr>
                <w:t xml:space="preserve">Lisandre Bedault</w:t>
              </w:r>
            </w:hyperlink>
            <w:r>
              <w:rPr/>
              <w:t xml:space="preserve">,</w:t>
            </w:r>
            <w:hyperlink r:id="rId11" w:history="1">
              <w:r>
                <w:rPr>
                  <w:color w:val="#410a8c"/>
                  <w:u w:val="single"/>
                </w:rPr>
                <w:t xml:space="preserve">Solène Denis</w:t>
              </w:r>
            </w:hyperlink>
            <w:r>
              <w:rPr/>
              <w:t xml:space="preserve">,</w:t>
            </w:r>
            <w:hyperlink r:id="rId145" w:history="1">
              <w:r>
                <w:rPr>
                  <w:color w:val="#410a8c"/>
                  <w:u w:val="single"/>
                </w:rPr>
                <w:t xml:space="preserve">Nicolas Fromont</w:t>
              </w:r>
            </w:hyperlink>
            <w:r>
              <w:rPr/>
              <w:t xml:space="preserve">,</w:t>
            </w:r>
            <w:hyperlink r:id="rId78" w:history="1">
              <w:r>
                <w:rPr>
                  <w:color w:val="#410a8c"/>
                  <w:u w:val="single"/>
                </w:rPr>
                <w:t xml:space="preserve">Caroline Hamon</w:t>
              </w:r>
            </w:hyperlink>
            <w:r>
              <w:rPr/>
              <w:t xml:space="preserve">et al.</w:t>
            </w:r>
          </w:p>
          <w:p>
            <w:pPr/>
            <w:hyperlink r:id="rId146" w:history="1">
              <w:r>
                <w:rPr>
                  <w:color w:val="#410a8c"/>
                  <w:u w:val="single"/>
                </w:rPr>
                <w:t xml:space="preserve">Archaeopress</w:t>
              </w:r>
            </w:hyperlink>
            <w:r>
              <w:rPr/>
              <w:t xml:space="preserve">, 220 p., 2021, 978-1-78969-976-0</w:t>
            </w:r>
          </w:p>
          <w:p>
            <w:pPr/>
            <w:r>
              <w:rPr/>
              <w:t xml:space="preserve">Ouvrages</w:t>
            </w:r>
          </w:p>
          <w:p>
            <w:pPr/>
            <w:hyperlink r:id="rId142" w:history="1">
              <w:r>
                <w:rPr>
                  <w:color w:val="#410a8c"/>
                  <w:u w:val="single"/>
                </w:rPr>
                <w:t xml:space="preserve">hal-03378797v1</w:t>
              </w:r>
            </w:hyperlink>
          </w:p>
        </w:tc>
      </w:tr>
      <w:tr>
        <w:trPr/>
        <w:tc>
          <w:tcPr>
            <w:noWrap/>
          </w:tcPr>
          <w:p>
            <w:pPr>
              <w:spacing w:after="200"/>
            </w:pPr>
            <w:hyperlink r:id="rId147" w:history="1">
              <w:r>
                <w:rPr>
                  <w:color w:val="1e198e"/>
                  <w:b w:val="1"/>
                  <w:bCs w:val="1"/>
                  <w:u w:val="single"/>
                </w:rPr>
                <w:t xml:space="preserve">L’industrie lithique des populations blicquiennes (Néolithique ancien, Belgique), organisation des productions et réseaux de diffusion. Petits échanges en famille, Oxford, BAR Publishing (BAR International Series, S2873), 283 p.</w:t>
              </w:r>
            </w:hyperlink>
          </w:p>
          <w:p>
            <w:pPr/>
            <w:hyperlink r:id="rId11" w:history="1">
              <w:r>
                <w:rPr>
                  <w:color w:val="#410a8c"/>
                  <w:u w:val="single"/>
                </w:rPr>
                <w:t xml:space="preserve">Solène Denis</w:t>
              </w:r>
            </w:hyperlink>
          </w:p>
          <w:p>
            <w:pPr/>
            <w:r>
              <w:rPr/>
              <w:t xml:space="preserve">2017</w:t>
            </w:r>
          </w:p>
          <w:p>
            <w:pPr/>
            <w:r>
              <w:rPr/>
              <w:t xml:space="preserve">Ouvrages</w:t>
            </w:r>
          </w:p>
          <w:p>
            <w:pPr/>
            <w:hyperlink r:id="rId147" w:history="1">
              <w:r>
                <w:rPr>
                  <w:color w:val="#410a8c"/>
                  <w:u w:val="single"/>
                </w:rPr>
                <w:t xml:space="preserve">hal-03866123v1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L’enceinte du Moulin Neuf à Beaupréau-en-Mauges (Maine-et-Loire) : Premier bilan des recherches sur le Néolithique de la vallée de l’Èvre</w:t>
              </w:r>
            </w:hyperlink>
          </w:p>
          <w:p>
            <w:pPr/>
            <w:hyperlink r:id="rId11" w:history="1">
              <w:r>
                <w:rPr>
                  <w:color w:val="#410a8c"/>
                  <w:u w:val="single"/>
                </w:rPr>
                <w:t xml:space="preserve">Solène Denis</w:t>
              </w:r>
            </w:hyperlink>
            <w:r>
              <w:rPr/>
              <w:t xml:space="preserve">,</w:t>
            </w:r>
            <w:hyperlink r:id="rId149" w:history="1">
              <w:r>
                <w:rPr>
                  <w:color w:val="#410a8c"/>
                  <w:u w:val="single"/>
                </w:rPr>
                <w:t xml:space="preserve">Claira Lietar</w:t>
              </w:r>
            </w:hyperlink>
            <w:r>
              <w:rPr/>
              <w:t xml:space="preserve">,</w:t>
            </w:r>
            <w:hyperlink r:id="rId105" w:history="1">
              <w:r>
                <w:rPr>
                  <w:color w:val="#410a8c"/>
                  <w:u w:val="single"/>
                </w:rPr>
                <w:t xml:space="preserve">Lorraine Manceau</w:t>
              </w:r>
            </w:hyperlink>
          </w:p>
          <w:p>
            <w:pPr/>
            <w:r>
              <w:rPr>
                <w:i w:val="1"/>
                <w:iCs w:val="1"/>
              </w:rPr>
              <w:t xml:space="preserve">in N. Fromont, G. Marchand, P. Forré (dir.), Statut des Objets, des Lieux et des Hommes, Actes du 32ème colloque interrégional sur le Néolithique, le Mans, 24 et 25 novembre 2017, Association des publications chauvinoises, Chauvigny, p. 329-344.</w:t>
            </w:r>
            <w:r>
              <w:rPr/>
              <w:t xml:space="preserve">, 2021</w:t>
            </w:r>
          </w:p>
          <w:p>
            <w:pPr/>
            <w:r>
              <w:rPr/>
              <w:t xml:space="preserve">Chapitre d'ouvrage</w:t>
            </w:r>
          </w:p>
          <w:p>
            <w:pPr/>
            <w:hyperlink r:id="rId148" w:history="1">
              <w:r>
                <w:rPr>
                  <w:color w:val="#410a8c"/>
                  <w:u w:val="single"/>
                </w:rPr>
                <w:t xml:space="preserve">hal-03866040v1</w:t>
              </w:r>
            </w:hyperlink>
          </w:p>
        </w:tc>
      </w:tr>
      <w:tr>
        <w:trPr/>
        <w:tc>
          <w:tcPr>
            <w:noWrap/>
          </w:tcPr>
          <w:p>
            <w:pPr>
              <w:spacing w:after="200"/>
            </w:pPr>
            <w:hyperlink r:id="rId150" w:history="1">
              <w:r>
                <w:rPr>
                  <w:color w:val="1e198e"/>
                  <w:b w:val="1"/>
                  <w:bCs w:val="1"/>
                  <w:u w:val="single"/>
                </w:rPr>
                <w:t xml:space="preserve">Intercultural contacts between Blicquy/Villeneuve-Saint-Germain populations and Grossgartach/Planig-Friedberg populations from the Aldenhoven Plateau and surrounding areas: diffusion of siliceous raw materials and technical traditions</w:t>
              </w:r>
            </w:hyperlink>
          </w:p>
          <w:p>
            <w:pPr/>
            <w:hyperlink r:id="rId11" w:history="1">
              <w:r>
                <w:rPr>
                  <w:color w:val="#410a8c"/>
                  <w:u w:val="single"/>
                </w:rPr>
                <w:t xml:space="preserve">Solène Denis</w:t>
              </w:r>
            </w:hyperlink>
          </w:p>
          <w:p>
            <w:pPr/>
            <w:r>
              <w:rPr>
                <w:i w:val="1"/>
                <w:iCs w:val="1"/>
              </w:rPr>
              <w:t xml:space="preserve">in V. Becker, J.-H. Bunnefeld, A. O’Neill, G. Woltermann, H.-J. Beier &amp; R. Einicke (eds.), Go West! Kontakte zwischen Zentral- und Westeuropa, Beiträge der gemeinsamen Sitzung der Arbeitsgemeinschaften Neolithikum und Bronzezeit 2017 im Rahmen des 9. Deutschen Archäologiekongresses in Mainz &amp; Aktuelles aus der Neolithforschung, Varia neolithica X, Beier &amp; Beran. Archäologische Fachliteratur, Langenweissbach, p. 39-44.</w:t>
            </w:r>
            <w:r>
              <w:rPr/>
              <w:t xml:space="preserve">, pp.39-44, 2020, 978-3-95741-120-4</w:t>
            </w:r>
          </w:p>
          <w:p>
            <w:pPr/>
            <w:r>
              <w:rPr/>
              <w:t xml:space="preserve">Chapitre d'ouvrage</w:t>
            </w:r>
          </w:p>
          <w:p>
            <w:pPr/>
            <w:hyperlink r:id="rId150" w:history="1">
              <w:r>
                <w:rPr>
                  <w:color w:val="#410a8c"/>
                  <w:u w:val="single"/>
                </w:rPr>
                <w:t xml:space="preserve">hal-03866011v1</w:t>
              </w:r>
            </w:hyperlink>
          </w:p>
        </w:tc>
      </w:tr>
      <w:tr>
        <w:trPr/>
        <w:tc>
          <w:tcPr>
            <w:noWrap/>
          </w:tcPr>
          <w:p>
            <w:pPr>
              <w:spacing w:after="200"/>
            </w:pPr>
            <w:hyperlink r:id="rId151" w:history="1">
              <w:r>
                <w:rPr>
                  <w:color w:val="1e198e"/>
                  <w:b w:val="1"/>
                  <w:bCs w:val="1"/>
                  <w:u w:val="single"/>
                </w:rPr>
                <w:t xml:space="preserve">The specialisation of lithic production at the end of the Early Neolithic in Belgium: the case of the Blicquian population from Hainaut</w:t>
              </w:r>
            </w:hyperlink>
          </w:p>
          <w:p>
            <w:pPr/>
            <w:hyperlink r:id="rId11" w:history="1">
              <w:r>
                <w:rPr>
                  <w:color w:val="#410a8c"/>
                  <w:u w:val="single"/>
                </w:rPr>
                <w:t xml:space="preserve">Solène Denis</w:t>
              </w:r>
            </w:hyperlink>
          </w:p>
          <w:p>
            <w:pPr/>
            <w:r>
              <w:rPr/>
              <w:t xml:space="preserve">H. Collet, A. Hauzeur (eds.). </w:t>
            </w:r>
            <w:r>
              <w:rPr>
                <w:i w:val="1"/>
                <w:iCs w:val="1"/>
              </w:rPr>
              <w:t xml:space="preserve">, Mining and Quarrying. Geological Characterisation, Knapping Processes and Distribution Networks during Pre- and Protohistoric Times,</w:t>
            </w:r>
            <w:r>
              <w:rPr/>
              <w:t xml:space="preserve">, 128, p. 125-142., 2019, Anthropologica et Praehistorica</w:t>
            </w:r>
          </w:p>
          <w:p>
            <w:pPr/>
            <w:r>
              <w:rPr/>
              <w:t xml:space="preserve">Chapitre d'ouvrage</w:t>
            </w:r>
          </w:p>
          <w:p>
            <w:pPr/>
            <w:hyperlink r:id="rId151" w:history="1">
              <w:r>
                <w:rPr>
                  <w:color w:val="#410a8c"/>
                  <w:u w:val="single"/>
                </w:rPr>
                <w:t xml:space="preserve">hal-03866072v1</w:t>
              </w:r>
            </w:hyperlink>
          </w:p>
        </w:tc>
      </w:tr>
      <w:tr>
        <w:trPr/>
        <w:tc>
          <w:tcPr>
            <w:noWrap/>
          </w:tcPr>
          <w:p>
            <w:pPr>
              <w:spacing w:after="200"/>
            </w:pPr>
            <w:hyperlink r:id="rId152" w:history="1">
              <w:r>
                <w:rPr>
                  <w:color w:val="1e198e"/>
                  <w:b w:val="1"/>
                  <w:bCs w:val="1"/>
                  <w:u w:val="single"/>
                </w:rPr>
                <w:t xml:space="preserve">Specialised Production and Distribution Networks for Flint Raw Materials during the Blicquy/Villeneuve-Saint-Germain Culture (Early Neolithic)</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t xml:space="preserve">Kerig; Tim ; Nowak; Kathrin ; Roth; Georg. </w:t>
            </w:r>
            <w:r>
              <w:rPr>
                <w:i w:val="1"/>
                <w:iCs w:val="1"/>
              </w:rPr>
              <w:t xml:space="preserve">Alles Was Zählt.. : Festschrift Für Andreas Zimmermann</w:t>
            </w:r>
            <w:r>
              <w:rPr/>
              <w:t xml:space="preserve">, Dr. Rudolf Habelt, pp.195-208, 2016</w:t>
            </w:r>
          </w:p>
          <w:p>
            <w:pPr/>
            <w:r>
              <w:rPr/>
              <w:t xml:space="preserve">Chapitre d'ouvrage</w:t>
            </w:r>
          </w:p>
          <w:p>
            <w:pPr/>
            <w:hyperlink r:id="rId152" w:history="1">
              <w:r>
                <w:rPr>
                  <w:color w:val="#410a8c"/>
                  <w:u w:val="single"/>
                </w:rPr>
                <w:t xml:space="preserve">hal-01538854v1</w:t>
              </w:r>
            </w:hyperlink>
          </w:p>
        </w:tc>
      </w:tr>
      <w:tr>
        <w:trPr/>
        <w:tc>
          <w:tcPr>
            <w:noWrap/>
          </w:tcPr>
          <w:p>
            <w:pPr>
              <w:spacing w:after="200"/>
            </w:pPr>
            <w:hyperlink r:id="rId153" w:history="1">
              <w:r>
                <w:rPr>
                  <w:color w:val="1e198e"/>
                  <w:b w:val="1"/>
                  <w:bCs w:val="1"/>
                  <w:u w:val="single"/>
                </w:rPr>
                <w:t xml:space="preserve">The Circulation of Flint Raw Materials in the Northern France and Belgium during the Early Neolithic</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Kerig; Tim ; Shennan; Stephen. </w:t>
            </w:r>
            <w:r>
              <w:rPr>
                <w:i w:val="1"/>
                <w:iCs w:val="1"/>
              </w:rPr>
              <w:t xml:space="preserve">Connecting Networks: Characterising Contact by Measuring Lithic Exchange in the European Neolithic</w:t>
            </w:r>
            <w:r>
              <w:rPr/>
              <w:t xml:space="preserve">, Archaeopress, pp.64-73, 2015, Archaeopress archaeology, 978-1-78491-141-6 978-1-78491-142-3</w:t>
            </w:r>
          </w:p>
          <w:p>
            <w:pPr/>
            <w:r>
              <w:rPr/>
              <w:t xml:space="preserve">Chapitre d'ouvrage</w:t>
            </w:r>
          </w:p>
          <w:p>
            <w:pPr/>
            <w:hyperlink r:id="rId153" w:history="1">
              <w:r>
                <w:rPr>
                  <w:color w:val="#410a8c"/>
                  <w:u w:val="single"/>
                </w:rPr>
                <w:t xml:space="preserve">hal-01538880v1</w:t>
              </w:r>
            </w:hyperlink>
          </w:p>
        </w:tc>
      </w:tr>
      <w:tr>
        <w:trPr/>
        <w:tc>
          <w:tcPr>
            <w:noWrap/>
          </w:tcPr>
          <w:p>
            <w:pPr>
              <w:spacing w:after="200"/>
            </w:pPr>
            <w:hyperlink r:id="rId154" w:history="1">
              <w:r>
                <w:rPr>
                  <w:color w:val="1e198e"/>
                  <w:b w:val="1"/>
                  <w:bCs w:val="1"/>
                  <w:u w:val="single"/>
                </w:rPr>
                <w:t xml:space="preserve">Origine et fin des traditions danubiennes : l'industrie lithique du Néolithique ancien de la vallée de l'Aisne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Perrin; Thomas ; Manen; Claire ; Marchand; Grégor ; Allard; Pierre ; Binder; Didier ; Ilett; Michael. </w:t>
            </w:r>
            <w:r>
              <w:rPr>
                <w:i w:val="1"/>
                <w:iCs w:val="1"/>
              </w:rPr>
              <w:t xml:space="preserve">Autour du Néolithique ancien : les outils du changement : critique des méthodes (session H), In : J. Jaubert, N. Fourment et P. Depaepe (Eds.), Transitions, ruptures et continuité durant la Préhistoire, actes du XXVIIe Congrès préhistorique de France, (Bordeaux \textendashLes Eyzies, 2010)</w:t>
            </w:r>
            <w:r>
              <w:rPr/>
              <w:t xml:space="preserve">, Société Préhistorique Française, pp.465-484, 2013</w:t>
            </w:r>
          </w:p>
          <w:p>
            <w:pPr/>
            <w:r>
              <w:rPr/>
              <w:t xml:space="preserve">Chapitre d'ouvrage</w:t>
            </w:r>
          </w:p>
          <w:p>
            <w:pPr/>
            <w:hyperlink r:id="rId154" w:history="1">
              <w:r>
                <w:rPr>
                  <w:color w:val="#410a8c"/>
                  <w:u w:val="single"/>
                </w:rPr>
                <w:t xml:space="preserve">hal-01538919v1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2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denis" TargetMode="External"/><Relationship Id="rId8" Type="http://schemas.openxmlformats.org/officeDocument/2006/relationships/hyperlink" Target="https://orcid.org/0000-0001-7986-217X" TargetMode="External"/><Relationship Id="rId9" Type="http://schemas.openxmlformats.org/officeDocument/2006/relationships/hyperlink" Target="https://www.idref.fr/184419220" TargetMode="External"/><Relationship Id="rId10" Type="http://schemas.openxmlformats.org/officeDocument/2006/relationships/hyperlink" Target="https://hal.science/hal-05132624v1" TargetMode="External"/><Relationship Id="rId11" Type="http://schemas.openxmlformats.org/officeDocument/2006/relationships/hyperlink" Target="https://hal.science/search/index/?q=*&amp;authFullName_s=Sol&#232;ne Denis" TargetMode="External"/><Relationship Id="rId12" Type="http://schemas.openxmlformats.org/officeDocument/2006/relationships/hyperlink" Target="https://hal.science/hal-04961566v1" TargetMode="External"/><Relationship Id="rId13" Type="http://schemas.openxmlformats.org/officeDocument/2006/relationships/hyperlink" Target="https://hal.science/search/index/?q=*&amp;authFullName_s=Daniel Pila&#345;" TargetMode="External"/><Relationship Id="rId14" Type="http://schemas.openxmlformats.org/officeDocument/2006/relationships/hyperlink" Target="https://hal.science/search/index/?q=*&amp;authFullName_s=Ivan Pavl&#367;" TargetMode="External"/><Relationship Id="rId15" Type="http://schemas.openxmlformats.org/officeDocument/2006/relationships/hyperlink" Target="https://dx.doi.org/10.1515/opar-2024-0032" TargetMode="External"/><Relationship Id="rId16" Type="http://schemas.openxmlformats.org/officeDocument/2006/relationships/hyperlink" Target="https://hal.science/hal-05359398v1" TargetMode="External"/><Relationship Id="rId17" Type="http://schemas.openxmlformats.org/officeDocument/2006/relationships/hyperlink" Target="https://hal.science/search/index/?q=*&amp;authFullName_s=Elsa Defranould" TargetMode="External"/><Relationship Id="rId18" Type="http://schemas.openxmlformats.org/officeDocument/2006/relationships/hyperlink" Target="https://hal.science/search/index/?q=*&amp;authFullName_s=Kata Furholt" TargetMode="External"/><Relationship Id="rId19" Type="http://schemas.openxmlformats.org/officeDocument/2006/relationships/hyperlink" Target="https://hal.science/search/index/?q=*&amp;authFullName_s=Sonja Ka&#269;ar" TargetMode="External"/><Relationship Id="rId20" Type="http://schemas.openxmlformats.org/officeDocument/2006/relationships/hyperlink" Target="https://dx.doi.org/10.2218/jls.9984" TargetMode="External"/><Relationship Id="rId21" Type="http://schemas.openxmlformats.org/officeDocument/2006/relationships/hyperlink" Target="https://hal.science/hal-04751467v1" TargetMode="External"/><Relationship Id="rId22" Type="http://schemas.openxmlformats.org/officeDocument/2006/relationships/hyperlink" Target="https://hal.science/search/index/?q=*&amp;authFullName_s=Gr&#233;gor Marchand" TargetMode="External"/><Relationship Id="rId23" Type="http://schemas.openxmlformats.org/officeDocument/2006/relationships/hyperlink" Target="https://hal.science/search/index/?q=*&amp;authFullName_s=Laure D&#233;odat" TargetMode="External"/><Relationship Id="rId24" Type="http://schemas.openxmlformats.org/officeDocument/2006/relationships/hyperlink" Target="https://hal.science/search/index/?q=*&amp;authFullName_s=Alain Braguier" TargetMode="External"/><Relationship Id="rId25" Type="http://schemas.openxmlformats.org/officeDocument/2006/relationships/hyperlink" Target="https://hal.science/search/index/?q=*&amp;authFullName_s=Mika&#235;l Guiavarc&#8217;h" TargetMode="External"/><Relationship Id="rId26" Type="http://schemas.openxmlformats.org/officeDocument/2006/relationships/hyperlink" Target="https://hal.science/hal-04628084v1" TargetMode="External"/><Relationship Id="rId27" Type="http://schemas.openxmlformats.org/officeDocument/2006/relationships/hyperlink" Target="https://hal.science/search/index/?q=*&amp;authFullName_s=Michael Kempf" TargetMode="External"/><Relationship Id="rId28" Type="http://schemas.openxmlformats.org/officeDocument/2006/relationships/hyperlink" Target="https://dx.doi.org/10.1016/j.qeh.2024.100014" TargetMode="External"/><Relationship Id="rId29" Type="http://schemas.openxmlformats.org/officeDocument/2006/relationships/hyperlink" Target="https://hal.science/hal-04567661v1" TargetMode="External"/><Relationship Id="rId30" Type="http://schemas.openxmlformats.org/officeDocument/2006/relationships/hyperlink" Target="https://hal.science/search/index/?q=*&amp;authFullName_s=Louise Gomart" TargetMode="External"/><Relationship Id="rId31" Type="http://schemas.openxmlformats.org/officeDocument/2006/relationships/hyperlink" Target="https://hal.science/search/index/?q=*&amp;authFullName_s=Pierre Allard" TargetMode="External"/><Relationship Id="rId32" Type="http://schemas.openxmlformats.org/officeDocument/2006/relationships/hyperlink" Target="https://hal.science/search/index/?q=*&amp;authFullName_s=Laurence Burnez-Lanotte" TargetMode="External"/><Relationship Id="rId33" Type="http://schemas.openxmlformats.org/officeDocument/2006/relationships/hyperlink" Target="https://dx.doi.org/10.12766/jna.2024.2" TargetMode="External"/><Relationship Id="rId34" Type="http://schemas.openxmlformats.org/officeDocument/2006/relationships/hyperlink" Target="https://hal.science/hal-04731248v1" TargetMode="External"/><Relationship Id="rId35" Type="http://schemas.openxmlformats.org/officeDocument/2006/relationships/hyperlink" Target="https://hal.science/search/index/?q=*&amp;authFullName_s=Isabelle Deramaix" TargetMode="External"/><Relationship Id="rId36" Type="http://schemas.openxmlformats.org/officeDocument/2006/relationships/hyperlink" Target="https://hal.science/search/index/?q=*&amp;authFullName_s=Ivan Jadin" TargetMode="External"/><Relationship Id="rId37" Type="http://schemas.openxmlformats.org/officeDocument/2006/relationships/hyperlink" Target="https://hal.science/search/index/?q=*&amp;authFullName_s=Clarissa Cagnato" TargetMode="External"/><Relationship Id="rId38" Type="http://schemas.openxmlformats.org/officeDocument/2006/relationships/hyperlink" Target="https://hal.science/search/index/?q=*&amp;authFullName_s=Nicolas Cayol" TargetMode="External"/><Relationship Id="rId39" Type="http://schemas.openxmlformats.org/officeDocument/2006/relationships/hyperlink" Target="https://dx.doi.org/10.57937/ap.2024.001" TargetMode="External"/><Relationship Id="rId40" Type="http://schemas.openxmlformats.org/officeDocument/2006/relationships/hyperlink" Target="https://hal.science/hal-04389595v2" TargetMode="External"/><Relationship Id="rId41" Type="http://schemas.openxmlformats.org/officeDocument/2006/relationships/hyperlink" Target="https://dx.doi.org/10.31219/osf.io/gqnht" TargetMode="External"/><Relationship Id="rId42" Type="http://schemas.openxmlformats.org/officeDocument/2006/relationships/hyperlink" Target="https://hal.science/hal-04125034v1" TargetMode="External"/><Relationship Id="rId43" Type="http://schemas.openxmlformats.org/officeDocument/2006/relationships/hyperlink" Target="https://hal.science/search/index/?q=*&amp;authFullName_s=Peter T&#243;th" TargetMode="External"/><Relationship Id="rId44" Type="http://schemas.openxmlformats.org/officeDocument/2006/relationships/hyperlink" Target="https://hal.science/search/index/?q=*&amp;authFullName_s=Jan Pet&#345;&#237;k" TargetMode="External"/><Relationship Id="rId45" Type="http://schemas.openxmlformats.org/officeDocument/2006/relationships/hyperlink" Target="https://hal.science/search/index/?q=*&amp;authFullName_s=Penny Bickle" TargetMode="External"/><Relationship Id="rId46" Type="http://schemas.openxmlformats.org/officeDocument/2006/relationships/hyperlink" Target="https://hal.science/search/index/?q=*&amp;authFullName_s=Katar&#237;na Adamekov&#225;" TargetMode="External"/><Relationship Id="rId47" Type="http://schemas.openxmlformats.org/officeDocument/2006/relationships/hyperlink" Target="https://dx.doi.org/10.1017/rdc.2023.39" TargetMode="External"/><Relationship Id="rId48" Type="http://schemas.openxmlformats.org/officeDocument/2006/relationships/hyperlink" Target="https://shs.hal.science/halshs-03817516v1" TargetMode="External"/><Relationship Id="rId49" Type="http://schemas.openxmlformats.org/officeDocument/2006/relationships/hyperlink" Target="https://dx.doi.org/10.1371/journal.pone.0268442" TargetMode="External"/><Relationship Id="rId50" Type="http://schemas.openxmlformats.org/officeDocument/2006/relationships/hyperlink" Target="https://hal.science/hal-03910640v1" TargetMode="External"/><Relationship Id="rId51" Type="http://schemas.openxmlformats.org/officeDocument/2006/relationships/hyperlink" Target="https://hal.science/search/index/?q=*&amp;authFullName_s=Halbrucker Eva" TargetMode="External"/><Relationship Id="rId52" Type="http://schemas.openxmlformats.org/officeDocument/2006/relationships/hyperlink" Target="https://hal.science/search/index/?q=*&amp;authFullName_s=Messiaen Liesbeth" TargetMode="External"/><Relationship Id="rId53" Type="http://schemas.openxmlformats.org/officeDocument/2006/relationships/hyperlink" Target="https://hal.science/search/index/?q=*&amp;authFullName_s=Erwin Meylemans" TargetMode="External"/><Relationship Id="rId54" Type="http://schemas.openxmlformats.org/officeDocument/2006/relationships/hyperlink" Target="https://hal.science/search/index/?q=*&amp;authFullName_s=Philippe Cromb&#233;" TargetMode="External"/><Relationship Id="rId55" Type="http://schemas.openxmlformats.org/officeDocument/2006/relationships/hyperlink" Target="https://hal.science/hal-03970273v1" TargetMode="External"/><Relationship Id="rId56" Type="http://schemas.openxmlformats.org/officeDocument/2006/relationships/hyperlink" Target="https://hal.science/search/index/?q=*&amp;authFullName_s=&#201;va Halbrucker" TargetMode="External"/><Relationship Id="rId57" Type="http://schemas.openxmlformats.org/officeDocument/2006/relationships/hyperlink" Target="https://hal.science/search/index/?q=*&amp;authFullName_s=Liesbeth Messiaen" TargetMode="External"/><Relationship Id="rId58" Type="http://schemas.openxmlformats.org/officeDocument/2006/relationships/hyperlink" Target="https://shs.hal.science/halshs-03334610v1" TargetMode="External"/><Relationship Id="rId59" Type="http://schemas.openxmlformats.org/officeDocument/2006/relationships/hyperlink" Target="https://dx.doi.org/10.2218/jls.4444" TargetMode="External"/><Relationship Id="rId60" Type="http://schemas.openxmlformats.org/officeDocument/2006/relationships/hyperlink" Target="https://shs.hal.science/halshs-03495735v1" TargetMode="External"/><Relationship Id="rId61" Type="http://schemas.openxmlformats.org/officeDocument/2006/relationships/hyperlink" Target="https://hal.science/search/index/?q=*&amp;authFullName_s=Silviane Scharl" TargetMode="External"/><Relationship Id="rId62" Type="http://schemas.openxmlformats.org/officeDocument/2006/relationships/hyperlink" Target="https://hal.science/search/index/?q=*&amp;authFullName_s=Jean- Philippe Collin"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dx.doi.org/10.12766/jna.2021.5" TargetMode="External"/><Relationship Id="rId65" Type="http://schemas.openxmlformats.org/officeDocument/2006/relationships/hyperlink" Target="https://hal.science/hal-03864046v1" TargetMode="External"/><Relationship Id="rId66" Type="http://schemas.openxmlformats.org/officeDocument/2006/relationships/hyperlink" Target="https://hal.science/search/index/?q=*&amp;authFullName_s=Franti&#353;ek Trampota" TargetMode="External"/><Relationship Id="rId67" Type="http://schemas.openxmlformats.org/officeDocument/2006/relationships/hyperlink" Target="https://dx.doi.org/10.1515/opar-2020-0180" TargetMode="External"/><Relationship Id="rId68" Type="http://schemas.openxmlformats.org/officeDocument/2006/relationships/hyperlink" Target="https://hal.science/hal-03866110v1" TargetMode="External"/><Relationship Id="rId69" Type="http://schemas.openxmlformats.org/officeDocument/2006/relationships/hyperlink" Target="https://hal.science/search/index/?q=*&amp;authFullName_s=Jacques Pelegrin" TargetMode="External"/><Relationship Id="rId70" Type="http://schemas.openxmlformats.org/officeDocument/2006/relationships/hyperlink" Target="https://hal.science/search/index/?q=*&amp;authFullName_s=H&#233;l&#232;ne Collet" TargetMode="External"/><Relationship Id="rId71" Type="http://schemas.openxmlformats.org/officeDocument/2006/relationships/hyperlink" Target="https://hal.science/search/index/?q=*&amp;authFullName_s=Michel Woodbury" TargetMode="External"/><Relationship Id="rId72" Type="http://schemas.openxmlformats.org/officeDocument/2006/relationships/hyperlink" Target="https://hal.science/search/index/?q=*&amp;authFullName_s=Jean-Philippe Collin" TargetMode="External"/><Relationship Id="rId73" Type="http://schemas.openxmlformats.org/officeDocument/2006/relationships/hyperlink" Target="https://hal.science/hal-03642080v1" TargetMode="External"/><Relationship Id="rId74" Type="http://schemas.openxmlformats.org/officeDocument/2006/relationships/hyperlink" Target="https://hal.science/hal-03856966v1" TargetMode="External"/><Relationship Id="rId75" Type="http://schemas.openxmlformats.org/officeDocument/2006/relationships/hyperlink" Target="https://hal.science/search/index/?q=*&amp;authFullName_s=Gilles Desplanque" TargetMode="External"/><Relationship Id="rId76" Type="http://schemas.openxmlformats.org/officeDocument/2006/relationships/hyperlink" Target="https://hal.science/search/index/?q=*&amp;authFullName_s=Antoine Ferrier" TargetMode="External"/><Relationship Id="rId77" Type="http://schemas.openxmlformats.org/officeDocument/2006/relationships/hyperlink" Target="https://hal.science/search/index/?q=*&amp;authFullName_s=Caroline Colas" TargetMode="External"/><Relationship Id="rId78" Type="http://schemas.openxmlformats.org/officeDocument/2006/relationships/hyperlink" Target="https://hal.science/search/index/?q=*&amp;authFullName_s=Caroline Hamon" TargetMode="External"/><Relationship Id="rId79" Type="http://schemas.openxmlformats.org/officeDocument/2006/relationships/hyperlink" Target="https://hal.science/hal-03865983v1" TargetMode="External"/><Relationship Id="rId80" Type="http://schemas.openxmlformats.org/officeDocument/2006/relationships/hyperlink" Target="https://dx.doi.org/10.1080/01977261.2019.1613009" TargetMode="External"/><Relationship Id="rId81" Type="http://schemas.openxmlformats.org/officeDocument/2006/relationships/hyperlink" Target="https://hal.science/hal-03866002v1" TargetMode="External"/><Relationship Id="rId82" Type="http://schemas.openxmlformats.org/officeDocument/2006/relationships/hyperlink" Target="https://hal.science/search/index/?q=*&amp;authFullName_s=Erik Gjesfjeld" TargetMode="External"/><Relationship Id="rId83" Type="http://schemas.openxmlformats.org/officeDocument/2006/relationships/hyperlink" Target="https://hal.science/search/index/?q=*&amp;authFullName_s=Luc Moreau" TargetMode="External"/><Relationship Id="rId84" Type="http://schemas.openxmlformats.org/officeDocument/2006/relationships/hyperlink" Target="https://dx.doi.org/10.1016/j.jasrep.2018.11.037" TargetMode="External"/><Relationship Id="rId85" Type="http://schemas.openxmlformats.org/officeDocument/2006/relationships/hyperlink" Target="https://api.istex.fr/ark:/67375/6H6-DZ784PG4-Q/fulltext.pdf?sid=hal" TargetMode="External"/><Relationship Id="rId86" Type="http://schemas.openxmlformats.org/officeDocument/2006/relationships/hyperlink" Target="https://hal.science/hal-03905428v1" TargetMode="External"/><Relationship Id="rId87" Type="http://schemas.openxmlformats.org/officeDocument/2006/relationships/hyperlink" Target="https://hal.science/search/index/?q=*&amp;authFullName_s=Claude Constantin" TargetMode="External"/><Relationship Id="rId88" Type="http://schemas.openxmlformats.org/officeDocument/2006/relationships/hyperlink" Target="https://hal.science/search/index/?q=*&amp;authFullName_s=Jean-Paul Farruggia" TargetMode="External"/><Relationship Id="rId89" Type="http://schemas.openxmlformats.org/officeDocument/2006/relationships/hyperlink" Target="https://hal.science/hal-01961877v1" TargetMode="External"/><Relationship Id="rId90" Type="http://schemas.openxmlformats.org/officeDocument/2006/relationships/hyperlink" Target="https://hal.parisnanterre.fr/hal-01529101v1" TargetMode="External"/><Relationship Id="rId91" Type="http://schemas.openxmlformats.org/officeDocument/2006/relationships/hyperlink" Target="https://dx.doi.org/10.2218/jls.v1i1.780" TargetMode="External"/><Relationship Id="rId92" Type="http://schemas.openxmlformats.org/officeDocument/2006/relationships/hyperlink" Target="https://hal.science/hal-03866022v1" TargetMode="External"/><Relationship Id="rId93" Type="http://schemas.openxmlformats.org/officeDocument/2006/relationships/hyperlink" Target="https://hal.science/hal-05008972v1" TargetMode="External"/><Relationship Id="rId94" Type="http://schemas.openxmlformats.org/officeDocument/2006/relationships/hyperlink" Target="https://hal.science/search/index/?q=*&amp;authFullName_s=Luc Amkreutz" TargetMode="External"/><Relationship Id="rId95" Type="http://schemas.openxmlformats.org/officeDocument/2006/relationships/hyperlink" Target="https://hal.science/search/index/?q=*&amp;authFullName_s=Dominique Bosquet" TargetMode="External"/><Relationship Id="rId96" Type="http://schemas.openxmlformats.org/officeDocument/2006/relationships/hyperlink" Target="https://hal.science/hal-05085973v1" TargetMode="External"/><Relationship Id="rId97" Type="http://schemas.openxmlformats.org/officeDocument/2006/relationships/hyperlink" Target="https://hal.science/search/index/?q=*&amp;authFullName_s=Branko Hossa" TargetMode="External"/><Relationship Id="rId98" Type="http://schemas.openxmlformats.org/officeDocument/2006/relationships/hyperlink" Target="https://hal.science/hal-05240372v1" TargetMode="External"/><Relationship Id="rId99" Type="http://schemas.openxmlformats.org/officeDocument/2006/relationships/hyperlink" Target="https://hal.science/search/index/?q=*&amp;authFullName_s=Dimitri Teetaert" TargetMode="External"/><Relationship Id="rId100" Type="http://schemas.openxmlformats.org/officeDocument/2006/relationships/hyperlink" Target="https://hal.science/hal-05331812v1" TargetMode="External"/><Relationship Id="rId101" Type="http://schemas.openxmlformats.org/officeDocument/2006/relationships/hyperlink" Target="https://hal.science/hal-05268003v1" TargetMode="External"/><Relationship Id="rId102" Type="http://schemas.openxmlformats.org/officeDocument/2006/relationships/hyperlink" Target="https://hal.science/search/index/?q=*&amp;authFullName_s=Jasmine Lundy" TargetMode="External"/><Relationship Id="rId103" Type="http://schemas.openxmlformats.org/officeDocument/2006/relationships/hyperlink" Target="https://hal.science/search/index/?q=*&amp;authFullName_s=Ma&#239;t&#233; Rivollat" TargetMode="External"/><Relationship Id="rId104" Type="http://schemas.openxmlformats.org/officeDocument/2006/relationships/hyperlink" Target="https://hal.science/hal-04813011v1" TargetMode="External"/><Relationship Id="rId105" Type="http://schemas.openxmlformats.org/officeDocument/2006/relationships/hyperlink" Target="https://hal.science/search/index/?q=*&amp;authFullName_s=Lorraine Manceau" TargetMode="External"/><Relationship Id="rId106" Type="http://schemas.openxmlformats.org/officeDocument/2006/relationships/hyperlink" Target="https://hal.science/search/index/?q=*&amp;authFullName_s=Zanotti Antoine" TargetMode="External"/><Relationship Id="rId107" Type="http://schemas.openxmlformats.org/officeDocument/2006/relationships/hyperlink" Target="https://hal.science/hal-04838825v1" TargetMode="External"/><Relationship Id="rId108" Type="http://schemas.openxmlformats.org/officeDocument/2006/relationships/hyperlink" Target="https://hal.science/hal-04704600v1" TargetMode="External"/><Relationship Id="rId109" Type="http://schemas.openxmlformats.org/officeDocument/2006/relationships/hyperlink" Target="https://hal.science/search/index/?q=*&amp;authFullName_s=Dan Pila&#345;" TargetMode="External"/><Relationship Id="rId110" Type="http://schemas.openxmlformats.org/officeDocument/2006/relationships/hyperlink" Target="https://hal.science/search/index/?q=*&amp;authFullName_s=Petr Kv&#283;tina" TargetMode="External"/><Relationship Id="rId111" Type="http://schemas.openxmlformats.org/officeDocument/2006/relationships/hyperlink" Target="https://hal.science/hal-04206317v1" TargetMode="External"/><Relationship Id="rId112" Type="http://schemas.openxmlformats.org/officeDocument/2006/relationships/hyperlink" Target="https://hal.science/search/index/?q=*&amp;authFullName_s=Stella Souvatzi" TargetMode="External"/><Relationship Id="rId113" Type="http://schemas.openxmlformats.org/officeDocument/2006/relationships/hyperlink" Target="https://hal.science/hal-04298703v1" TargetMode="External"/><Relationship Id="rId114" Type="http://schemas.openxmlformats.org/officeDocument/2006/relationships/hyperlink" Target="https://hal.science/hal-04206280v1" TargetMode="External"/><Relationship Id="rId115" Type="http://schemas.openxmlformats.org/officeDocument/2006/relationships/hyperlink" Target="https://hal.science/search/index/?q=*&amp;authFullName_s=S&#233;bastien Plutniak" TargetMode="External"/><Relationship Id="rId116" Type="http://schemas.openxmlformats.org/officeDocument/2006/relationships/hyperlink" Target="https://hal.science/search/index/?q=*&amp;authFullName_s=Johana Mali&#353;kov&#225;" TargetMode="External"/><Relationship Id="rId117" Type="http://schemas.openxmlformats.org/officeDocument/2006/relationships/hyperlink" Target="https://hal.science/hal-04297970v1" TargetMode="External"/><Relationship Id="rId118" Type="http://schemas.openxmlformats.org/officeDocument/2006/relationships/hyperlink" Target="https://hal.science/hal-04327486v1" TargetMode="External"/><Relationship Id="rId119" Type="http://schemas.openxmlformats.org/officeDocument/2006/relationships/hyperlink" Target="https://hal.science/search/index/?q=*&amp;authFullName_s=Florian Couderc" TargetMode="External"/><Relationship Id="rId120" Type="http://schemas.openxmlformats.org/officeDocument/2006/relationships/hyperlink" Target="https://hal.science/search/index/?q=*&amp;authFullName_s=Laurent Aubry" TargetMode="External"/><Relationship Id="rId121" Type="http://schemas.openxmlformats.org/officeDocument/2006/relationships/hyperlink" Target="https://hal.science/hal-04327481v1" TargetMode="External"/><Relationship Id="rId122" Type="http://schemas.openxmlformats.org/officeDocument/2006/relationships/hyperlink" Target="https://hal.science/hal-04051559v1" TargetMode="External"/><Relationship Id="rId123" Type="http://schemas.openxmlformats.org/officeDocument/2006/relationships/hyperlink" Target="https://hal.science/search/index/?q=*&amp;authFullName_s=Jos&#233;phine Caro" TargetMode="External"/><Relationship Id="rId124" Type="http://schemas.openxmlformats.org/officeDocument/2006/relationships/hyperlink" Target="https://hal.science/hal-04206225v1" TargetMode="External"/><Relationship Id="rId125" Type="http://schemas.openxmlformats.org/officeDocument/2006/relationships/hyperlink" Target="https://hal.science/search/index/?q=*&amp;authFullName_s=Fran&#231;oise Bostyn" TargetMode="External"/><Relationship Id="rId126" Type="http://schemas.openxmlformats.org/officeDocument/2006/relationships/hyperlink" Target="https://hal.science/hal-03864103v1" TargetMode="External"/><Relationship Id="rId127" Type="http://schemas.openxmlformats.org/officeDocument/2006/relationships/hyperlink" Target="https://hal.science/hal-03864033v1" TargetMode="External"/><Relationship Id="rId128" Type="http://schemas.openxmlformats.org/officeDocument/2006/relationships/hyperlink" Target="https://hal.science/search/index/?q=*&amp;authFullName_s=Kata Szil&#225;gyi" TargetMode="External"/><Relationship Id="rId129" Type="http://schemas.openxmlformats.org/officeDocument/2006/relationships/hyperlink" Target="https://hal.science/hal-03864066v1" TargetMode="External"/><Relationship Id="rId130" Type="http://schemas.openxmlformats.org/officeDocument/2006/relationships/hyperlink" Target="https://hal.science/search/index/?q=*&amp;authFullName_s=Jaroslav Novotn&#253;" TargetMode="External"/><Relationship Id="rId131" Type="http://schemas.openxmlformats.org/officeDocument/2006/relationships/hyperlink" Target="https://hal.science/search/index/?q=*&amp;authFullName_s=David Hons" TargetMode="External"/><Relationship Id="rId132" Type="http://schemas.openxmlformats.org/officeDocument/2006/relationships/hyperlink" Target="https://hal.science/search/index/?q=*&amp;authFullName_s=Al&#382;b&#283;ta Bed&#225;&#328;ov&#225;" TargetMode="External"/><Relationship Id="rId133" Type="http://schemas.openxmlformats.org/officeDocument/2006/relationships/hyperlink" Target="https://hal.science/hal-03724088v1" TargetMode="External"/><Relationship Id="rId134" Type="http://schemas.openxmlformats.org/officeDocument/2006/relationships/hyperlink" Target="https://hal.science/hal-03864071v1" TargetMode="External"/><Relationship Id="rId135" Type="http://schemas.openxmlformats.org/officeDocument/2006/relationships/hyperlink" Target="https://hal.science/hal-03934416v1" TargetMode="External"/><Relationship Id="rId136" Type="http://schemas.openxmlformats.org/officeDocument/2006/relationships/hyperlink" Target="https://hal.science/hal-03934410v1" TargetMode="External"/><Relationship Id="rId137" Type="http://schemas.openxmlformats.org/officeDocument/2006/relationships/hyperlink" Target="https://hal.science/search/index/?q=*&amp;authFullName_s=Benjamin Gehres" TargetMode="External"/><Relationship Id="rId138" Type="http://schemas.openxmlformats.org/officeDocument/2006/relationships/hyperlink" Target="https://hal.science/search/index/?q=*&amp;authFullName_s=&#201;ric Goemaere" TargetMode="External"/><Relationship Id="rId139" Type="http://schemas.openxmlformats.org/officeDocument/2006/relationships/hyperlink" Target="https://hal.science/hal-03820367v1" TargetMode="External"/><Relationship Id="rId140" Type="http://schemas.openxmlformats.org/officeDocument/2006/relationships/hyperlink" Target="https://hal.science/search/index/?q=*&amp;authFullName_s=Fran&#231;ois Charraud" TargetMode="External"/><Relationship Id="rId141" Type="http://schemas.openxmlformats.org/officeDocument/2006/relationships/hyperlink" Target="https://inrap.hal.science/hal-02876629v1" TargetMode="External"/><Relationship Id="rId142" Type="http://schemas.openxmlformats.org/officeDocument/2006/relationships/hyperlink" Target="https://hal.science/hal-03378797v1" TargetMode="External"/><Relationship Id="rId143" Type="http://schemas.openxmlformats.org/officeDocument/2006/relationships/hyperlink" Target="https://hal.science/search/index/?q=*&amp;authFullName_s=Lamys Hachem" TargetMode="External"/><Relationship Id="rId144" Type="http://schemas.openxmlformats.org/officeDocument/2006/relationships/hyperlink" Target="https://hal.science/search/index/?q=*&amp;authFullName_s=Lisandre Bedault" TargetMode="External"/><Relationship Id="rId145" Type="http://schemas.openxmlformats.org/officeDocument/2006/relationships/hyperlink" Target="https://hal.science/search/index/?q=*&amp;authFullName_s=Nicolas Fromont" TargetMode="External"/><Relationship Id="rId146" Type="http://schemas.openxmlformats.org/officeDocument/2006/relationships/hyperlink" Target="https://archaeopress.com/ArchaeopressShop/Public/displayProductDetail.asp?id=%7bE578851F-6A75-490E-85A0-7E533F7261D7%7d" TargetMode="External"/><Relationship Id="rId147" Type="http://schemas.openxmlformats.org/officeDocument/2006/relationships/hyperlink" Target="https://hal.science/hal-03866123v1" TargetMode="External"/><Relationship Id="rId148" Type="http://schemas.openxmlformats.org/officeDocument/2006/relationships/hyperlink" Target="https://hal.science/hal-03866040v1" TargetMode="External"/><Relationship Id="rId149" Type="http://schemas.openxmlformats.org/officeDocument/2006/relationships/hyperlink" Target="https://hal.science/search/index/?q=*&amp;authFullName_s=Claira Lietar" TargetMode="External"/><Relationship Id="rId150" Type="http://schemas.openxmlformats.org/officeDocument/2006/relationships/hyperlink" Target="https://hal.science/hal-03866011v1" TargetMode="External"/><Relationship Id="rId151" Type="http://schemas.openxmlformats.org/officeDocument/2006/relationships/hyperlink" Target="https://hal.science/hal-03866072v1" TargetMode="External"/><Relationship Id="rId152" Type="http://schemas.openxmlformats.org/officeDocument/2006/relationships/hyperlink" Target="https://hal.parisnanterre.fr/hal-01538854v1" TargetMode="External"/><Relationship Id="rId153" Type="http://schemas.openxmlformats.org/officeDocument/2006/relationships/hyperlink" Target="https://hal.parisnanterre.fr/hal-01538880v1" TargetMode="External"/><Relationship Id="rId154" Type="http://schemas.openxmlformats.org/officeDocument/2006/relationships/hyperlink" Target="https://hal.parisnanterre.fr/hal-01538919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DENIS</dc:title>
  <dc:description>CV</dc:description>
  <dc:subject/>
  <cp:keywords/>
  <cp:category/>
  <cp:lastModifiedBy/>
  <dcterms:created xsi:type="dcterms:W3CDTF">2026-03-19T21:37:27+01:00</dcterms:created>
  <dcterms:modified xsi:type="dcterms:W3CDTF">2026-03-19T21:37:27+01:00</dcterms:modified>
</cp:coreProperties>
</file>

<file path=docProps/custom.xml><?xml version="1.0" encoding="utf-8"?>
<Properties xmlns="http://schemas.openxmlformats.org/officeDocument/2006/custom-properties" xmlns:vt="http://schemas.openxmlformats.org/officeDocument/2006/docPropsVTypes"/>
</file>