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Sonia Cristofaro </w:t>
      </w:r>
      <w:r>
        <w:rPr>
          <w:color w:val="641e6e"/>
        </w:rPr>
        <w:t xml:space="preserve">Professeur de Linguistique générale et diversité des langues à Sorbonne Université, UFRLangue françaiseLaboratoire : Sens, Texte, Informatique, Histoire (STIH), Équipe 2 : Modélisation linguis-tique et épistémologie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domaines de recherche comprennent la typologie des langues (dans la perspective fonctionnaliste issue des recherches de Joseph Greenberg), l'étude du changement grammatical, et les rapports entre les deux. J'ai travaillé sur la typologie de la subordination, aussi bien que sur plusieurs questions théoriques et méthodologiques de base en typologie des langues, par exemple le rapport entre typologie et description des langues, le caractère inter-linguistique ou spécifique à chaque langue des catégories grammaticales (parties du discours, rôles syntaxiques), la nature des universaux du langage, des espaces conceptuels et des cartes sémantiques, et la notion de motivations en compétition.</w:t>
      </w:r>
    </w:p>
    <w:p>
      <w:pPr/>
      <w:r>
        <w:rPr/>
        <w:t xml:space="preserve">A présent, je développe une nouvelle approche d'explication des universaux typologiques, fondée sur l'étude inter-linguinguistique des processus diachroniques qui sont à l'origine des constructions impliquées dans ces universaux. En particulier, je m'occupe des origines diachroniques des corrélations entre ordres des mots et des systèmes d'alignement (par exemple, alignement accusatif, ergatif, actif, ergativite scindée, marquage différentiel de l'objet), du développement des distinctions de nombre (par exemple, origines des marques de singulier et pluriel utilisées pour des différents types  d'éléments nominaux), et des origines des constructions utilisées pour exprimer la possession aliénable et inaliénable.   Il s'agit d'une approche évolutionniste qui vise à combinerles résultats de  la recherche typologique proprement dite et les résultats des études sur la grammaticalisation et le changement linguistique en général.</w:t>
      </w:r>
    </w:p>
    <w:p>
      <w:pPr/>
      <w:r>
        <w:rPr/>
        <w:t xml:space="preserve">Finalement, à la suite de ma formation en linguistique historique et en grec ancien, j'ai aussi travaillé  sur les stratégies de subordination dans cette langue, toujours dans une approche typologique-fonctionnaliste.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Spiegazioni sincroniche e diacroniche per gli universali tipologici</w:t>
              </w:r>
            </w:hyperlink>
          </w:p>
          <w:p>
            <w:pPr/>
            <w:hyperlink r:id="rId9" w:history="1">
              <w:r>
                <w:rPr>
                  <w:color w:val="#410a8c"/>
                  <w:u w:val="single"/>
                </w:rPr>
                <w:t xml:space="preserve">Sonia Cristofaro</w:t>
              </w:r>
            </w:hyperlink>
          </w:p>
          <w:p>
            <w:pPr/>
            <w:r>
              <w:rPr/>
              <w:t xml:space="preserve">Nicola Grandi, Caterina Mauri (A cura di). </w:t>
            </w:r>
            <w:r>
              <w:rPr>
                <w:i w:val="1"/>
                <w:iCs w:val="1"/>
              </w:rPr>
              <w:t xml:space="preserve">La tipologia linguistica</w:t>
            </w:r>
            <w:r>
              <w:rPr/>
              <w:t xml:space="preserve">, </w:t>
            </w:r>
            <w:hyperlink r:id="rId10" w:history="1">
              <w:r>
                <w:rPr>
                  <w:color w:val="#410a8c"/>
                  <w:u w:val="single"/>
                </w:rPr>
                <w:t xml:space="preserve">Carocci</w:t>
              </w:r>
            </w:hyperlink>
            <w:r>
              <w:rPr/>
              <w:t xml:space="preserve">, pp.97-120, 2022, La tipologia linguistica: Unità e diversità nelle lingue del mondo, 9788829016051</w:t>
            </w:r>
          </w:p>
          <w:p>
            <w:pPr/>
            <w:r>
              <w:rPr/>
              <w:t xml:space="preserve">Chapitre d'ouvrage</w:t>
            </w:r>
          </w:p>
          <w:p>
            <w:pPr/>
            <w:hyperlink r:id="rId8" w:history="1">
              <w:r>
                <w:rPr>
                  <w:color w:val="#410a8c"/>
                  <w:u w:val="single"/>
                </w:rPr>
                <w:t xml:space="preserve">hal-03894612v1</w:t>
              </w:r>
            </w:hyperlink>
          </w:p>
        </w:tc>
      </w:tr>
      <w:tr>
        <w:trPr/>
        <w:tc>
          <w:tcPr>
            <w:noWrap/>
          </w:tcPr>
          <w:p>
            <w:pPr>
              <w:spacing w:after="200"/>
            </w:pPr>
            <w:hyperlink r:id="rId11" w:history="1">
              <w:r>
                <w:rPr>
                  <w:color w:val="1e198e"/>
                  <w:b w:val="1"/>
                  <w:bCs w:val="1"/>
                  <w:u w:val="single"/>
                </w:rPr>
                <w:t xml:space="preserve">Introducing DEmA: the Pavia Diachronic Emergence of Alignment Database</w:t>
              </w:r>
            </w:hyperlink>
          </w:p>
          <w:p>
            <w:pPr/>
            <w:hyperlink r:id="rId12" w:history="1">
              <w:r>
                <w:rPr>
                  <w:color w:val="#410a8c"/>
                  <w:u w:val="single"/>
                </w:rPr>
                <w:t xml:space="preserve">Cristofaro Sonia</w:t>
              </w:r>
            </w:hyperlink>
            <w:r>
              <w:rPr/>
              <w:t xml:space="preserve">,</w:t>
            </w:r>
            <w:hyperlink r:id="rId13" w:history="1">
              <w:r>
                <w:rPr>
                  <w:color w:val="#410a8c"/>
                  <w:u w:val="single"/>
                </w:rPr>
                <w:t xml:space="preserve">Inglese Guglielmo</w:t>
              </w:r>
            </w:hyperlink>
          </w:p>
          <w:p>
            <w:pPr/>
            <w:r>
              <w:rPr/>
              <w:t xml:space="preserve">Erica Biagetti, Chiara Zanchi, Silvia Luraghi. </w:t>
            </w:r>
            <w:r>
              <w:rPr>
                <w:i w:val="1"/>
                <w:iCs w:val="1"/>
              </w:rPr>
              <w:t xml:space="preserve">Building New Resources for Historical Linguistics</w:t>
            </w:r>
            <w:r>
              <w:rPr/>
              <w:t xml:space="preserve">, Pavia University Press, pp.183-200, 2021, 978-88-6952-132-4</w:t>
            </w:r>
          </w:p>
          <w:p>
            <w:pPr/>
            <w:r>
              <w:rPr/>
              <w:t xml:space="preserve">Chapitre d'ouvrage</w:t>
            </w:r>
          </w:p>
          <w:p>
            <w:pPr/>
            <w:hyperlink r:id="rId11" w:history="1">
              <w:r>
                <w:rPr>
                  <w:color w:val="#410a8c"/>
                  <w:u w:val="single"/>
                </w:rPr>
                <w:t xml:space="preserve">hal-03894588v1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Diachronic pathways to constructional harmonies and what they mean for typological universals</w:t>
              </w:r>
            </w:hyperlink>
          </w:p>
          <w:p>
            <w:pPr/>
            <w:hyperlink r:id="rId9" w:history="1">
              <w:r>
                <w:rPr>
                  <w:color w:val="#410a8c"/>
                  <w:u w:val="single"/>
                </w:rPr>
                <w:t xml:space="preserve">Sonia Cristofaro</w:t>
              </w:r>
            </w:hyperlink>
          </w:p>
          <w:p>
            <w:pPr/>
            <w:r>
              <w:rPr>
                <w:i w:val="1"/>
                <w:iCs w:val="1"/>
              </w:rPr>
              <w:t xml:space="preserve">14th Conference of the Association for Linguistic Typology</w:t>
            </w:r>
            <w:r>
              <w:rPr/>
              <w:t xml:space="preserve">, 2022, Austin, United States</w:t>
            </w:r>
          </w:p>
          <w:p>
            <w:pPr/>
            <w:r>
              <w:rPr/>
              <w:t xml:space="preserve">Communication dans un congrès</w:t>
            </w:r>
          </w:p>
          <w:p>
            <w:pPr/>
            <w:hyperlink r:id="rId14" w:history="1">
              <w:r>
                <w:rPr>
                  <w:color w:val="#410a8c"/>
                  <w:u w:val="single"/>
                </w:rPr>
                <w:t xml:space="preserve">hal-04035083v1</w:t>
              </w:r>
            </w:hyperlink>
          </w:p>
        </w:tc>
      </w:tr>
      <w:tr>
        <w:trPr/>
        <w:tc>
          <w:tcPr>
            <w:noWrap/>
          </w:tcPr>
          <w:p>
            <w:pPr>
              <w:spacing w:after="200"/>
            </w:pPr>
            <w:hyperlink r:id="rId15" w:history="1">
              <w:r>
                <w:rPr>
                  <w:color w:val="1e198e"/>
                  <w:b w:val="1"/>
                  <w:bCs w:val="1"/>
                  <w:u w:val="single"/>
                </w:rPr>
                <w:t xml:space="preserve">Subordinate clauses as a locus for morphosyntactic innovation</w:t>
              </w:r>
            </w:hyperlink>
          </w:p>
          <w:p>
            <w:pPr/>
            <w:hyperlink r:id="rId9" w:history="1">
              <w:r>
                <w:rPr>
                  <w:color w:val="#410a8c"/>
                  <w:u w:val="single"/>
                </w:rPr>
                <w:t xml:space="preserve">Sonia Cristofaro</w:t>
              </w:r>
            </w:hyperlink>
          </w:p>
          <w:p>
            <w:pPr/>
            <w:r>
              <w:rPr>
                <w:i w:val="1"/>
                <w:iCs w:val="1"/>
              </w:rPr>
              <w:t xml:space="preserve">55th Annual Meeting of the Societas Linguistica Europaea</w:t>
            </w:r>
            <w:r>
              <w:rPr/>
              <w:t xml:space="preserve">, 2022, Bucharest (RO), Romania</w:t>
            </w:r>
          </w:p>
          <w:p>
            <w:pPr/>
            <w:r>
              <w:rPr/>
              <w:t xml:space="preserve">Communication dans un congrès</w:t>
            </w:r>
          </w:p>
          <w:p>
            <w:pPr/>
            <w:hyperlink r:id="rId15" w:history="1">
              <w:r>
                <w:rPr>
                  <w:color w:val="#410a8c"/>
                  <w:u w:val="single"/>
                </w:rPr>
                <w:t xml:space="preserve">hal-04023612v1</w:t>
              </w:r>
            </w:hyperlink>
          </w:p>
        </w:tc>
      </w:tr>
      <w:tr>
        <w:trPr/>
        <w:tc>
          <w:tcPr>
            <w:noWrap/>
          </w:tcPr>
          <w:p>
            <w:pPr>
              <w:spacing w:after="200"/>
            </w:pPr>
            <w:hyperlink r:id="rId16" w:history="1">
              <w:r>
                <w:rPr>
                  <w:color w:val="1e198e"/>
                  <w:b w:val="1"/>
                  <w:bCs w:val="1"/>
                  <w:u w:val="single"/>
                </w:rPr>
                <w:t xml:space="preserve">Diachronic pathways to constructional harmonies and what they mean for typological universals</w:t>
              </w:r>
            </w:hyperlink>
          </w:p>
          <w:p>
            <w:pPr/>
            <w:hyperlink r:id="rId9" w:history="1">
              <w:r>
                <w:rPr>
                  <w:color w:val="#410a8c"/>
                  <w:u w:val="single"/>
                </w:rPr>
                <w:t xml:space="preserve">Sonia Cristofaro</w:t>
              </w:r>
            </w:hyperlink>
          </w:p>
          <w:p>
            <w:pPr/>
            <w:r>
              <w:rPr>
                <w:i w:val="1"/>
                <w:iCs w:val="1"/>
              </w:rPr>
              <w:t xml:space="preserve">54th Annual Meeting of the Societas Linguistica Europaea 2021</w:t>
            </w:r>
            <w:r>
              <w:rPr/>
              <w:t xml:space="preserve">, Aug 2021, Athènes, Greece</w:t>
            </w:r>
          </w:p>
          <w:p>
            <w:pPr/>
            <w:r>
              <w:rPr/>
              <w:t xml:space="preserve">Communication dans un congrès</w:t>
            </w:r>
          </w:p>
          <w:p>
            <w:pPr/>
            <w:hyperlink r:id="rId16" w:history="1">
              <w:r>
                <w:rPr>
                  <w:color w:val="#410a8c"/>
                  <w:u w:val="single"/>
                </w:rPr>
                <w:t xml:space="preserve">hal-04023592v1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Towards a source-oriented approach to typological universals</w:t>
              </w:r>
            </w:hyperlink>
          </w:p>
          <w:p>
            <w:pPr/>
            <w:hyperlink r:id="rId9" w:history="1">
              <w:r>
                <w:rPr>
                  <w:color w:val="#410a8c"/>
                  <w:u w:val="single"/>
                </w:rPr>
                <w:t xml:space="preserve">Sonia Cristofaro</w:t>
              </w:r>
            </w:hyperlink>
          </w:p>
          <w:p>
            <w:pPr/>
            <w:r>
              <w:rPr>
                <w:i w:val="1"/>
                <w:iCs w:val="1"/>
              </w:rPr>
              <w:t xml:space="preserve">Vilnius University Press</w:t>
            </w:r>
            <w:r>
              <w:rPr/>
              <w:t xml:space="preserve">, 2021, 16, pp.97-117. </w:t>
            </w:r>
            <w:hyperlink r:id="rId18" w:history="1">
              <w:r>
                <w:rPr>
                  <w:color w:val="#410a8c"/>
                  <w:u w:val="single"/>
                </w:rPr>
                <w:t xml:space="preserve">⟨10.15388/SBOL.2021.5⟩</w:t>
              </w:r>
            </w:hyperlink>
          </w:p>
          <w:p>
            <w:pPr/>
            <w:r>
              <w:rPr/>
              <w:t xml:space="preserve">Article dans une revue</w:t>
            </w:r>
          </w:p>
          <w:p>
            <w:pPr/>
            <w:hyperlink r:id="rId17" w:history="1">
              <w:r>
                <w:rPr>
                  <w:color w:val="#410a8c"/>
                  <w:u w:val="single"/>
                </w:rPr>
                <w:t xml:space="preserve">hal-03894558v1</w:t>
              </w:r>
            </w:hyperlink>
          </w:p>
        </w:tc>
      </w:tr>
      <w:tr>
        <w:trPr/>
        <w:tc>
          <w:tcPr>
            <w:noWrap/>
          </w:tcPr>
          <w:p>
            <w:pPr>
              <w:spacing w:after="200"/>
            </w:pPr>
            <w:hyperlink r:id="rId19" w:history="1">
              <w:r>
                <w:rPr>
                  <w:color w:val="1e198e"/>
                  <w:b w:val="1"/>
                  <w:bCs w:val="1"/>
                  <w:u w:val="single"/>
                </w:rPr>
                <w:t xml:space="preserve">Typological explanations in synchrony and diachrony: On the origins of third person zeroes in bound person paradigms</w:t>
              </w:r>
            </w:hyperlink>
          </w:p>
          <w:p>
            <w:pPr/>
            <w:hyperlink r:id="rId9" w:history="1">
              <w:r>
                <w:rPr>
                  <w:color w:val="#410a8c"/>
                  <w:u w:val="single"/>
                </w:rPr>
                <w:t xml:space="preserve">Sonia Cristofaro</w:t>
              </w:r>
            </w:hyperlink>
          </w:p>
          <w:p>
            <w:pPr/>
            <w:r>
              <w:rPr>
                <w:i w:val="1"/>
                <w:iCs w:val="1"/>
              </w:rPr>
              <w:t xml:space="preserve">Folia Linguistica</w:t>
            </w:r>
            <w:r>
              <w:rPr/>
              <w:t xml:space="preserve">, 2021, 55 (s42-s1), pp.25-48. </w:t>
            </w:r>
            <w:hyperlink r:id="rId20" w:history="1">
              <w:r>
                <w:rPr>
                  <w:color w:val="#410a8c"/>
                  <w:u w:val="single"/>
                </w:rPr>
                <w:t xml:space="preserve">⟨10.1515/flin-2021-2013⟩</w:t>
              </w:r>
            </w:hyperlink>
          </w:p>
          <w:p>
            <w:pPr/>
            <w:r>
              <w:rPr/>
              <w:t xml:space="preserve">Article dans une revue</w:t>
            </w:r>
          </w:p>
          <w:p>
            <w:pPr/>
            <w:hyperlink r:id="rId19" w:history="1">
              <w:r>
                <w:rPr>
                  <w:color w:val="#410a8c"/>
                  <w:u w:val="single"/>
                </w:rPr>
                <w:t xml:space="preserve">hal-03474684v1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3894612v1" TargetMode="External"/><Relationship Id="rId9" Type="http://schemas.openxmlformats.org/officeDocument/2006/relationships/hyperlink" Target="https://hal.science/search/index/?q=*&amp;authFullName_s=Sonia Cristofaro" TargetMode="External"/><Relationship Id="rId10" Type="http://schemas.openxmlformats.org/officeDocument/2006/relationships/hyperlink" Target="http://www.carocci.it/index.php?option=com_carocci&amp;amp;task=schedalibro&amp;amp;Itemid=72&amp;amp;isbn=9788829016051" TargetMode="External"/><Relationship Id="rId11" Type="http://schemas.openxmlformats.org/officeDocument/2006/relationships/hyperlink" Target="https://hal.sorbonne-universite.fr/hal-03894588v1" TargetMode="External"/><Relationship Id="rId12" Type="http://schemas.openxmlformats.org/officeDocument/2006/relationships/hyperlink" Target="https://hal.science/search/index/?q=*&amp;authFullName_s=Cristofaro Sonia" TargetMode="External"/><Relationship Id="rId13" Type="http://schemas.openxmlformats.org/officeDocument/2006/relationships/hyperlink" Target="https://hal.science/search/index/?q=*&amp;authFullName_s=Inglese Guglielmo" TargetMode="External"/><Relationship Id="rId14" Type="http://schemas.openxmlformats.org/officeDocument/2006/relationships/hyperlink" Target="https://hal.science/hal-04035083v1" TargetMode="External"/><Relationship Id="rId15" Type="http://schemas.openxmlformats.org/officeDocument/2006/relationships/hyperlink" Target="https://hal.sorbonne-universite.fr/hal-04023612v1" TargetMode="External"/><Relationship Id="rId16" Type="http://schemas.openxmlformats.org/officeDocument/2006/relationships/hyperlink" Target="https://hal.sorbonne-universite.fr/hal-04023592v1" TargetMode="External"/><Relationship Id="rId17" Type="http://schemas.openxmlformats.org/officeDocument/2006/relationships/hyperlink" Target="https://hal.sorbonne-universite.fr/hal-03894558v1" TargetMode="External"/><Relationship Id="rId18" Type="http://schemas.openxmlformats.org/officeDocument/2006/relationships/hyperlink" Target="https://dx.doi.org/10.15388/SBOL.2021.5" TargetMode="External"/><Relationship Id="rId19" Type="http://schemas.openxmlformats.org/officeDocument/2006/relationships/hyperlink" Target="https://hal.sorbonne-universite.fr/hal-03474684v1" TargetMode="External"/><Relationship Id="rId20" Type="http://schemas.openxmlformats.org/officeDocument/2006/relationships/hyperlink" Target="https://dx.doi.org/10.1515/flin-2021-2013"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Cristofaro</dc:title>
  <dc:description>CV</dc:description>
  <dc:subject/>
  <cp:keywords/>
  <cp:category/>
  <cp:lastModifiedBy/>
  <dcterms:created xsi:type="dcterms:W3CDTF">2026-03-24T13:39:22+01:00</dcterms:created>
  <dcterms:modified xsi:type="dcterms:W3CDTF">2026-03-24T13:39:22+01:00</dcterms:modified>
</cp:coreProperties>
</file>

<file path=docProps/custom.xml><?xml version="1.0" encoding="utf-8"?>
<Properties xmlns="http://schemas.openxmlformats.org/officeDocument/2006/custom-properties" xmlns:vt="http://schemas.openxmlformats.org/officeDocument/2006/docPropsVTypes"/>
</file>