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MAHE </w:t>
      </w:r>
      <w:r>
        <w:rPr>
          <w:color w:val="641e6e"/>
        </w:rPr>
        <w:t xml:space="preserve">Chargée de projets scientifiques et techniques, Anses. Laboratoire de Ploufragan-Plouzané-Niort. 2008-aujourd'hui</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Chargée de projets scientifiques et techniques, Anses. Laboratoire de Ploufragan-Plouzané-Niort, unité Virologie Immunologie Porcines (VIP).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DNA priming and MLV boosting against PRRSV improves the immunogenicity over a single dose of MLV in the presence of maternal antibodies</w:t>
              </w:r>
            </w:hyperlink>
          </w:p>
          <w:p>
            <w:pPr/>
            <w:hyperlink r:id="rId8" w:history="1">
              <w:r>
                <w:rPr>
                  <w:color w:val="#410a8c"/>
                  <w:u w:val="single"/>
                </w:rPr>
                <w:t xml:space="preserve">Tiphany Chrun</w:t>
              </w:r>
            </w:hyperlink>
            <w:r>
              <w:rPr/>
              <w:t xml:space="preserve">,</w:t>
            </w:r>
            <w:hyperlink r:id="rId9" w:history="1">
              <w:r>
                <w:rPr>
                  <w:color w:val="#410a8c"/>
                  <w:u w:val="single"/>
                </w:rPr>
                <w:t xml:space="preserve">Katta Kirankumar</w:t>
              </w:r>
            </w:hyperlink>
            <w:r>
              <w:rPr/>
              <w:t xml:space="preserve">,</w:t>
            </w:r>
            <w:hyperlink r:id="rId10" w:history="1">
              <w:r>
                <w:rPr>
                  <w:color w:val="#410a8c"/>
                  <w:u w:val="single"/>
                </w:rPr>
                <w:t xml:space="preserve">Patricia Renson</w:t>
              </w:r>
            </w:hyperlink>
            <w:r>
              <w:rPr/>
              <w:t xml:space="preserve">,</w:t>
            </w:r>
            <w:hyperlink r:id="rId11" w:history="1">
              <w:r>
                <w:rPr>
                  <w:color w:val="#410a8c"/>
                  <w:u w:val="single"/>
                </w:rPr>
                <w:t xml:space="preserve">Pinsard Gaëtan</w:t>
              </w:r>
            </w:hyperlink>
            <w:r>
              <w:rPr/>
              <w:t xml:space="preserve">,</w:t>
            </w:r>
            <w:hyperlink r:id="rId12" w:history="1">
              <w:r>
                <w:rPr>
                  <w:color w:val="#410a8c"/>
                  <w:u w:val="single"/>
                </w:rPr>
                <w:t xml:space="preserve">Sophie Mahé</w:t>
              </w:r>
            </w:hyperlink>
            <w:r>
              <w:rPr/>
              <w:t xml:space="preserve">et al.</w:t>
            </w:r>
          </w:p>
          <w:p>
            <w:pPr/>
            <w:r>
              <w:rPr>
                <w:i w:val="1"/>
                <w:iCs w:val="1"/>
              </w:rPr>
              <w:t xml:space="preserve">2ème congrès du CIVVet</w:t>
            </w:r>
            <w:r>
              <w:rPr/>
              <w:t xml:space="preserve">, Apr 2025, Nantes, France</w:t>
            </w:r>
          </w:p>
          <w:p>
            <w:pPr/>
            <w:r>
              <w:rPr/>
              <w:t xml:space="preserve">Communication dans un congrès</w:t>
            </w:r>
          </w:p>
          <w:p>
            <w:pPr/>
            <w:hyperlink r:id="rId7" w:history="1">
              <w:r>
                <w:rPr>
                  <w:color w:val="#410a8c"/>
                  <w:u w:val="single"/>
                </w:rPr>
                <w:t xml:space="preserve">anses-05465984v1</w:t>
              </w:r>
            </w:hyperlink>
          </w:p>
        </w:tc>
      </w:tr>
      <w:tr>
        <w:trPr/>
        <w:tc>
          <w:tcPr>
            <w:noWrap/>
          </w:tcPr>
          <w:p>
            <w:pPr>
              <w:spacing w:after="200"/>
            </w:pPr>
            <w:hyperlink r:id="rId13" w:history="1">
              <w:r>
                <w:rPr>
                  <w:color w:val="1e198e"/>
                  <w:b w:val="1"/>
                  <w:bCs w:val="1"/>
                  <w:u w:val="single"/>
                </w:rPr>
                <w:t xml:space="preserve">Evaluation de la virémie et des capacités de transmission des vaccins vivants atténués contre le syndrome dysgénésique et respiratoire porcin pour une meilleure prévention des risques de recombinaison entre souches vaccinales</w:t>
              </w:r>
            </w:hyperlink>
          </w:p>
          <w:p>
            <w:pPr/>
            <w:hyperlink r:id="rId12" w:history="1">
              <w:r>
                <w:rPr>
                  <w:color w:val="#410a8c"/>
                  <w:u w:val="single"/>
                </w:rPr>
                <w:t xml:space="preserve">Sophie Mahé</w:t>
              </w:r>
            </w:hyperlink>
            <w:r>
              <w:rPr/>
              <w:t xml:space="preserve">,</w:t>
            </w:r>
            <w:hyperlink r:id="rId10" w:history="1">
              <w:r>
                <w:rPr>
                  <w:color w:val="#410a8c"/>
                  <w:u w:val="single"/>
                </w:rPr>
                <w:t xml:space="preserve">Patricia Renson</w:t>
              </w:r>
            </w:hyperlink>
            <w:r>
              <w:rPr/>
              <w:t xml:space="preserve">,</w:t>
            </w:r>
            <w:hyperlink r:id="rId14"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16" w:history="1">
              <w:r>
                <w:rPr>
                  <w:color w:val="#410a8c"/>
                  <w:u w:val="single"/>
                </w:rPr>
                <w:t xml:space="preserve">Nicolas Rose</w:t>
              </w:r>
            </w:hyperlink>
            <w:r>
              <w:rPr/>
              <w:t xml:space="preserve">et al.</w:t>
            </w:r>
          </w:p>
          <w:p>
            <w:pPr/>
            <w:r>
              <w:rPr>
                <w:i w:val="1"/>
                <w:iCs w:val="1"/>
              </w:rPr>
              <w:t xml:space="preserve">XXVèmes Journées Francophones de Virologie</w:t>
            </w:r>
            <w:r>
              <w:rPr/>
              <w:t xml:space="preserve">, Société française de Virologie (SFV), Apr 2023, Paris, France. pp.98</w:t>
            </w:r>
          </w:p>
          <w:p>
            <w:pPr/>
            <w:r>
              <w:rPr/>
              <w:t xml:space="preserve">Communication dans un congrès</w:t>
            </w:r>
          </w:p>
          <w:p>
            <w:pPr/>
            <w:hyperlink r:id="rId13" w:history="1">
              <w:r>
                <w:rPr>
                  <w:color w:val="#410a8c"/>
                  <w:u w:val="single"/>
                </w:rPr>
                <w:t xml:space="preserve">anses-04471399v1</w:t>
              </w:r>
            </w:hyperlink>
          </w:p>
        </w:tc>
      </w:tr>
      <w:tr>
        <w:trPr/>
        <w:tc>
          <w:tcPr>
            <w:noWrap/>
          </w:tcPr>
          <w:p>
            <w:pPr>
              <w:spacing w:after="200"/>
            </w:pPr>
            <w:hyperlink r:id="rId17" w:history="1">
              <w:r>
                <w:rPr>
                  <w:color w:val="1e198e"/>
                  <w:b w:val="1"/>
                  <w:bCs w:val="1"/>
                  <w:u w:val="single"/>
                </w:rPr>
                <w:t xml:space="preserve">Evaluation of PRRS MLV viremia and transmission for a better prevention of recombination between vaccine strains</w:t>
              </w:r>
            </w:hyperlink>
          </w:p>
          <w:p>
            <w:pPr/>
            <w:hyperlink r:id="rId12" w:history="1">
              <w:r>
                <w:rPr>
                  <w:color w:val="#410a8c"/>
                  <w:u w:val="single"/>
                </w:rPr>
                <w:t xml:space="preserve">Sophie Mahé</w:t>
              </w:r>
            </w:hyperlink>
            <w:r>
              <w:rPr/>
              <w:t xml:space="preserve">,</w:t>
            </w:r>
            <w:hyperlink r:id="rId10" w:history="1">
              <w:r>
                <w:rPr>
                  <w:color w:val="#410a8c"/>
                  <w:u w:val="single"/>
                </w:rPr>
                <w:t xml:space="preserve">Patricia Renson</w:t>
              </w:r>
            </w:hyperlink>
            <w:r>
              <w:rPr/>
              <w:t xml:space="preserve">,</w:t>
            </w:r>
            <w:hyperlink r:id="rId14" w:history="1">
              <w:r>
                <w:rPr>
                  <w:color w:val="#410a8c"/>
                  <w:u w:val="single"/>
                </w:rPr>
                <w:t xml:space="preserve">Mathieu Andraud</w:t>
              </w:r>
            </w:hyperlink>
            <w:r>
              <w:rPr/>
              <w:t xml:space="preserve">,</w:t>
            </w:r>
            <w:hyperlink r:id="rId15" w:history="1">
              <w:r>
                <w:rPr>
                  <w:color w:val="#410a8c"/>
                  <w:u w:val="single"/>
                </w:rPr>
                <w:t xml:space="preserve">Mireille Le Dimna</w:t>
              </w:r>
            </w:hyperlink>
            <w:r>
              <w:rPr/>
              <w:t xml:space="preserve">,</w:t>
            </w:r>
            <w:hyperlink r:id="rId16" w:history="1">
              <w:r>
                <w:rPr>
                  <w:color w:val="#410a8c"/>
                  <w:u w:val="single"/>
                </w:rPr>
                <w:t xml:space="preserve">Nicolas Rose</w:t>
              </w:r>
            </w:hyperlink>
            <w:r>
              <w:rPr/>
              <w:t xml:space="preserve">et al.</w:t>
            </w:r>
          </w:p>
          <w:p>
            <w:pPr/>
            <w:r>
              <w:rPr>
                <w:i w:val="1"/>
                <w:iCs w:val="1"/>
              </w:rPr>
              <w:t xml:space="preserve">13. European Symposium of Porcine Health Management (ESPHM)</w:t>
            </w:r>
            <w:r>
              <w:rPr/>
              <w:t xml:space="preserve">, May 2022, Budapest, Hungary. pp.77</w:t>
            </w:r>
          </w:p>
          <w:p>
            <w:pPr/>
            <w:r>
              <w:rPr/>
              <w:t xml:space="preserve">Communication dans un congrès</w:t>
            </w:r>
          </w:p>
          <w:p>
            <w:pPr/>
            <w:hyperlink r:id="rId17" w:history="1">
              <w:r>
                <w:rPr>
                  <w:color w:val="#410a8c"/>
                  <w:u w:val="single"/>
                </w:rPr>
                <w:t xml:space="preserve">hal-04484117v1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Comparaison de deux collecteurs cycloniques de bio-aérosols à l’échelle de l’animal ou d’un groupe d’animaux pour la détection du virus du Syndrome Dysgénésique et Respiratoire Porcin</w:t>
              </w:r>
            </w:hyperlink>
          </w:p>
          <w:p>
            <w:pPr/>
            <w:hyperlink r:id="rId12" w:history="1">
              <w:r>
                <w:rPr>
                  <w:color w:val="#410a8c"/>
                  <w:u w:val="single"/>
                </w:rPr>
                <w:t xml:space="preserve">Sophie Mahé</w:t>
              </w:r>
            </w:hyperlink>
            <w:r>
              <w:rPr/>
              <w:t xml:space="preserve">,</w:t>
            </w:r>
            <w:hyperlink r:id="rId10" w:history="1">
              <w:r>
                <w:rPr>
                  <w:color w:val="#410a8c"/>
                  <w:u w:val="single"/>
                </w:rPr>
                <w:t xml:space="preserve">Patricia Renson</w:t>
              </w:r>
            </w:hyperlink>
            <w:r>
              <w:rPr/>
              <w:t xml:space="preserve">,</w:t>
            </w:r>
            <w:hyperlink r:id="rId19" w:history="1">
              <w:r>
                <w:rPr>
                  <w:color w:val="#410a8c"/>
                  <w:u w:val="single"/>
                </w:rPr>
                <w:t xml:space="preserve">Gaëtan Pinsard</w:t>
              </w:r>
            </w:hyperlink>
            <w:r>
              <w:rPr/>
              <w:t xml:space="preserve">,</w:t>
            </w:r>
            <w:hyperlink r:id="rId20" w:history="1">
              <w:r>
                <w:rPr>
                  <w:color w:val="#410a8c"/>
                  <w:u w:val="single"/>
                </w:rPr>
                <w:t xml:space="preserve">Jean-Marie Guionnet</w:t>
              </w:r>
            </w:hyperlink>
            <w:r>
              <w:rPr/>
              <w:t xml:space="preserve">,</w:t>
            </w:r>
            <w:hyperlink r:id="rId21" w:history="1">
              <w:r>
                <w:rPr>
                  <w:color w:val="#410a8c"/>
                  <w:u w:val="single"/>
                </w:rPr>
                <w:t xml:space="preserve">Yann Bailly</w:t>
              </w:r>
            </w:hyperlink>
            <w:r>
              <w:rPr/>
              <w:t xml:space="preserve">et al.</w:t>
            </w:r>
          </w:p>
          <w:p>
            <w:pPr/>
            <w:r>
              <w:rPr>
                <w:i w:val="1"/>
                <w:iCs w:val="1"/>
              </w:rPr>
              <w:t xml:space="preserve">XXVIes Journées francophones de virologie</w:t>
            </w:r>
            <w:r>
              <w:rPr/>
              <w:t xml:space="preserve">, Apr 2024, Liège, Belgique. 2024</w:t>
            </w:r>
          </w:p>
          <w:p>
            <w:pPr/>
            <w:r>
              <w:rPr/>
              <w:t xml:space="preserve">Poster de conférence</w:t>
            </w:r>
          </w:p>
          <w:p>
            <w:pPr/>
            <w:hyperlink r:id="rId18" w:history="1">
              <w:r>
                <w:rPr>
                  <w:color w:val="#410a8c"/>
                  <w:u w:val="single"/>
                </w:rPr>
                <w:t xml:space="preserve">anses-04694292v1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Dynamic changes in bronchoalveolar macrophages and cytokines during infection of pigs with a highly or low pathogenic genotype 1 PRRSV strain</w:t>
              </w:r>
            </w:hyperlink>
          </w:p>
          <w:p>
            <w:pPr/>
            <w:hyperlink r:id="rId10" w:history="1">
              <w:r>
                <w:rPr>
                  <w:color w:val="#410a8c"/>
                  <w:u w:val="single"/>
                </w:rPr>
                <w:t xml:space="preserve">Patricia Renson</w:t>
              </w:r>
            </w:hyperlink>
            <w:r>
              <w:rPr/>
              <w:t xml:space="preserve">,</w:t>
            </w:r>
            <w:hyperlink r:id="rId16" w:history="1">
              <w:r>
                <w:rPr>
                  <w:color w:val="#410a8c"/>
                  <w:u w:val="single"/>
                </w:rPr>
                <w:t xml:space="preserve">Nicolas Rose</w:t>
              </w:r>
            </w:hyperlink>
            <w:r>
              <w:rPr/>
              <w:t xml:space="preserve">,</w:t>
            </w:r>
            <w:hyperlink r:id="rId15" w:history="1">
              <w:r>
                <w:rPr>
                  <w:color w:val="#410a8c"/>
                  <w:u w:val="single"/>
                </w:rPr>
                <w:t xml:space="preserve">Mireille Le Dimna</w:t>
              </w:r>
            </w:hyperlink>
            <w:r>
              <w:rPr/>
              <w:t xml:space="preserve">,</w:t>
            </w:r>
            <w:hyperlink r:id="rId12" w:history="1">
              <w:r>
                <w:rPr>
                  <w:color w:val="#410a8c"/>
                  <w:u w:val="single"/>
                </w:rPr>
                <w:t xml:space="preserve">Sophie Mahé</w:t>
              </w:r>
            </w:hyperlink>
            <w:r>
              <w:rPr/>
              <w:t xml:space="preserve">,</w:t>
            </w:r>
            <w:hyperlink r:id="rId23" w:history="1">
              <w:r>
                <w:rPr>
                  <w:color w:val="#410a8c"/>
                  <w:u w:val="single"/>
                </w:rPr>
                <w:t xml:space="preserve">André Keranflec’h</w:t>
              </w:r>
            </w:hyperlink>
            <w:r>
              <w:rPr/>
              <w:t xml:space="preserve">et al.</w:t>
            </w:r>
          </w:p>
          <w:p>
            <w:pPr/>
            <w:r>
              <w:rPr>
                <w:i w:val="1"/>
                <w:iCs w:val="1"/>
              </w:rPr>
              <w:t xml:space="preserve">Veterinary Research</w:t>
            </w:r>
            <w:r>
              <w:rPr/>
              <w:t xml:space="preserve">, 2018, 48 (1), pp.15. </w:t>
            </w:r>
            <w:hyperlink r:id="rId24" w:history="1">
              <w:r>
                <w:rPr>
                  <w:color w:val="#410a8c"/>
                  <w:u w:val="single"/>
                </w:rPr>
                <w:t xml:space="preserve">⟨10.1186/s13567-017-0420-y⟩</w:t>
              </w:r>
            </w:hyperlink>
          </w:p>
          <w:p>
            <w:pPr/>
            <w:r>
              <w:rPr/>
              <w:t xml:space="preserve">Article dans une revue</w:t>
            </w:r>
          </w:p>
          <w:p>
            <w:pPr/>
            <w:hyperlink r:id="rId22" w:history="1">
              <w:r>
                <w:rPr>
                  <w:color w:val="#410a8c"/>
                  <w:u w:val="single"/>
                </w:rPr>
                <w:t xml:space="preserve">hal-01499747v1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465984v1" TargetMode="External"/><Relationship Id="rId8" Type="http://schemas.openxmlformats.org/officeDocument/2006/relationships/hyperlink" Target="https://hal.science/search/index/?q=*&amp;authFullName_s=Tiphany Chrun" TargetMode="External"/><Relationship Id="rId9" Type="http://schemas.openxmlformats.org/officeDocument/2006/relationships/hyperlink" Target="https://hal.science/search/index/?q=*&amp;authFullName_s=Katta Kirankumar" TargetMode="External"/><Relationship Id="rId10" Type="http://schemas.openxmlformats.org/officeDocument/2006/relationships/hyperlink" Target="https://hal.science/search/index/?q=*&amp;authFullName_s=Patricia Renson" TargetMode="External"/><Relationship Id="rId11" Type="http://schemas.openxmlformats.org/officeDocument/2006/relationships/hyperlink" Target="https://hal.science/search/index/?q=*&amp;authFullName_s=Pinsard Ga&#235;tan" TargetMode="External"/><Relationship Id="rId12" Type="http://schemas.openxmlformats.org/officeDocument/2006/relationships/hyperlink" Target="https://hal.science/search/index/?q=*&amp;authFullName_s=Sophie Mah&#233;" TargetMode="External"/><Relationship Id="rId13" Type="http://schemas.openxmlformats.org/officeDocument/2006/relationships/hyperlink" Target="https://anses.hal.science/anses-04471399v1" TargetMode="External"/><Relationship Id="rId14" Type="http://schemas.openxmlformats.org/officeDocument/2006/relationships/hyperlink" Target="https://hal.science/search/index/?q=*&amp;authFullName_s=Mathieu Andraud" TargetMode="External"/><Relationship Id="rId15" Type="http://schemas.openxmlformats.org/officeDocument/2006/relationships/hyperlink" Target="https://hal.science/search/index/?q=*&amp;authFullName_s=Mireille Le Dimna" TargetMode="External"/><Relationship Id="rId16" Type="http://schemas.openxmlformats.org/officeDocument/2006/relationships/hyperlink" Target="https://hal.science/search/index/?q=*&amp;authFullName_s=Nicolas Rose" TargetMode="External"/><Relationship Id="rId17" Type="http://schemas.openxmlformats.org/officeDocument/2006/relationships/hyperlink" Target="https://hal.science/hal-04484117v1" TargetMode="External"/><Relationship Id="rId18" Type="http://schemas.openxmlformats.org/officeDocument/2006/relationships/hyperlink" Target="https://anses.hal.science/anses-04694292v1" TargetMode="External"/><Relationship Id="rId19" Type="http://schemas.openxmlformats.org/officeDocument/2006/relationships/hyperlink" Target="https://hal.science/search/index/?q=*&amp;authFullName_s=Ga&#235;tan Pinsard" TargetMode="External"/><Relationship Id="rId20" Type="http://schemas.openxmlformats.org/officeDocument/2006/relationships/hyperlink" Target="https://hal.science/search/index/?q=*&amp;authFullName_s=Jean-Marie Guionnet" TargetMode="External"/><Relationship Id="rId21" Type="http://schemas.openxmlformats.org/officeDocument/2006/relationships/hyperlink" Target="https://hal.science/search/index/?q=*&amp;authFullName_s=Yann Bailly" TargetMode="External"/><Relationship Id="rId22" Type="http://schemas.openxmlformats.org/officeDocument/2006/relationships/hyperlink" Target="https://hal.science/hal-01499747v1" TargetMode="External"/><Relationship Id="rId23" Type="http://schemas.openxmlformats.org/officeDocument/2006/relationships/hyperlink" Target="https://hal.science/search/index/?q=*&amp;authFullName_s=Andr&#233; Keranflec&#8217;h" TargetMode="External"/><Relationship Id="rId24" Type="http://schemas.openxmlformats.org/officeDocument/2006/relationships/hyperlink" Target="https://dx.doi.org/10.1186/s13567-017-0420-y"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MAHE</dc:title>
  <dc:description>CV</dc:description>
  <dc:subject/>
  <cp:keywords/>
  <cp:category/>
  <cp:lastModifiedBy/>
  <dcterms:created xsi:type="dcterms:W3CDTF">2026-03-17T04:44:13+01:00</dcterms:created>
  <dcterms:modified xsi:type="dcterms:W3CDTF">2026-03-17T04:44:13+01:00</dcterms:modified>
</cp:coreProperties>
</file>

<file path=docProps/custom.xml><?xml version="1.0" encoding="utf-8"?>
<Properties xmlns="http://schemas.openxmlformats.org/officeDocument/2006/custom-properties" xmlns:vt="http://schemas.openxmlformats.org/officeDocument/2006/docPropsVTypes"/>
</file>