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Métivier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 rendu de Christodoulos Papavarnavas, Gefängnis als Schwellenraum in der byzantinischen Hagiographie. Eine Untersuchung früh- und mittelbyzantinischer Märtyrerakten, Berlin / Boston 2021 (Millennium-Studien 9)</w:t>
              </w:r>
            </w:hyperlink>
          </w:p>
          <w:p>
            <w:pPr/>
            <w:hyperlink r:id="rId8" w:history="1">
              <w:r>
                <w:rPr>
                  <w:color w:val="#410a8c"/>
                  <w:u w:val="single"/>
                </w:rPr>
                <w:t xml:space="preserve">Sophie Métivier</w:t>
              </w:r>
            </w:hyperlink>
          </w:p>
          <w:p>
            <w:pPr/>
            <w:r>
              <w:rPr>
                <w:i w:val="1"/>
                <w:iCs w:val="1"/>
              </w:rPr>
              <w:t xml:space="preserve">Revue des études byzantines</w:t>
            </w:r>
            <w:r>
              <w:rPr/>
              <w:t xml:space="preserve">, 2022, 80, p. 364-366</w:t>
            </w:r>
          </w:p>
          <w:p>
            <w:pPr/>
            <w:r>
              <w:rPr/>
              <w:t xml:space="preserve">Article dans une revue</w:t>
            </w:r>
          </w:p>
          <w:p>
            <w:pPr/>
            <w:hyperlink r:id="rId7" w:history="1">
              <w:r>
                <w:rPr>
                  <w:color w:val="#410a8c"/>
                  <w:u w:val="single"/>
                </w:rPr>
                <w:t xml:space="preserve">halshs-03946017v1</w:t>
              </w:r>
            </w:hyperlink>
          </w:p>
        </w:tc>
      </w:tr>
      <w:tr>
        <w:trPr/>
        <w:tc>
          <w:tcPr>
            <w:noWrap/>
          </w:tcPr>
          <w:p>
            <w:pPr>
              <w:spacing w:after="200"/>
            </w:pPr>
            <w:hyperlink r:id="rId9" w:history="1">
              <w:r>
                <w:rPr>
                  <w:color w:val="1e198e"/>
                  <w:b w:val="1"/>
                  <w:bCs w:val="1"/>
                  <w:u w:val="single"/>
                </w:rPr>
                <w:t xml:space="preserve">Compte rendu de S. Mitchell et D. French (éd.), The Greek and Latin Inscriptions of Ankara (Ancyra). II, Late Roman, Byzantine and Other Texts, Munich 2019 (Vestigia. Beiträge zur alten Geschichte 72)</w:t>
              </w:r>
            </w:hyperlink>
          </w:p>
          <w:p>
            <w:pPr/>
            <w:hyperlink r:id="rId8" w:history="1">
              <w:r>
                <w:rPr>
                  <w:color w:val="#410a8c"/>
                  <w:u w:val="single"/>
                </w:rPr>
                <w:t xml:space="preserve">Sophie Métivier</w:t>
              </w:r>
            </w:hyperlink>
          </w:p>
          <w:p>
            <w:pPr/>
            <w:r>
              <w:rPr>
                <w:i w:val="1"/>
                <w:iCs w:val="1"/>
              </w:rPr>
              <w:t xml:space="preserve">Revue des études byzantines</w:t>
            </w:r>
            <w:r>
              <w:rPr/>
              <w:t xml:space="preserve">, 2021, 79, p. 377-379</w:t>
            </w:r>
          </w:p>
          <w:p>
            <w:pPr/>
            <w:r>
              <w:rPr/>
              <w:t xml:space="preserve">Article dans une revue</w:t>
            </w:r>
          </w:p>
          <w:p>
            <w:pPr/>
            <w:hyperlink r:id="rId9" w:history="1">
              <w:r>
                <w:rPr>
                  <w:color w:val="#410a8c"/>
                  <w:u w:val="single"/>
                </w:rPr>
                <w:t xml:space="preserve">halshs-03946010v1</w:t>
              </w:r>
            </w:hyperlink>
          </w:p>
        </w:tc>
      </w:tr>
      <w:tr>
        <w:trPr/>
        <w:tc>
          <w:tcPr>
            <w:noWrap/>
          </w:tcPr>
          <w:p>
            <w:pPr>
              <w:spacing w:after="200"/>
            </w:pPr>
            <w:hyperlink r:id="rId10" w:history="1">
              <w:r>
                <w:rPr>
                  <w:color w:val="1e198e"/>
                  <w:b w:val="1"/>
                  <w:bCs w:val="1"/>
                  <w:u w:val="single"/>
                </w:rPr>
                <w:t xml:space="preserve">Compte rendu de L. Andriollo, Constantinople et les provinces d’Asie Mineure, IXe-XIe siècle. Administration impériale, sociétés locales et rôles de l’aristocratie, Paris 2017</w:t>
              </w:r>
            </w:hyperlink>
          </w:p>
          <w:p>
            <w:pPr/>
            <w:hyperlink r:id="rId8" w:history="1">
              <w:r>
                <w:rPr>
                  <w:color w:val="#410a8c"/>
                  <w:u w:val="single"/>
                </w:rPr>
                <w:t xml:space="preserve">Sophie Métivier</w:t>
              </w:r>
            </w:hyperlink>
          </w:p>
          <w:p>
            <w:pPr/>
            <w:r>
              <w:rPr>
                <w:i w:val="1"/>
                <w:iCs w:val="1"/>
              </w:rPr>
              <w:t xml:space="preserve">Medioevo Greco. Rivista di storia e filologia</w:t>
            </w:r>
            <w:r>
              <w:rPr/>
              <w:t xml:space="preserve">, 2018, 18, p. 373-377</w:t>
            </w:r>
          </w:p>
          <w:p>
            <w:pPr/>
            <w:r>
              <w:rPr/>
              <w:t xml:space="preserve">Article dans une revue</w:t>
            </w:r>
          </w:p>
          <w:p>
            <w:pPr/>
            <w:hyperlink r:id="rId10" w:history="1">
              <w:r>
                <w:rPr>
                  <w:color w:val="#410a8c"/>
                  <w:u w:val="single"/>
                </w:rPr>
                <w:t xml:space="preserve">halshs-03946005v1</w:t>
              </w:r>
            </w:hyperlink>
          </w:p>
        </w:tc>
      </w:tr>
      <w:tr>
        <w:trPr/>
        <w:tc>
          <w:tcPr>
            <w:noWrap/>
          </w:tcPr>
          <w:p>
            <w:pPr>
              <w:spacing w:after="200"/>
            </w:pPr>
            <w:hyperlink r:id="rId11" w:history="1">
              <w:r>
                <w:rPr>
                  <w:color w:val="1e198e"/>
                  <w:b w:val="1"/>
                  <w:bCs w:val="1"/>
                  <w:u w:val="single"/>
                </w:rPr>
                <w:t xml:space="preserve">Compte rendu de P. Maraval, Justinien. Le rêve d’un empire chrétien universel, Paris 2016</w:t>
              </w:r>
            </w:hyperlink>
          </w:p>
          <w:p>
            <w:pPr/>
            <w:hyperlink r:id="rId8" w:history="1">
              <w:r>
                <w:rPr>
                  <w:color w:val="#410a8c"/>
                  <w:u w:val="single"/>
                </w:rPr>
                <w:t xml:space="preserve">Sophie Métivier</w:t>
              </w:r>
            </w:hyperlink>
          </w:p>
          <w:p>
            <w:pPr/>
            <w:r>
              <w:rPr>
                <w:i w:val="1"/>
                <w:iCs w:val="1"/>
              </w:rPr>
              <w:t xml:space="preserve">Revue d'Histoire ecclésiastique </w:t>
            </w:r>
            <w:r>
              <w:rPr/>
              <w:t xml:space="preserve">, 2017, 112, p. 28-30</w:t>
            </w:r>
          </w:p>
          <w:p>
            <w:pPr/>
            <w:r>
              <w:rPr/>
              <w:t xml:space="preserve">Article dans une revue</w:t>
            </w:r>
          </w:p>
          <w:p>
            <w:pPr/>
            <w:hyperlink r:id="rId11" w:history="1">
              <w:r>
                <w:rPr>
                  <w:color w:val="#410a8c"/>
                  <w:u w:val="single"/>
                </w:rPr>
                <w:t xml:space="preserve">halshs-03946008v1</w:t>
              </w:r>
            </w:hyperlink>
          </w:p>
        </w:tc>
      </w:tr>
      <w:tr>
        <w:trPr/>
        <w:tc>
          <w:tcPr>
            <w:noWrap/>
          </w:tcPr>
          <w:p>
            <w:pPr>
              <w:spacing w:after="200"/>
            </w:pPr>
            <w:hyperlink r:id="rId12" w:history="1">
              <w:r>
                <w:rPr>
                  <w:color w:val="1e198e"/>
                  <w:b w:val="1"/>
                  <w:bCs w:val="1"/>
                  <w:u w:val="single"/>
                </w:rPr>
                <w:t xml:space="preserve">Note sur les sceaux des évêques de l’Anatolie turque (XIIe-XIIIe siècles), p. 33-46</w:t>
              </w:r>
            </w:hyperlink>
          </w:p>
          <w:p>
            <w:pPr/>
            <w:hyperlink r:id="rId8" w:history="1">
              <w:r>
                <w:rPr>
                  <w:color w:val="#410a8c"/>
                  <w:u w:val="single"/>
                </w:rPr>
                <w:t xml:space="preserve">Sophie Métivier</w:t>
              </w:r>
            </w:hyperlink>
          </w:p>
          <w:p>
            <w:pPr/>
            <w:r>
              <w:rPr>
                <w:i w:val="1"/>
                <w:iCs w:val="1"/>
              </w:rPr>
              <w:t xml:space="preserve">Studies in Byzantine Sigillography</w:t>
            </w:r>
            <w:r>
              <w:rPr/>
              <w:t xml:space="preserve">, 2016</w:t>
            </w:r>
          </w:p>
          <w:p>
            <w:pPr/>
            <w:r>
              <w:rPr/>
              <w:t xml:space="preserve">Article dans une revue</w:t>
            </w:r>
          </w:p>
          <w:p>
            <w:pPr/>
            <w:hyperlink r:id="rId12" w:history="1">
              <w:r>
                <w:rPr>
                  <w:color w:val="#410a8c"/>
                  <w:u w:val="single"/>
                </w:rPr>
                <w:t xml:space="preserve">halshs-02511603v1</w:t>
              </w:r>
            </w:hyperlink>
          </w:p>
        </w:tc>
      </w:tr>
      <w:tr>
        <w:trPr/>
        <w:tc>
          <w:tcPr>
            <w:noWrap/>
          </w:tcPr>
          <w:p>
            <w:pPr>
              <w:spacing w:after="200"/>
            </w:pPr>
            <w:hyperlink r:id="rId13" w:history="1">
              <w:r>
                <w:rPr>
                  <w:color w:val="1e198e"/>
                  <w:b w:val="1"/>
                  <w:bCs w:val="1"/>
                  <w:u w:val="single"/>
                </w:rPr>
                <w:t xml:space="preserve">Sceaux des musées de Kayseri et de Niğde (Cappadoce byzantine)</w:t>
              </w:r>
            </w:hyperlink>
          </w:p>
          <w:p>
            <w:pPr/>
            <w:hyperlink r:id="rId8" w:history="1">
              <w:r>
                <w:rPr>
                  <w:color w:val="#410a8c"/>
                  <w:u w:val="single"/>
                </w:rPr>
                <w:t xml:space="preserve">Sophie Métivier</w:t>
              </w:r>
            </w:hyperlink>
          </w:p>
          <w:p>
            <w:pPr/>
            <w:r>
              <w:rPr>
                <w:i w:val="1"/>
                <w:iCs w:val="1"/>
              </w:rPr>
              <w:t xml:space="preserve">Studies in Byzantine Sigillography</w:t>
            </w:r>
            <w:r>
              <w:rPr/>
              <w:t xml:space="preserve">, 2010, 10, p. 61-74</w:t>
            </w:r>
          </w:p>
          <w:p>
            <w:pPr/>
            <w:r>
              <w:rPr/>
              <w:t xml:space="preserve">Article dans une revue</w:t>
            </w:r>
          </w:p>
          <w:p>
            <w:pPr/>
            <w:hyperlink r:id="rId13" w:history="1">
              <w:r>
                <w:rPr>
                  <w:color w:val="#410a8c"/>
                  <w:u w:val="single"/>
                </w:rPr>
                <w:t xml:space="preserve">halshs-01351220v1</w:t>
              </w:r>
            </w:hyperlink>
          </w:p>
        </w:tc>
      </w:tr>
      <w:tr>
        <w:trPr/>
        <w:tc>
          <w:tcPr>
            <w:noWrap/>
          </w:tcPr>
          <w:p>
            <w:pPr>
              <w:spacing w:after="200"/>
            </w:pPr>
            <w:hyperlink r:id="rId14" w:history="1">
              <w:r>
                <w:rPr>
                  <w:color w:val="1e198e"/>
                  <w:b w:val="1"/>
                  <w:bCs w:val="1"/>
                  <w:u w:val="single"/>
                </w:rPr>
                <w:t xml:space="preserve">La circulation monétaire dans la Cappadoce byzantine d'après les collections des musées de Kayseri et de Niğde</w:t>
              </w:r>
            </w:hyperlink>
          </w:p>
          <w:p>
            <w:pPr/>
            <w:hyperlink r:id="rId8" w:history="1">
              <w:r>
                <w:rPr>
                  <w:color w:val="#410a8c"/>
                  <w:u w:val="single"/>
                </w:rPr>
                <w:t xml:space="preserve">Sophie Métivier</w:t>
              </w:r>
            </w:hyperlink>
            <w:r>
              <w:rPr/>
              <w:t xml:space="preserve">,</w:t>
            </w:r>
            <w:hyperlink r:id="rId15" w:history="1">
              <w:r>
                <w:rPr>
                  <w:color w:val="#410a8c"/>
                  <w:u w:val="single"/>
                </w:rPr>
                <w:t xml:space="preserve">Vivien Prigent</w:t>
              </w:r>
            </w:hyperlink>
          </w:p>
          <w:p>
            <w:pPr/>
            <w:r>
              <w:rPr>
                <w:i w:val="1"/>
                <w:iCs w:val="1"/>
              </w:rPr>
              <w:t xml:space="preserve">Travaux et Mémoires</w:t>
            </w:r>
            <w:r>
              <w:rPr/>
              <w:t xml:space="preserve">, 2010, 16, pp.577-618</w:t>
            </w:r>
          </w:p>
          <w:p>
            <w:pPr/>
            <w:r>
              <w:rPr/>
              <w:t xml:space="preserve">Article dans une revue</w:t>
            </w:r>
          </w:p>
          <w:p>
            <w:pPr/>
            <w:hyperlink r:id="rId14" w:history="1">
              <w:r>
                <w:rPr>
                  <w:color w:val="#410a8c"/>
                  <w:u w:val="single"/>
                </w:rPr>
                <w:t xml:space="preserve">halshs-00666332v1</w:t>
              </w:r>
            </w:hyperlink>
          </w:p>
        </w:tc>
      </w:tr>
      <w:tr>
        <w:trPr/>
        <w:tc>
          <w:tcPr>
            <w:noWrap/>
          </w:tcPr>
          <w:p>
            <w:pPr>
              <w:spacing w:after="200"/>
            </w:pPr>
            <w:hyperlink r:id="rId16" w:history="1">
              <w:r>
                <w:rPr>
                  <w:color w:val="1e198e"/>
                  <w:b w:val="1"/>
                  <w:bCs w:val="1"/>
                  <w:u w:val="single"/>
                </w:rPr>
                <w:t xml:space="preserve">Les Maurozômai, Byzance et le sultanat de Rūm. Note sur le sceau de Jean Comnène Maurozômès</w:t>
              </w:r>
            </w:hyperlink>
          </w:p>
          <w:p>
            <w:pPr/>
            <w:hyperlink r:id="rId8" w:history="1">
              <w:r>
                <w:rPr>
                  <w:color w:val="#410a8c"/>
                  <w:u w:val="single"/>
                </w:rPr>
                <w:t xml:space="preserve">Sophie Métivier</w:t>
              </w:r>
            </w:hyperlink>
          </w:p>
          <w:p>
            <w:pPr/>
            <w:r>
              <w:rPr>
                <w:i w:val="1"/>
                <w:iCs w:val="1"/>
              </w:rPr>
              <w:t xml:space="preserve">Revue des études byzantines</w:t>
            </w:r>
            <w:r>
              <w:rPr/>
              <w:t xml:space="preserve">, 2009, 67 (1), pp.197-207. </w:t>
            </w:r>
            <w:hyperlink r:id="rId17" w:history="1">
              <w:r>
                <w:rPr>
                  <w:color w:val="#410a8c"/>
                  <w:u w:val="single"/>
                </w:rPr>
                <w:t xml:space="preserve">⟨10.3406/rebyz.2009.4831⟩</w:t>
              </w:r>
            </w:hyperlink>
          </w:p>
          <w:p>
            <w:pPr/>
            <w:r>
              <w:rPr/>
              <w:t xml:space="preserve">Article dans une revue</w:t>
            </w:r>
          </w:p>
          <w:p>
            <w:pPr/>
            <w:hyperlink r:id="rId16" w:history="1">
              <w:r>
                <w:rPr>
                  <w:color w:val="#410a8c"/>
                  <w:u w:val="single"/>
                </w:rPr>
                <w:t xml:space="preserve">halshs-01351222v1</w:t>
              </w:r>
            </w:hyperlink>
          </w:p>
        </w:tc>
      </w:tr>
      <w:tr>
        <w:trPr/>
        <w:tc>
          <w:tcPr>
            <w:noWrap/>
          </w:tcPr>
          <w:p>
            <w:pPr>
              <w:spacing w:after="200"/>
            </w:pPr>
            <w:hyperlink r:id="rId18" w:history="1">
              <w:r>
                <w:rPr>
                  <w:color w:val="1e198e"/>
                  <w:b w:val="1"/>
                  <w:bCs w:val="1"/>
                  <w:u w:val="single"/>
                </w:rPr>
                <w:t xml:space="preserve">Évêques et chorévêques en Asie Mineure aux IVe et Ve siècles</w:t>
              </w:r>
            </w:hyperlink>
          </w:p>
          <w:p>
            <w:pPr/>
            <w:hyperlink r:id="rId8" w:history="1">
              <w:r>
                <w:rPr>
                  <w:color w:val="#410a8c"/>
                  <w:u w:val="single"/>
                </w:rPr>
                <w:t xml:space="preserve">Sophie Métivier</w:t>
              </w:r>
            </w:hyperlink>
            <w:r>
              <w:rPr/>
              <w:t xml:space="preserve">,</w:t>
            </w:r>
            <w:hyperlink r:id="rId19" w:history="1">
              <w:r>
                <w:rPr>
                  <w:color w:val="#410a8c"/>
                  <w:u w:val="single"/>
                </w:rPr>
                <w:t xml:space="preserve">Destephen Sylvain</w:t>
              </w:r>
            </w:hyperlink>
          </w:p>
          <w:p>
            <w:pPr/>
            <w:r>
              <w:rPr>
                <w:i w:val="1"/>
                <w:iCs w:val="1"/>
              </w:rPr>
              <w:t xml:space="preserve">Topoi</w:t>
            </w:r>
            <w:r>
              <w:rPr/>
              <w:t xml:space="preserve">, 2007, 1 (15), p. 343-378</w:t>
            </w:r>
          </w:p>
          <w:p>
            <w:pPr/>
            <w:r>
              <w:rPr/>
              <w:t xml:space="preserve">Article dans une revue</w:t>
            </w:r>
          </w:p>
          <w:p>
            <w:pPr/>
            <w:hyperlink r:id="rId18" w:history="1">
              <w:r>
                <w:rPr>
                  <w:color w:val="#410a8c"/>
                  <w:u w:val="single"/>
                </w:rPr>
                <w:t xml:space="preserve">halshs-00666333v1</w:t>
              </w:r>
            </w:hyperlink>
          </w:p>
        </w:tc>
      </w:tr>
      <w:tr>
        <w:trPr/>
        <w:tc>
          <w:tcPr>
            <w:noWrap/>
          </w:tcPr>
          <w:p>
            <w:pPr>
              <w:spacing w:after="200"/>
            </w:pPr>
            <w:hyperlink r:id="rId20" w:history="1">
              <w:r>
                <w:rPr>
                  <w:color w:val="1e198e"/>
                  <w:b w:val="1"/>
                  <w:bCs w:val="1"/>
                  <w:u w:val="single"/>
                </w:rPr>
                <w:t xml:space="preserve">Constantinople et la province de Cappadoce aux premiers siècles de l’Empire byzantin</w:t>
              </w:r>
            </w:hyperlink>
          </w:p>
          <w:p>
            <w:pPr/>
            <w:hyperlink r:id="rId8" w:history="1">
              <w:r>
                <w:rPr>
                  <w:color w:val="#410a8c"/>
                  <w:u w:val="single"/>
                </w:rPr>
                <w:t xml:space="preserve">Sophie Métivier</w:t>
              </w:r>
            </w:hyperlink>
          </w:p>
          <w:p>
            <w:pPr/>
            <w:r>
              <w:rPr>
                <w:i w:val="1"/>
                <w:iCs w:val="1"/>
              </w:rPr>
              <w:t xml:space="preserve">Hypothèses</w:t>
            </w:r>
            <w:r>
              <w:rPr/>
              <w:t xml:space="preserve">, 2000, pp.189-196</w:t>
            </w:r>
          </w:p>
          <w:p>
            <w:pPr/>
            <w:r>
              <w:rPr/>
              <w:t xml:space="preserve">Article dans une revue</w:t>
            </w:r>
          </w:p>
          <w:p>
            <w:pPr/>
            <w:hyperlink r:id="rId20" w:history="1">
              <w:r>
                <w:rPr>
                  <w:color w:val="#410a8c"/>
                  <w:u w:val="single"/>
                </w:rPr>
                <w:t xml:space="preserve">halshs-03845867v1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nouveaux martyrs à Byzance I. Vie et Passion de Bacchos le Jeune par Étienne le Diacre II. Études sur les nouveaux martyrs</w:t>
              </w:r>
            </w:hyperlink>
          </w:p>
          <w:p>
            <w:pPr/>
            <w:hyperlink r:id="rId22" w:history="1">
              <w:r>
                <w:rPr>
                  <w:color w:val="#410a8c"/>
                  <w:u w:val="single"/>
                </w:rPr>
                <w:t xml:space="preserve">André Binggeli</w:t>
              </w:r>
            </w:hyperlink>
            <w:r>
              <w:rPr/>
              <w:t xml:space="preserve">,</w:t>
            </w:r>
            <w:hyperlink r:id="rId23" w:history="1">
              <w:r>
                <w:rPr>
                  <w:color w:val="#410a8c"/>
                  <w:u w:val="single"/>
                </w:rPr>
                <w:t xml:space="preserve">Stephanos Efthymiades</w:t>
              </w:r>
            </w:hyperlink>
            <w:r>
              <w:rPr/>
              <w:t xml:space="preserve">,</w:t>
            </w:r>
            <w:hyperlink r:id="rId8" w:history="1">
              <w:r>
                <w:rPr>
                  <w:color w:val="#410a8c"/>
                  <w:u w:val="single"/>
                </w:rPr>
                <w:t xml:space="preserve">Sophie Métivier</w:t>
              </w:r>
            </w:hyperlink>
          </w:p>
          <w:p>
            <w:pPr/>
            <w:r>
              <w:rPr/>
              <w:t xml:space="preserve">2021, 979-10-351-0616-4</w:t>
            </w:r>
          </w:p>
          <w:p>
            <w:pPr/>
            <w:r>
              <w:rPr/>
              <w:t xml:space="preserve">Ouvrages</w:t>
            </w:r>
          </w:p>
          <w:p>
            <w:pPr/>
            <w:hyperlink r:id="rId21" w:history="1">
              <w:r>
                <w:rPr>
                  <w:color w:val="#410a8c"/>
                  <w:u w:val="single"/>
                </w:rPr>
                <w:t xml:space="preserve">halshs-03278195v1</w:t>
              </w:r>
            </w:hyperlink>
          </w:p>
        </w:tc>
      </w:tr>
      <w:tr>
        <w:trPr/>
        <w:tc>
          <w:tcPr>
            <w:noWrap/>
          </w:tcPr>
          <w:p>
            <w:pPr>
              <w:spacing w:after="200"/>
            </w:pPr>
            <w:hyperlink r:id="rId24" w:history="1">
              <w:r>
                <w:rPr>
                  <w:color w:val="1e198e"/>
                  <w:b w:val="1"/>
                  <w:bCs w:val="1"/>
                  <w:u w:val="single"/>
                </w:rPr>
                <w:t xml:space="preserve">Aristocratie et sainteté à Byzance (VIIIe-XIe siècle) (Subsidia Hagiographica 97)</w:t>
              </w:r>
            </w:hyperlink>
          </w:p>
          <w:p>
            <w:pPr/>
            <w:hyperlink r:id="rId8" w:history="1">
              <w:r>
                <w:rPr>
                  <w:color w:val="#410a8c"/>
                  <w:u w:val="single"/>
                </w:rPr>
                <w:t xml:space="preserve">Sophie Métivier</w:t>
              </w:r>
            </w:hyperlink>
          </w:p>
          <w:p>
            <w:pPr/>
            <w:r>
              <w:rPr/>
              <w:t xml:space="preserve">2019</w:t>
            </w:r>
          </w:p>
          <w:p>
            <w:pPr/>
            <w:r>
              <w:rPr/>
              <w:t xml:space="preserve">Ouvrages</w:t>
            </w:r>
          </w:p>
          <w:p>
            <w:pPr/>
            <w:hyperlink r:id="rId24" w:history="1">
              <w:r>
                <w:rPr>
                  <w:color w:val="#410a8c"/>
                  <w:u w:val="single"/>
                </w:rPr>
                <w:t xml:space="preserve">halshs-03844681v1</w:t>
              </w:r>
            </w:hyperlink>
          </w:p>
        </w:tc>
      </w:tr>
      <w:tr>
        <w:trPr/>
        <w:tc>
          <w:tcPr>
            <w:noWrap/>
          </w:tcPr>
          <w:p>
            <w:pPr>
              <w:spacing w:after="200"/>
            </w:pPr>
            <w:hyperlink r:id="rId25" w:history="1">
              <w:r>
                <w:rPr>
                  <w:color w:val="1e198e"/>
                  <w:b w:val="1"/>
                  <w:bCs w:val="1"/>
                  <w:u w:val="single"/>
                </w:rPr>
                <w:t xml:space="preserve">Le saint, le moine et le paysan. Mélanges d’histoire byzantine offerts à Michel Kaplan (Byzantina Sorbonensia 29)</w:t>
              </w:r>
            </w:hyperlink>
          </w:p>
          <w:p>
            <w:pPr/>
            <w:hyperlink r:id="rId8" w:history="1">
              <w:r>
                <w:rPr>
                  <w:color w:val="#410a8c"/>
                  <w:u w:val="single"/>
                </w:rPr>
                <w:t xml:space="preserve">Sophie Métivier</w:t>
              </w:r>
            </w:hyperlink>
            <w:r>
              <w:rPr/>
              <w:t xml:space="preserve">,</w:t>
            </w:r>
            <w:hyperlink r:id="rId26" w:history="1">
              <w:r>
                <w:rPr>
                  <w:color w:val="#410a8c"/>
                  <w:u w:val="single"/>
                </w:rPr>
                <w:t xml:space="preserve">Olivier Delouis</w:t>
              </w:r>
            </w:hyperlink>
            <w:r>
              <w:rPr/>
              <w:t xml:space="preserve">,</w:t>
            </w:r>
            <w:hyperlink r:id="rId27" w:history="1">
              <w:r>
                <w:rPr>
                  <w:color w:val="#410a8c"/>
                  <w:u w:val="single"/>
                </w:rPr>
                <w:t xml:space="preserve">Paule Pagès</w:t>
              </w:r>
            </w:hyperlink>
          </w:p>
          <w:p>
            <w:pPr/>
            <w:r>
              <w:rPr/>
              <w:t xml:space="preserve">2016</w:t>
            </w:r>
          </w:p>
          <w:p>
            <w:pPr/>
            <w:r>
              <w:rPr/>
              <w:t xml:space="preserve">Ouvrages</w:t>
            </w:r>
          </w:p>
          <w:p>
            <w:pPr/>
            <w:hyperlink r:id="rId25" w:history="1">
              <w:r>
                <w:rPr>
                  <w:color w:val="#410a8c"/>
                  <w:u w:val="single"/>
                </w:rPr>
                <w:t xml:space="preserve">halshs-03844682v1</w:t>
              </w:r>
            </w:hyperlink>
          </w:p>
        </w:tc>
      </w:tr>
      <w:tr>
        <w:trPr/>
        <w:tc>
          <w:tcPr>
            <w:noWrap/>
          </w:tcPr>
          <w:p>
            <w:pPr>
              <w:spacing w:after="200"/>
            </w:pPr>
            <w:hyperlink r:id="rId28" w:history="1">
              <w:r>
                <w:rPr>
                  <w:color w:val="1e198e"/>
                  <w:b w:val="1"/>
                  <w:bCs w:val="1"/>
                  <w:u w:val="single"/>
                </w:rPr>
                <w:t xml:space="preserve">Le monde byzantin (750 - 1204). Economie et société</w:t>
              </w:r>
            </w:hyperlink>
          </w:p>
          <w:p>
            <w:pPr/>
            <w:hyperlink r:id="rId29" w:history="1">
              <w:r>
                <w:rPr>
                  <w:color w:val="#410a8c"/>
                  <w:u w:val="single"/>
                </w:rPr>
                <w:t xml:space="preserve">V. Déroche</w:t>
              </w:r>
            </w:hyperlink>
            <w:r>
              <w:rPr/>
              <w:t xml:space="preserve">,</w:t>
            </w:r>
            <w:hyperlink r:id="rId30" w:history="1">
              <w:r>
                <w:rPr>
                  <w:color w:val="#410a8c"/>
                  <w:u w:val="single"/>
                </w:rPr>
                <w:t xml:space="preserve">Guillaume Saint-Guillain</w:t>
              </w:r>
            </w:hyperlink>
            <w:r>
              <w:rPr/>
              <w:t xml:space="preserve">,</w:t>
            </w:r>
            <w:hyperlink r:id="rId31" w:history="1">
              <w:r>
                <w:rPr>
                  <w:color w:val="#410a8c"/>
                  <w:u w:val="single"/>
                </w:rPr>
                <w:t xml:space="preserve">Vincent Puech</w:t>
              </w:r>
            </w:hyperlink>
            <w:r>
              <w:rPr/>
              <w:t xml:space="preserve">,</w:t>
            </w:r>
            <w:hyperlink r:id="rId8" w:history="1">
              <w:r>
                <w:rPr>
                  <w:color w:val="#410a8c"/>
                  <w:u w:val="single"/>
                </w:rPr>
                <w:t xml:space="preserve">Sophie Métivier</w:t>
              </w:r>
            </w:hyperlink>
          </w:p>
          <w:p>
            <w:pPr/>
            <w:r>
              <w:rPr/>
              <w:t xml:space="preserve">Atlande, 2007</w:t>
            </w:r>
          </w:p>
          <w:p>
            <w:pPr/>
            <w:r>
              <w:rPr/>
              <w:t xml:space="preserve">Ouvrages</w:t>
            </w:r>
          </w:p>
          <w:p>
            <w:pPr/>
            <w:hyperlink r:id="rId28" w:history="1">
              <w:r>
                <w:rPr>
                  <w:color w:val="#410a8c"/>
                  <w:u w:val="single"/>
                </w:rPr>
                <w:t xml:space="preserve">hal-03314766v1</w:t>
              </w:r>
            </w:hyperlink>
          </w:p>
        </w:tc>
      </w:tr>
      <w:tr>
        <w:trPr/>
        <w:tc>
          <w:tcPr>
            <w:noWrap/>
          </w:tcPr>
          <w:p>
            <w:pPr>
              <w:spacing w:after="200"/>
            </w:pPr>
            <w:hyperlink r:id="rId32" w:history="1">
              <w:r>
                <w:rPr>
                  <w:color w:val="1e198e"/>
                  <w:b w:val="1"/>
                  <w:bCs w:val="1"/>
                  <w:u w:val="single"/>
                </w:rPr>
                <w:t xml:space="preserve">Économie et société à Byzance (VIIIe-XIIe siècle). Textes et documents</w:t>
              </w:r>
            </w:hyperlink>
          </w:p>
          <w:p>
            <w:pPr/>
            <w:hyperlink r:id="rId8" w:history="1">
              <w:r>
                <w:rPr>
                  <w:color w:val="#410a8c"/>
                  <w:u w:val="single"/>
                </w:rPr>
                <w:t xml:space="preserve">Sophie Métivier</w:t>
              </w:r>
            </w:hyperlink>
          </w:p>
          <w:p>
            <w:pPr/>
            <w:r>
              <w:rPr/>
              <w:t xml:space="preserve">Byzantina Sorbonensia (24), 2007</w:t>
            </w:r>
          </w:p>
          <w:p>
            <w:pPr/>
            <w:r>
              <w:rPr/>
              <w:t xml:space="preserve">Ouvrages</w:t>
            </w:r>
            <w:r>
              <w:rPr/>
              <w:t xml:space="preserve"> (manuel)</w:t>
            </w:r>
          </w:p>
          <w:p>
            <w:pPr/>
            <w:hyperlink r:id="rId32" w:history="1">
              <w:r>
                <w:rPr>
                  <w:color w:val="#410a8c"/>
                  <w:u w:val="single"/>
                </w:rPr>
                <w:t xml:space="preserve">halshs-03845874v1</w:t>
              </w:r>
            </w:hyperlink>
          </w:p>
        </w:tc>
      </w:tr>
      <w:tr>
        <w:trPr/>
        <w:tc>
          <w:tcPr>
            <w:noWrap/>
          </w:tcPr>
          <w:p>
            <w:pPr>
              <w:spacing w:after="200"/>
            </w:pPr>
            <w:hyperlink r:id="rId33" w:history="1">
              <w:r>
                <w:rPr>
                  <w:color w:val="1e198e"/>
                  <w:b w:val="1"/>
                  <w:bCs w:val="1"/>
                  <w:u w:val="single"/>
                </w:rPr>
                <w:t xml:space="preserve">La Cappadoce (IVe-VIe siècle). Une histoire provinciale de l'Empire romain d'Orient</w:t>
              </w:r>
            </w:hyperlink>
          </w:p>
          <w:p>
            <w:pPr/>
            <w:hyperlink r:id="rId8" w:history="1">
              <w:r>
                <w:rPr>
                  <w:color w:val="#410a8c"/>
                  <w:u w:val="single"/>
                </w:rPr>
                <w:t xml:space="preserve">Sophie Métivier</w:t>
              </w:r>
            </w:hyperlink>
          </w:p>
          <w:p>
            <w:pPr/>
            <w:r>
              <w:rPr/>
              <w:t xml:space="preserve">Publications de la Sorbonne, 496 p., 2005, Byzantina Sorbonensia 22</w:t>
            </w:r>
          </w:p>
          <w:p>
            <w:pPr/>
            <w:r>
              <w:rPr/>
              <w:t xml:space="preserve">Ouvrages</w:t>
            </w:r>
          </w:p>
          <w:p>
            <w:pPr/>
            <w:hyperlink r:id="rId33" w:history="1">
              <w:r>
                <w:rPr>
                  <w:color w:val="#410a8c"/>
                  <w:u w:val="single"/>
                </w:rPr>
                <w:t xml:space="preserve">halshs-00666334v1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Synaxaire de Constantinople, une autre manière de raconter et faire l’histoire</w:t>
              </w:r>
            </w:hyperlink>
          </w:p>
          <w:p>
            <w:pPr/>
            <w:hyperlink r:id="rId8" w:history="1">
              <w:r>
                <w:rPr>
                  <w:color w:val="#410a8c"/>
                  <w:u w:val="single"/>
                </w:rPr>
                <w:t xml:space="preserve">Sophie Métivier</w:t>
              </w:r>
            </w:hyperlink>
          </w:p>
          <w:p>
            <w:pPr/>
            <w:r>
              <w:rPr/>
              <w:t xml:space="preserve">A. Lampadaridi, V. Déroche et C. Høgel. </w:t>
            </w:r>
            <w:r>
              <w:rPr>
                <w:i w:val="1"/>
                <w:iCs w:val="1"/>
              </w:rPr>
              <w:t xml:space="preserve">L’histoire comme elle se présentait dans l’hagiographie byzantine et médiévale / Byzantine and Medieval History as represented in Hagiography</w:t>
            </w:r>
            <w:r>
              <w:rPr/>
              <w:t xml:space="preserve">, pp.199-217, 2022</w:t>
            </w:r>
          </w:p>
          <w:p>
            <w:pPr/>
            <w:r>
              <w:rPr/>
              <w:t xml:space="preserve">Chapitre d'ouvrage</w:t>
            </w:r>
          </w:p>
          <w:p>
            <w:pPr/>
            <w:hyperlink r:id="rId34" w:history="1">
              <w:r>
                <w:rPr>
                  <w:color w:val="#410a8c"/>
                  <w:u w:val="single"/>
                </w:rPr>
                <w:t xml:space="preserve">halshs-03874214v1</w:t>
              </w:r>
            </w:hyperlink>
          </w:p>
        </w:tc>
      </w:tr>
      <w:tr>
        <w:trPr/>
        <w:tc>
          <w:tcPr>
            <w:noWrap/>
          </w:tcPr>
          <w:p>
            <w:pPr>
              <w:spacing w:after="200"/>
            </w:pPr>
            <w:hyperlink r:id="rId35" w:history="1">
              <w:r>
                <w:rPr>
                  <w:color w:val="1e198e"/>
                  <w:b w:val="1"/>
                  <w:bCs w:val="1"/>
                  <w:u w:val="single"/>
                </w:rPr>
                <w:t xml:space="preserve">Introduction générale : l’Asie Mineure, 325-451</w:t>
              </w:r>
            </w:hyperlink>
          </w:p>
          <w:p>
            <w:pPr/>
            <w:hyperlink r:id="rId8" w:history="1">
              <w:r>
                <w:rPr>
                  <w:color w:val="#410a8c"/>
                  <w:u w:val="single"/>
                </w:rPr>
                <w:t xml:space="preserve">Sophie Métivier</w:t>
              </w:r>
            </w:hyperlink>
          </w:p>
          <w:p>
            <w:pPr/>
            <w:r>
              <w:rPr/>
              <w:t xml:space="preserve">M. Cassin et S. Morlet. </w:t>
            </w:r>
            <w:r>
              <w:rPr>
                <w:i w:val="1"/>
                <w:iCs w:val="1"/>
              </w:rPr>
              <w:t xml:space="preserve">Histoire de la littérature grecque chrétienne, t. IV : Du IVe siècle au concile de Chalcédoine (451). Constantinople, la Grèce et l’Asie mineure</w:t>
            </w:r>
            <w:r>
              <w:rPr/>
              <w:t xml:space="preserve">, pp.169-179, 2021</w:t>
            </w:r>
          </w:p>
          <w:p>
            <w:pPr/>
            <w:r>
              <w:rPr/>
              <w:t xml:space="preserve">Chapitre d'ouvrage</w:t>
            </w:r>
          </w:p>
          <w:p>
            <w:pPr/>
            <w:hyperlink r:id="rId35" w:history="1">
              <w:r>
                <w:rPr>
                  <w:color w:val="#410a8c"/>
                  <w:u w:val="single"/>
                </w:rPr>
                <w:t xml:space="preserve">halshs-03844695v1</w:t>
              </w:r>
            </w:hyperlink>
          </w:p>
        </w:tc>
      </w:tr>
      <w:tr>
        <w:trPr/>
        <w:tc>
          <w:tcPr>
            <w:noWrap/>
          </w:tcPr>
          <w:p>
            <w:pPr>
              <w:spacing w:after="200"/>
            </w:pPr>
            <w:hyperlink r:id="rId36" w:history="1">
              <w:r>
                <w:rPr>
                  <w:color w:val="1e198e"/>
                  <w:b w:val="1"/>
                  <w:bCs w:val="1"/>
                  <w:u w:val="single"/>
                </w:rPr>
                <w:t xml:space="preserve">Les nouveaux martyrs des Byzantins. Pour une analyse de l’usage du terme néos dans l’hagiographie martyriale des VIIIe-IXe siècles</w:t>
              </w:r>
            </w:hyperlink>
          </w:p>
          <w:p>
            <w:pPr/>
            <w:hyperlink r:id="rId8" w:history="1">
              <w:r>
                <w:rPr>
                  <w:color w:val="#410a8c"/>
                  <w:u w:val="single"/>
                </w:rPr>
                <w:t xml:space="preserve">Sophie Métivier</w:t>
              </w:r>
            </w:hyperlink>
            <w:r>
              <w:rPr/>
              <w:t xml:space="preserve">,</w:t>
            </w:r>
            <w:hyperlink r:id="rId22" w:history="1">
              <w:r>
                <w:rPr>
                  <w:color w:val="#410a8c"/>
                  <w:u w:val="single"/>
                </w:rPr>
                <w:t xml:space="preserve">André Binggeli</w:t>
              </w:r>
            </w:hyperlink>
          </w:p>
          <w:p>
            <w:pPr/>
            <w:r>
              <w:rPr/>
              <w:t xml:space="preserve">A. Binggeli, S. Efthymiadis et S. Métivier. </w:t>
            </w:r>
            <w:r>
              <w:rPr>
                <w:i w:val="1"/>
                <w:iCs w:val="1"/>
              </w:rPr>
              <w:t xml:space="preserve">Les nouveaux martyrs à Byzance</w:t>
            </w:r>
            <w:r>
              <w:rPr/>
              <w:t xml:space="preserve">, pp.215-236, 2021</w:t>
            </w:r>
          </w:p>
          <w:p>
            <w:pPr/>
            <w:r>
              <w:rPr/>
              <w:t xml:space="preserve">Chapitre d'ouvrage</w:t>
            </w:r>
          </w:p>
          <w:p>
            <w:pPr/>
            <w:hyperlink r:id="rId36" w:history="1">
              <w:r>
                <w:rPr>
                  <w:color w:val="#410a8c"/>
                  <w:u w:val="single"/>
                </w:rPr>
                <w:t xml:space="preserve">halshs-03874182v1</w:t>
              </w:r>
            </w:hyperlink>
          </w:p>
        </w:tc>
      </w:tr>
      <w:tr>
        <w:trPr/>
        <w:tc>
          <w:tcPr>
            <w:noWrap/>
          </w:tcPr>
          <w:p>
            <w:pPr>
              <w:spacing w:after="200"/>
            </w:pPr>
            <w:hyperlink r:id="rId37" w:history="1">
              <w:r>
                <w:rPr>
                  <w:color w:val="1e198e"/>
                  <w:b w:val="1"/>
                  <w:bCs w:val="1"/>
                  <w:u w:val="single"/>
                </w:rPr>
                <w:t xml:space="preserve">La notice de synaxaire de saint Michel Maléinos, un abrégé inédit</w:t>
              </w:r>
            </w:hyperlink>
          </w:p>
          <w:p>
            <w:pPr/>
            <w:hyperlink r:id="rId8" w:history="1">
              <w:r>
                <w:rPr>
                  <w:color w:val="#410a8c"/>
                  <w:u w:val="single"/>
                </w:rPr>
                <w:t xml:space="preserve">Sophie Métivier</w:t>
              </w:r>
            </w:hyperlink>
          </w:p>
          <w:p>
            <w:pPr/>
            <w:r>
              <w:rPr/>
              <w:t xml:space="preserve">A. Binggeli et V. Déroche. </w:t>
            </w:r>
            <w:r>
              <w:rPr>
                <w:i w:val="1"/>
                <w:iCs w:val="1"/>
              </w:rPr>
              <w:t xml:space="preserve">Travaux et mémoires 23/1, Mélanges Bernard Flusin</w:t>
            </w:r>
            <w:r>
              <w:rPr/>
              <w:t xml:space="preserve">, pp.599-611, 2019</w:t>
            </w:r>
          </w:p>
          <w:p>
            <w:pPr/>
            <w:r>
              <w:rPr/>
              <w:t xml:space="preserve">Chapitre d'ouvrage</w:t>
            </w:r>
          </w:p>
          <w:p>
            <w:pPr/>
            <w:hyperlink r:id="rId37" w:history="1">
              <w:r>
                <w:rPr>
                  <w:color w:val="#410a8c"/>
                  <w:u w:val="single"/>
                </w:rPr>
                <w:t xml:space="preserve">halshs-03844691v1</w:t>
              </w:r>
            </w:hyperlink>
          </w:p>
        </w:tc>
      </w:tr>
      <w:tr>
        <w:trPr/>
        <w:tc>
          <w:tcPr>
            <w:noWrap/>
          </w:tcPr>
          <w:p>
            <w:pPr>
              <w:spacing w:after="200"/>
            </w:pPr>
            <w:hyperlink r:id="rId38" w:history="1">
              <w:r>
                <w:rPr>
                  <w:color w:val="1e198e"/>
                  <w:b w:val="1"/>
                  <w:bCs w:val="1"/>
                  <w:u w:val="single"/>
                </w:rPr>
                <w:t xml:space="preserve">Régner et commander : l’interprétation de Syméon le Nouveau Théologien</w:t>
              </w:r>
            </w:hyperlink>
          </w:p>
          <w:p>
            <w:pPr/>
            <w:hyperlink r:id="rId8" w:history="1">
              <w:r>
                <w:rPr>
                  <w:color w:val="#410a8c"/>
                  <w:u w:val="single"/>
                </w:rPr>
                <w:t xml:space="preserve">Sophie Métivier</w:t>
              </w:r>
            </w:hyperlink>
          </w:p>
          <w:p>
            <w:pPr/>
            <w:r>
              <w:rPr/>
              <w:t xml:space="preserve">éd. C. Morrisson et J.-P. Sodini,. </w:t>
            </w:r>
            <w:r>
              <w:rPr>
                <w:i w:val="1"/>
                <w:iCs w:val="1"/>
              </w:rPr>
              <w:t xml:space="preserve">Constantinople réelle et imaginaire. Autour de l’œuvre de Gilbert Dagron</w:t>
            </w:r>
            <w:r>
              <w:rPr/>
              <w:t xml:space="preserve">, 22 (1), p. 383-408, 2018, Travaux et mémoires</w:t>
            </w:r>
          </w:p>
          <w:p>
            <w:pPr/>
            <w:r>
              <w:rPr/>
              <w:t xml:space="preserve">Chapitre d'ouvrage</w:t>
            </w:r>
          </w:p>
          <w:p>
            <w:pPr/>
            <w:hyperlink r:id="rId38" w:history="1">
              <w:r>
                <w:rPr>
                  <w:color w:val="#410a8c"/>
                  <w:u w:val="single"/>
                </w:rPr>
                <w:t xml:space="preserve">halshs-02511597v1</w:t>
              </w:r>
            </w:hyperlink>
          </w:p>
        </w:tc>
      </w:tr>
      <w:tr>
        <w:trPr/>
        <w:tc>
          <w:tcPr>
            <w:noWrap/>
          </w:tcPr>
          <w:p>
            <w:pPr>
              <w:spacing w:after="200"/>
            </w:pPr>
            <w:hyperlink r:id="rId39" w:history="1">
              <w:r>
                <w:rPr>
                  <w:color w:val="1e198e"/>
                  <w:b w:val="1"/>
                  <w:bCs w:val="1"/>
                  <w:u w:val="single"/>
                </w:rPr>
                <w:t xml:space="preserve">Peut-on parler d’une hagiographie aristocratique à Byzance (VIIIe-XIe siècle) ?</w:t>
              </w:r>
            </w:hyperlink>
          </w:p>
          <w:p>
            <w:pPr/>
            <w:hyperlink r:id="rId8" w:history="1">
              <w:r>
                <w:rPr>
                  <w:color w:val="#410a8c"/>
                  <w:u w:val="single"/>
                </w:rPr>
                <w:t xml:space="preserve">Sophie Métivier</w:t>
              </w:r>
            </w:hyperlink>
          </w:p>
          <w:p>
            <w:pPr/>
            <w:r>
              <w:rPr/>
              <w:t xml:space="preserve">A. Rigo, M. Trizio et E. Despotakis. </w:t>
            </w:r>
            <w:r>
              <w:rPr>
                <w:i w:val="1"/>
                <w:iCs w:val="1"/>
              </w:rPr>
              <w:t xml:space="preserve">Byzantine Hagiography. Texts, Themes and Projects : Moscow, 12-14 Novembre 2012 (Byzantios. Studies in Byzantine History and Civilization 13)</w:t>
            </w:r>
            <w:r>
              <w:rPr/>
              <w:t xml:space="preserve">, pp.179-199, 2018, </w:t>
            </w:r>
            <w:hyperlink r:id="rId40" w:history="1">
              <w:r>
                <w:rPr>
                  <w:color w:val="#410a8c"/>
                  <w:u w:val="single"/>
                </w:rPr>
                <w:t xml:space="preserve">⟨10.1484/M.SBHC-EB.5.115099⟩</w:t>
              </w:r>
            </w:hyperlink>
          </w:p>
          <w:p>
            <w:pPr/>
            <w:r>
              <w:rPr/>
              <w:t xml:space="preserve">Chapitre d'ouvrage</w:t>
            </w:r>
          </w:p>
          <w:p>
            <w:pPr/>
            <w:hyperlink r:id="rId39" w:history="1">
              <w:r>
                <w:rPr>
                  <w:color w:val="#410a8c"/>
                  <w:u w:val="single"/>
                </w:rPr>
                <w:t xml:space="preserve">halshs-02511609v1</w:t>
              </w:r>
            </w:hyperlink>
          </w:p>
        </w:tc>
      </w:tr>
      <w:tr>
        <w:trPr/>
        <w:tc>
          <w:tcPr>
            <w:noWrap/>
          </w:tcPr>
          <w:p>
            <w:pPr>
              <w:spacing w:after="200"/>
            </w:pPr>
            <w:hyperlink r:id="rId41" w:history="1">
              <w:r>
                <w:rPr>
                  <w:color w:val="1e198e"/>
                  <w:b w:val="1"/>
                  <w:bCs w:val="1"/>
                  <w:u w:val="single"/>
                </w:rPr>
                <w:t xml:space="preserve">Michel Maléinos, un saint des Phocas ?</w:t>
              </w:r>
            </w:hyperlink>
          </w:p>
          <w:p>
            <w:pPr/>
            <w:hyperlink r:id="rId8" w:history="1">
              <w:r>
                <w:rPr>
                  <w:color w:val="#410a8c"/>
                  <w:u w:val="single"/>
                </w:rPr>
                <w:t xml:space="preserve">Sophie Métivier</w:t>
              </w:r>
            </w:hyperlink>
          </w:p>
          <w:p>
            <w:pPr/>
            <w:r>
              <w:rPr>
                <w:i w:val="1"/>
                <w:iCs w:val="1"/>
              </w:rPr>
              <w:t xml:space="preserve">Travaux et mémoires 21/1, Mélanges Jean-Claude Cheynet, éd. B. Caseau, A. Sopracasa et V. Prigent, Paris</w:t>
            </w:r>
            <w:r>
              <w:rPr/>
              <w:t xml:space="preserve">, p. 451-458, 2017</w:t>
            </w:r>
          </w:p>
          <w:p>
            <w:pPr/>
            <w:r>
              <w:rPr/>
              <w:t xml:space="preserve">Chapitre d'ouvrage</w:t>
            </w:r>
          </w:p>
          <w:p>
            <w:pPr/>
            <w:hyperlink r:id="rId41" w:history="1">
              <w:r>
                <w:rPr>
                  <w:color w:val="#410a8c"/>
                  <w:u w:val="single"/>
                </w:rPr>
                <w:t xml:space="preserve">halshs-02511588v1</w:t>
              </w:r>
            </w:hyperlink>
          </w:p>
        </w:tc>
      </w:tr>
      <w:tr>
        <w:trPr/>
        <w:tc>
          <w:tcPr>
            <w:noWrap/>
          </w:tcPr>
          <w:p>
            <w:pPr>
              <w:spacing w:after="200"/>
            </w:pPr>
            <w:hyperlink r:id="rId42" w:history="1">
              <w:r>
                <w:rPr>
                  <w:color w:val="1e198e"/>
                  <w:b w:val="1"/>
                  <w:bCs w:val="1"/>
                  <w:u w:val="single"/>
                </w:rPr>
                <w:t xml:space="preserve">Quel rôle pour les provinces dans la domination aristocratique au XIe siècle ?</w:t>
              </w:r>
            </w:hyperlink>
          </w:p>
          <w:p>
            <w:pPr/>
            <w:hyperlink r:id="rId43" w:history="1">
              <w:r>
                <w:rPr>
                  <w:color w:val="#410a8c"/>
                  <w:u w:val="single"/>
                </w:rPr>
                <w:t xml:space="preserve">Luisa Andriollo</w:t>
              </w:r>
            </w:hyperlink>
            <w:r>
              <w:rPr/>
              <w:t xml:space="preserve">,</w:t>
            </w:r>
            <w:hyperlink r:id="rId8" w:history="1">
              <w:r>
                <w:rPr>
                  <w:color w:val="#410a8c"/>
                  <w:u w:val="single"/>
                </w:rPr>
                <w:t xml:space="preserve">Sophie Métivier</w:t>
              </w:r>
            </w:hyperlink>
          </w:p>
          <w:p>
            <w:pPr/>
            <w:r>
              <w:rPr/>
              <w:t xml:space="preserve">éd. B. Flusin et J.-C. Cheynet. </w:t>
            </w:r>
            <w:r>
              <w:rPr>
                <w:i w:val="1"/>
                <w:iCs w:val="1"/>
              </w:rPr>
              <w:t xml:space="preserve">Travaux et mémoires 21/2, Autour du Premier humanisme byzantin &amp; des Cinq études sur le XIe siècle quarante ans après Paul Lemerle</w:t>
            </w:r>
            <w:r>
              <w:rPr/>
              <w:t xml:space="preserve">, p. 505-529, 2017</w:t>
            </w:r>
          </w:p>
          <w:p>
            <w:pPr/>
            <w:r>
              <w:rPr/>
              <w:t xml:space="preserve">Chapitre d'ouvrage</w:t>
            </w:r>
          </w:p>
          <w:p>
            <w:pPr/>
            <w:hyperlink r:id="rId42" w:history="1">
              <w:r>
                <w:rPr>
                  <w:color w:val="#410a8c"/>
                  <w:u w:val="single"/>
                </w:rPr>
                <w:t xml:space="preserve">halshs-02511581v1</w:t>
              </w:r>
            </w:hyperlink>
          </w:p>
        </w:tc>
      </w:tr>
      <w:tr>
        <w:trPr/>
        <w:tc>
          <w:tcPr>
            <w:noWrap/>
          </w:tcPr>
          <w:p>
            <w:pPr>
              <w:spacing w:after="200"/>
            </w:pPr>
            <w:hyperlink r:id="rId44" w:history="1">
              <w:r>
                <w:rPr>
                  <w:color w:val="1e198e"/>
                  <w:b w:val="1"/>
                  <w:bCs w:val="1"/>
                  <w:u w:val="single"/>
                </w:rPr>
                <w:t xml:space="preserve">Un peu de l’or de Byzance : le trésor de Pınarbaşı (Cappadoce) (dép. vers 655)</w:t>
              </w:r>
            </w:hyperlink>
          </w:p>
          <w:p>
            <w:pPr/>
            <w:hyperlink r:id="rId8" w:history="1">
              <w:r>
                <w:rPr>
                  <w:color w:val="#410a8c"/>
                  <w:u w:val="single"/>
                </w:rPr>
                <w:t xml:space="preserve">Sophie Métivier</w:t>
              </w:r>
            </w:hyperlink>
            <w:r>
              <w:rPr/>
              <w:t xml:space="preserve">,</w:t>
            </w:r>
            <w:hyperlink r:id="rId45" w:history="1">
              <w:r>
                <w:rPr>
                  <w:color w:val="#410a8c"/>
                  <w:u w:val="single"/>
                </w:rPr>
                <w:t xml:space="preserve">Cécile Morrisson</w:t>
              </w:r>
            </w:hyperlink>
          </w:p>
          <w:p>
            <w:pPr/>
            <w:r>
              <w:rPr/>
              <w:t xml:space="preserve">O. Delouis, S. Métivier et P. Pagès. </w:t>
            </w:r>
            <w:r>
              <w:rPr>
                <w:i w:val="1"/>
                <w:iCs w:val="1"/>
              </w:rPr>
              <w:t xml:space="preserve">Le saint, le moine et le paysan. Mélanges d’histoire byzantine offerts à Michel Kaplan</w:t>
            </w:r>
            <w:r>
              <w:rPr/>
              <w:t xml:space="preserve">, 2016</w:t>
            </w:r>
          </w:p>
          <w:p>
            <w:pPr/>
            <w:r>
              <w:rPr/>
              <w:t xml:space="preserve">Chapitre d'ouvrage</w:t>
            </w:r>
          </w:p>
          <w:p>
            <w:pPr/>
            <w:hyperlink r:id="rId44" w:history="1">
              <w:r>
                <w:rPr>
                  <w:color w:val="#410a8c"/>
                  <w:u w:val="single"/>
                </w:rPr>
                <w:t xml:space="preserve">halshs-02279070v1</w:t>
              </w:r>
            </w:hyperlink>
          </w:p>
        </w:tc>
      </w:tr>
      <w:tr>
        <w:trPr/>
        <w:tc>
          <w:tcPr>
            <w:noWrap/>
          </w:tcPr>
          <w:p>
            <w:pPr>
              <w:spacing w:after="200"/>
            </w:pPr>
            <w:hyperlink r:id="rId46" w:history="1">
              <w:r>
                <w:rPr>
                  <w:color w:val="1e198e"/>
                  <w:b w:val="1"/>
                  <w:bCs w:val="1"/>
                  <w:u w:val="single"/>
                </w:rPr>
                <w:t xml:space="preserve">Le monastère du Sauveur de Bathys Rhyax. Remarques sur l’élaboration du Synaxaire de Constantinople</w:t>
              </w:r>
            </w:hyperlink>
          </w:p>
          <w:p>
            <w:pPr/>
            <w:hyperlink r:id="rId8" w:history="1">
              <w:r>
                <w:rPr>
                  <w:color w:val="#410a8c"/>
                  <w:u w:val="single"/>
                </w:rPr>
                <w:t xml:space="preserve">Sophie Métivier</w:t>
              </w:r>
            </w:hyperlink>
          </w:p>
          <w:p>
            <w:pPr/>
            <w:r>
              <w:rPr>
                <w:i w:val="1"/>
                <w:iCs w:val="1"/>
              </w:rPr>
              <w:t xml:space="preserve">Mélanges Catherine Jolivet-Lévy (Travaux et Mémoires 20/2), éd. S. Brodbeck et al., Paris, p. 369-384</w:t>
            </w:r>
            <w:r>
              <w:rPr/>
              <w:t xml:space="preserve">, 2016</w:t>
            </w:r>
          </w:p>
          <w:p>
            <w:pPr/>
            <w:r>
              <w:rPr/>
              <w:t xml:space="preserve">Chapitre d'ouvrage</w:t>
            </w:r>
          </w:p>
          <w:p>
            <w:pPr/>
            <w:hyperlink r:id="rId46" w:history="1">
              <w:r>
                <w:rPr>
                  <w:color w:val="#410a8c"/>
                  <w:u w:val="single"/>
                </w:rPr>
                <w:t xml:space="preserve">halshs-02511595v1</w:t>
              </w:r>
            </w:hyperlink>
          </w:p>
        </w:tc>
      </w:tr>
      <w:tr>
        <w:trPr/>
        <w:tc>
          <w:tcPr>
            <w:noWrap/>
          </w:tcPr>
          <w:p>
            <w:pPr>
              <w:spacing w:after="200"/>
            </w:pPr>
            <w:hyperlink r:id="rId47" w:history="1">
              <w:r>
                <w:rPr>
                  <w:color w:val="1e198e"/>
                  <w:b w:val="1"/>
                  <w:bCs w:val="1"/>
                  <w:u w:val="single"/>
                </w:rPr>
                <w:t xml:space="preserve">La Cappadoce et les provinces d’Orient dans l’Antiquité tardive (4e-7e siècle)</w:t>
              </w:r>
            </w:hyperlink>
          </w:p>
          <w:p>
            <w:pPr/>
            <w:hyperlink r:id="rId8" w:history="1">
              <w:r>
                <w:rPr>
                  <w:color w:val="#410a8c"/>
                  <w:u w:val="single"/>
                </w:rPr>
                <w:t xml:space="preserve">Sophie Métivier</w:t>
              </w:r>
            </w:hyperlink>
          </w:p>
          <w:p>
            <w:pPr/>
            <w:r>
              <w:rPr/>
              <w:t xml:space="preserve">D. Beyer, O. Henry et A. Tibet. </w:t>
            </w:r>
            <w:r>
              <w:rPr>
                <w:i w:val="1"/>
                <w:iCs w:val="1"/>
              </w:rPr>
              <w:t xml:space="preserve">3èmes Rencontres d’archéologie de l’IFÉA 2012. La Cappadoce méridionale de la préhistoire à la période byzantine</w:t>
            </w:r>
            <w:r>
              <w:rPr/>
              <w:t xml:space="preserve">, pp.223-231, 2015</w:t>
            </w:r>
          </w:p>
          <w:p>
            <w:pPr/>
            <w:r>
              <w:rPr/>
              <w:t xml:space="preserve">Chapitre d'ouvrage</w:t>
            </w:r>
          </w:p>
          <w:p>
            <w:pPr/>
            <w:hyperlink r:id="rId47" w:history="1">
              <w:r>
                <w:rPr>
                  <w:color w:val="#410a8c"/>
                  <w:u w:val="single"/>
                </w:rPr>
                <w:t xml:space="preserve">halshs-03845881v1</w:t>
              </w:r>
            </w:hyperlink>
          </w:p>
        </w:tc>
      </w:tr>
      <w:tr>
        <w:trPr/>
        <w:tc>
          <w:tcPr>
            <w:noWrap/>
          </w:tcPr>
          <w:p>
            <w:pPr>
              <w:spacing w:after="200"/>
            </w:pPr>
            <w:hyperlink r:id="rId48" w:history="1">
              <w:r>
                <w:rPr>
                  <w:color w:val="1e198e"/>
                  <w:b w:val="1"/>
                  <w:bCs w:val="1"/>
                  <w:u w:val="single"/>
                </w:rPr>
                <w:t xml:space="preserve">Culture familiale et savoirs d’État dans l’Empire byzantin à l’époque mésobyzantine (VIIIe-XIe siècle)</w:t>
              </w:r>
            </w:hyperlink>
          </w:p>
          <w:p>
            <w:pPr/>
            <w:hyperlink r:id="rId8" w:history="1">
              <w:r>
                <w:rPr>
                  <w:color w:val="#410a8c"/>
                  <w:u w:val="single"/>
                </w:rPr>
                <w:t xml:space="preserve">Sophie Métivier</w:t>
              </w:r>
            </w:hyperlink>
          </w:p>
          <w:p>
            <w:pPr/>
            <w:r>
              <w:rPr/>
              <w:t xml:space="preserve">J. Dubouloz, S. Pittia et G. Sabatini. </w:t>
            </w:r>
            <w:r>
              <w:rPr>
                <w:i w:val="1"/>
                <w:iCs w:val="1"/>
              </w:rPr>
              <w:t xml:space="preserve">L’imperium romanum en perspective. Les savoirs d’empire dans la République romaine et leur héritage dans l’Europe médiévale et moderne</w:t>
            </w:r>
            <w:r>
              <w:rPr/>
              <w:t xml:space="preserve">, pp.131-145, 2014</w:t>
            </w:r>
          </w:p>
          <w:p>
            <w:pPr/>
            <w:r>
              <w:rPr/>
              <w:t xml:space="preserve">Chapitre d'ouvrage</w:t>
            </w:r>
          </w:p>
          <w:p>
            <w:pPr/>
            <w:hyperlink r:id="rId48" w:history="1">
              <w:r>
                <w:rPr>
                  <w:color w:val="#410a8c"/>
                  <w:u w:val="single"/>
                </w:rPr>
                <w:t xml:space="preserve">halshs-02279063v1</w:t>
              </w:r>
            </w:hyperlink>
          </w:p>
        </w:tc>
      </w:tr>
      <w:tr>
        <w:trPr/>
        <w:tc>
          <w:tcPr>
            <w:noWrap/>
          </w:tcPr>
          <w:p>
            <w:pPr>
              <w:spacing w:after="200"/>
            </w:pPr>
            <w:hyperlink r:id="rId49" w:history="1">
              <w:r>
                <w:rPr>
                  <w:color w:val="1e198e"/>
                  <w:b w:val="1"/>
                  <w:bCs w:val="1"/>
                  <w:u w:val="single"/>
                </w:rPr>
                <w:t xml:space="preserve">Byzantium in question in 13th-century Seljuk Anatolia</w:t>
              </w:r>
            </w:hyperlink>
          </w:p>
          <w:p>
            <w:pPr/>
            <w:hyperlink r:id="rId8" w:history="1">
              <w:r>
                <w:rPr>
                  <w:color w:val="#410a8c"/>
                  <w:u w:val="single"/>
                </w:rPr>
                <w:t xml:space="preserve">Sophie Métivier</w:t>
              </w:r>
            </w:hyperlink>
          </w:p>
          <w:p>
            <w:pPr/>
            <w:r>
              <w:rPr/>
              <w:t xml:space="preserve">Guillaume Saint-Guillain, Dionysios Stathakopoulos. </w:t>
            </w:r>
            <w:r>
              <w:rPr>
                <w:i w:val="1"/>
                <w:iCs w:val="1"/>
              </w:rPr>
              <w:t xml:space="preserve">Liquid &amp; Multiple: Individuals &amp; Identities in the Thirteenth-Century Aegean</w:t>
            </w:r>
            <w:r>
              <w:rPr/>
              <w:t xml:space="preserve">, ACHCByz, pp.235-258, 2012</w:t>
            </w:r>
          </w:p>
          <w:p>
            <w:pPr/>
            <w:r>
              <w:rPr/>
              <w:t xml:space="preserve">Chapitre d'ouvrage</w:t>
            </w:r>
          </w:p>
          <w:p>
            <w:pPr/>
            <w:hyperlink r:id="rId49" w:history="1">
              <w:r>
                <w:rPr>
                  <w:color w:val="#410a8c"/>
                  <w:u w:val="single"/>
                </w:rPr>
                <w:t xml:space="preserve">halshs-01351223v1</w:t>
              </w:r>
            </w:hyperlink>
          </w:p>
        </w:tc>
      </w:tr>
      <w:tr>
        <w:trPr/>
        <w:tc>
          <w:tcPr>
            <w:noWrap/>
          </w:tcPr>
          <w:p>
            <w:pPr>
              <w:spacing w:after="200"/>
            </w:pPr>
            <w:hyperlink r:id="rId50" w:history="1">
              <w:r>
                <w:rPr>
                  <w:color w:val="1e198e"/>
                  <w:b w:val="1"/>
                  <w:bCs w:val="1"/>
                  <w:u w:val="single"/>
                </w:rPr>
                <w:t xml:space="preserve">Aristocrate et saint, le cas d’Eudokimos</w:t>
              </w:r>
            </w:hyperlink>
          </w:p>
          <w:p>
            <w:pPr/>
            <w:hyperlink r:id="rId8" w:history="1">
              <w:r>
                <w:rPr>
                  <w:color w:val="#410a8c"/>
                  <w:u w:val="single"/>
                </w:rPr>
                <w:t xml:space="preserve">Sophie Métivier</w:t>
              </w:r>
            </w:hyperlink>
          </w:p>
          <w:p>
            <w:pPr/>
            <w:r>
              <w:rPr/>
              <w:t xml:space="preserve">Béatrice Caseau. </w:t>
            </w:r>
            <w:r>
              <w:rPr>
                <w:i w:val="1"/>
                <w:iCs w:val="1"/>
              </w:rPr>
              <w:t xml:space="preserve">Les réseaux familiaux : Antiquité tardive et Moyen Âge. In memoriam A. Laiou et E. Patlagean</w:t>
            </w:r>
            <w:r>
              <w:rPr/>
              <w:t xml:space="preserve">, </w:t>
            </w:r>
            <w:hyperlink r:id="rId51" w:history="1">
              <w:r>
                <w:rPr>
                  <w:color w:val="#410a8c"/>
                  <w:u w:val="single"/>
                </w:rPr>
                <w:t xml:space="preserve">ACHCByz</w:t>
              </w:r>
            </w:hyperlink>
            <w:r>
              <w:rPr/>
              <w:t xml:space="preserve">, pp.95-112, 2012, 978-2-916716-34-3</w:t>
            </w:r>
          </w:p>
          <w:p>
            <w:pPr/>
            <w:r>
              <w:rPr/>
              <w:t xml:space="preserve">Chapitre d'ouvrage</w:t>
            </w:r>
          </w:p>
          <w:p>
            <w:pPr/>
            <w:hyperlink r:id="rId50" w:history="1">
              <w:r>
                <w:rPr>
                  <w:color w:val="#410a8c"/>
                  <w:u w:val="single"/>
                </w:rPr>
                <w:t xml:space="preserve">halshs-01351224v1</w:t>
              </w:r>
            </w:hyperlink>
          </w:p>
        </w:tc>
      </w:tr>
      <w:tr>
        <w:trPr/>
        <w:tc>
          <w:tcPr>
            <w:noWrap/>
          </w:tcPr>
          <w:p>
            <w:pPr>
              <w:spacing w:after="200"/>
            </w:pPr>
            <w:hyperlink r:id="rId52" w:history="1">
              <w:r>
                <w:rPr>
                  <w:color w:val="1e198e"/>
                  <w:b w:val="1"/>
                  <w:bCs w:val="1"/>
                  <w:u w:val="single"/>
                </w:rPr>
                <w:t xml:space="preserve">L’organisation de la frontière arabo-byzantine en Cappadoce (VIIIe-IXe siècle)</w:t>
              </w:r>
            </w:hyperlink>
          </w:p>
          <w:p>
            <w:pPr/>
            <w:hyperlink r:id="rId8" w:history="1">
              <w:r>
                <w:rPr>
                  <w:color w:val="#410a8c"/>
                  <w:u w:val="single"/>
                </w:rPr>
                <w:t xml:space="preserve">Sophie Métivier</w:t>
              </w:r>
            </w:hyperlink>
          </w:p>
          <w:p>
            <w:pPr/>
            <w:r>
              <w:rPr/>
              <w:t xml:space="preserve">E. Cuozzo, V. Déroche, A. Peters-Custot et V. Prigent. </w:t>
            </w:r>
            <w:r>
              <w:rPr>
                <w:i w:val="1"/>
                <w:iCs w:val="1"/>
              </w:rPr>
              <w:t xml:space="preserve">Puer Apuliae. Mélanges offerts à Jean-Marie Martin.</w:t>
            </w:r>
            <w:r>
              <w:rPr/>
              <w:t xml:space="preserve">, 1 (30), </w:t>
            </w:r>
            <w:hyperlink r:id="rId53" w:history="1">
              <w:r>
                <w:rPr>
                  <w:color w:val="#410a8c"/>
                  <w:u w:val="single"/>
                </w:rPr>
                <w:t xml:space="preserve"> ACHCByz</w:t>
              </w:r>
            </w:hyperlink>
            <w:r>
              <w:rPr/>
              <w:t xml:space="preserve">, pp.433-454, 2008, 978-2-906716-19-3</w:t>
            </w:r>
          </w:p>
          <w:p>
            <w:pPr/>
            <w:r>
              <w:rPr/>
              <w:t xml:space="preserve">Chapitre d'ouvrage</w:t>
            </w:r>
          </w:p>
          <w:p>
            <w:pPr/>
            <w:hyperlink r:id="rId52" w:history="1">
              <w:r>
                <w:rPr>
                  <w:color w:val="#410a8c"/>
                  <w:u w:val="single"/>
                </w:rPr>
                <w:t xml:space="preserve">halshs-01351221v1</w:t>
              </w:r>
            </w:hyperlink>
          </w:p>
        </w:tc>
      </w:tr>
      <w:tr>
        <w:trPr/>
        <w:tc>
          <w:tcPr>
            <w:noWrap/>
          </w:tcPr>
          <w:p>
            <w:pPr>
              <w:spacing w:after="200"/>
            </w:pPr>
            <w:hyperlink r:id="rId54" w:history="1">
              <w:r>
                <w:rPr>
                  <w:color w:val="1e198e"/>
                  <w:b w:val="1"/>
                  <w:bCs w:val="1"/>
                  <w:u w:val="single"/>
                </w:rPr>
                <w:t xml:space="preserve">Le culte de saint Hiérôn</w:t>
              </w:r>
            </w:hyperlink>
          </w:p>
          <w:p>
            <w:pPr/>
            <w:hyperlink r:id="rId8" w:history="1">
              <w:r>
                <w:rPr>
                  <w:color w:val="#410a8c"/>
                  <w:u w:val="single"/>
                </w:rPr>
                <w:t xml:space="preserve">Sophie Métivier</w:t>
              </w:r>
            </w:hyperlink>
          </w:p>
          <w:p>
            <w:pPr/>
            <w:r>
              <w:rPr/>
              <w:t xml:space="preserve">B. Caseau, J.-Cl. Cheynet et V. Déroche. </w:t>
            </w:r>
            <w:r>
              <w:rPr>
                <w:i w:val="1"/>
                <w:iCs w:val="1"/>
              </w:rPr>
              <w:t xml:space="preserve">Pèlerinages et lieux saints dans l’antiquité et le moyen âge. Mélanges offerts à Pierre Maraval</w:t>
            </w:r>
            <w:r>
              <w:rPr/>
              <w:t xml:space="preserve">, pp.263-279, 2006</w:t>
            </w:r>
          </w:p>
          <w:p>
            <w:pPr/>
            <w:r>
              <w:rPr/>
              <w:t xml:space="preserve">Chapitre d'ouvrage</w:t>
            </w:r>
          </w:p>
          <w:p>
            <w:pPr/>
            <w:hyperlink r:id="rId54" w:history="1">
              <w:r>
                <w:rPr>
                  <w:color w:val="#410a8c"/>
                  <w:u w:val="single"/>
                </w:rPr>
                <w:t xml:space="preserve">halshs-03845885v1</w:t>
              </w:r>
            </w:hyperlink>
          </w:p>
        </w:tc>
      </w:tr>
      <w:tr>
        <w:trPr/>
        <w:tc>
          <w:tcPr>
            <w:noWrap/>
          </w:tcPr>
          <w:p>
            <w:pPr>
              <w:spacing w:after="200"/>
            </w:pPr>
            <w:hyperlink r:id="rId55" w:history="1">
              <w:r>
                <w:rPr>
                  <w:color w:val="1e198e"/>
                  <w:b w:val="1"/>
                  <w:bCs w:val="1"/>
                  <w:u w:val="single"/>
                </w:rPr>
                <w:t xml:space="preserve">La création des provinces romaines dans la Chronique de Malalas</w:t>
              </w:r>
            </w:hyperlink>
          </w:p>
          <w:p>
            <w:pPr/>
            <w:hyperlink r:id="rId8" w:history="1">
              <w:r>
                <w:rPr>
                  <w:color w:val="#410a8c"/>
                  <w:u w:val="single"/>
                </w:rPr>
                <w:t xml:space="preserve">Sophie Métivier</w:t>
              </w:r>
            </w:hyperlink>
          </w:p>
          <w:p>
            <w:pPr/>
            <w:r>
              <w:rPr>
                <w:i w:val="1"/>
                <w:iCs w:val="1"/>
              </w:rPr>
              <w:t xml:space="preserve">Recherches sur la chronique de Jean Malalas, II, éd. S. Agusta-Boularot, J. Beaucamp, A.-M. Bernardi et E. Caire, Paris 2006 (Centre de recherche d’histoire et civilisation de Byzance. Monographies 24), p. 155-172.</w:t>
            </w:r>
            <w:r>
              <w:rPr/>
              <w:t xml:space="preserve">, 2006</w:t>
            </w:r>
          </w:p>
          <w:p>
            <w:pPr/>
            <w:r>
              <w:rPr/>
              <w:t xml:space="preserve">Chapitre d'ouvrage</w:t>
            </w:r>
          </w:p>
          <w:p>
            <w:pPr/>
            <w:hyperlink r:id="rId55" w:history="1">
              <w:r>
                <w:rPr>
                  <w:color w:val="#410a8c"/>
                  <w:u w:val="single"/>
                </w:rPr>
                <w:t xml:space="preserve">halshs-01860072v1</w:t>
              </w:r>
            </w:hyperlink>
          </w:p>
        </w:tc>
      </w:tr>
      <w:tr>
        <w:trPr/>
        <w:tc>
          <w:tcPr>
            <w:noWrap/>
          </w:tcPr>
          <w:p>
            <w:pPr>
              <w:spacing w:after="200"/>
            </w:pPr>
            <w:hyperlink r:id="rId56" w:history="1">
              <w:r>
                <w:rPr>
                  <w:color w:val="1e198e"/>
                  <w:b w:val="1"/>
                  <w:bCs w:val="1"/>
                  <w:u w:val="single"/>
                </w:rPr>
                <w:t xml:space="preserve">Note sur l’hippodrome de Constantinople vu par les Arabes</w:t>
              </w:r>
            </w:hyperlink>
          </w:p>
          <w:p>
            <w:pPr/>
            <w:hyperlink r:id="rId8" w:history="1">
              <w:r>
                <w:rPr>
                  <w:color w:val="#410a8c"/>
                  <w:u w:val="single"/>
                </w:rPr>
                <w:t xml:space="preserve">Sophie Métivier</w:t>
              </w:r>
            </w:hyperlink>
          </w:p>
          <w:p>
            <w:pPr/>
            <w:r>
              <w:rPr>
                <w:i w:val="1"/>
                <w:iCs w:val="1"/>
              </w:rPr>
              <w:t xml:space="preserve">Travaux et Mémoires 13</w:t>
            </w:r>
            <w:r>
              <w:rPr/>
              <w:t xml:space="preserve">, pp.175-180, 2000</w:t>
            </w:r>
          </w:p>
          <w:p>
            <w:pPr/>
            <w:r>
              <w:rPr/>
              <w:t xml:space="preserve">Chapitre d'ouvrage</w:t>
            </w:r>
          </w:p>
          <w:p>
            <w:pPr/>
            <w:hyperlink r:id="rId56" w:history="1">
              <w:r>
                <w:rPr>
                  <w:color w:val="#410a8c"/>
                  <w:u w:val="single"/>
                </w:rPr>
                <w:t xml:space="preserve">halshs-01860071v1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Cappadocia, Late Antiquity</w:t>
              </w:r>
            </w:hyperlink>
          </w:p>
          <w:p>
            <w:pPr/>
            <w:hyperlink r:id="rId8" w:history="1">
              <w:r>
                <w:rPr>
                  <w:color w:val="#410a8c"/>
                  <w:u w:val="single"/>
                </w:rPr>
                <w:t xml:space="preserve">Sophie Métivier</w:t>
              </w:r>
            </w:hyperlink>
          </w:p>
          <w:p>
            <w:pPr/>
            <w:r>
              <w:rPr>
                <w:i w:val="1"/>
                <w:iCs w:val="1"/>
              </w:rPr>
              <w:t xml:space="preserve">The Encyclopedia of Ancient History</w:t>
            </w:r>
            <w:r>
              <w:rPr/>
              <w:t xml:space="preserve">, 2013, pp.1317-1320</w:t>
            </w:r>
          </w:p>
          <w:p>
            <w:pPr/>
            <w:r>
              <w:rPr/>
              <w:t xml:space="preserve">Notice d’encyclopédie ou de dictionnaire</w:t>
            </w:r>
          </w:p>
          <w:p>
            <w:pPr/>
            <w:hyperlink r:id="rId57" w:history="1">
              <w:r>
                <w:rPr>
                  <w:color w:val="#410a8c"/>
                  <w:u w:val="single"/>
                </w:rPr>
                <w:t xml:space="preserve">halshs-03845844v1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transmission de la culture grecque</w:t>
              </w:r>
            </w:hyperlink>
          </w:p>
          <w:p>
            <w:pPr/>
            <w:hyperlink r:id="rId8" w:history="1">
              <w:r>
                <w:rPr>
                  <w:color w:val="#410a8c"/>
                  <w:u w:val="single"/>
                </w:rPr>
                <w:t xml:space="preserve">Sophie Métivier</w:t>
              </w:r>
            </w:hyperlink>
          </w:p>
          <w:p>
            <w:pPr/>
            <w:r>
              <w:rPr/>
              <w:t xml:space="preserve">2018, pp.64-68</w:t>
            </w:r>
          </w:p>
          <w:p>
            <w:pPr/>
            <w:r>
              <w:rPr/>
              <w:t xml:space="preserve">Autre publication scientifique</w:t>
            </w:r>
          </w:p>
          <w:p>
            <w:pPr/>
            <w:hyperlink r:id="rId58" w:history="1">
              <w:r>
                <w:rPr>
                  <w:color w:val="#410a8c"/>
                  <w:u w:val="single"/>
                </w:rPr>
                <w:t xml:space="preserve">halshs-03845839v1</w:t>
              </w:r>
            </w:hyperlink>
          </w:p>
        </w:tc>
      </w:tr>
      <w:tr>
        <w:trPr/>
        <w:tc>
          <w:tcPr>
            <w:noWrap/>
          </w:tcPr>
          <w:p>
            <w:pPr>
              <w:spacing w:after="200"/>
            </w:pPr>
            <w:hyperlink r:id="rId59" w:history="1">
              <w:r>
                <w:rPr>
                  <w:color w:val="1e198e"/>
                  <w:b w:val="1"/>
                  <w:bCs w:val="1"/>
                  <w:u w:val="single"/>
                </w:rPr>
                <w:t xml:space="preserve">La Cappadoce de Grégoire de Nazianze</w:t>
              </w:r>
            </w:hyperlink>
          </w:p>
          <w:p>
            <w:pPr/>
            <w:hyperlink r:id="rId8" w:history="1">
              <w:r>
                <w:rPr>
                  <w:color w:val="#410a8c"/>
                  <w:u w:val="single"/>
                </w:rPr>
                <w:t xml:space="preserve">Sophie Métivier</w:t>
              </w:r>
            </w:hyperlink>
          </w:p>
          <w:p>
            <w:pPr/>
            <w:r>
              <w:rPr>
                <w:i w:val="1"/>
                <w:iCs w:val="1"/>
              </w:rPr>
              <w:t xml:space="preserve">Grégoire de Nazianze. Le passeur de mondes</w:t>
            </w:r>
            <w:r>
              <w:rPr/>
              <w:t xml:space="preserve">, 2017, p. 43-61</w:t>
            </w:r>
          </w:p>
          <w:p>
            <w:pPr/>
            <w:r>
              <w:rPr/>
              <w:t xml:space="preserve">Autre publication scientifique</w:t>
            </w:r>
          </w:p>
          <w:p>
            <w:pPr/>
            <w:hyperlink r:id="rId59" w:history="1">
              <w:r>
                <w:rPr>
                  <w:color w:val="#410a8c"/>
                  <w:u w:val="single"/>
                </w:rPr>
                <w:t xml:space="preserve">halshs-03844688v1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46017v1" TargetMode="External"/><Relationship Id="rId8" Type="http://schemas.openxmlformats.org/officeDocument/2006/relationships/hyperlink" Target="https://hal.science/search/index/?q=*&amp;authFullName_s=Sophie M&#233;tivier" TargetMode="External"/><Relationship Id="rId9" Type="http://schemas.openxmlformats.org/officeDocument/2006/relationships/hyperlink" Target="https://shs.hal.science/halshs-03946010v1" TargetMode="External"/><Relationship Id="rId10" Type="http://schemas.openxmlformats.org/officeDocument/2006/relationships/hyperlink" Target="https://shs.hal.science/halshs-03946005v1" TargetMode="External"/><Relationship Id="rId11" Type="http://schemas.openxmlformats.org/officeDocument/2006/relationships/hyperlink" Target="https://shs.hal.science/halshs-03946008v1" TargetMode="External"/><Relationship Id="rId12" Type="http://schemas.openxmlformats.org/officeDocument/2006/relationships/hyperlink" Target="https://shs.hal.science/halshs-02511603v1" TargetMode="External"/><Relationship Id="rId13" Type="http://schemas.openxmlformats.org/officeDocument/2006/relationships/hyperlink" Target="https://shs.hal.science/halshs-01351220v1" TargetMode="External"/><Relationship Id="rId14" Type="http://schemas.openxmlformats.org/officeDocument/2006/relationships/hyperlink" Target="https://shs.hal.science/halshs-00666332v1" TargetMode="External"/><Relationship Id="rId15" Type="http://schemas.openxmlformats.org/officeDocument/2006/relationships/hyperlink" Target="https://hal.science/search/index/?q=*&amp;authFullName_s=Vivien Prigent" TargetMode="External"/><Relationship Id="rId16" Type="http://schemas.openxmlformats.org/officeDocument/2006/relationships/hyperlink" Target="https://shs.hal.science/halshs-01351222v1" TargetMode="External"/><Relationship Id="rId17" Type="http://schemas.openxmlformats.org/officeDocument/2006/relationships/hyperlink" Target="https://dx.doi.org/10.3406/rebyz.2009.4831" TargetMode="External"/><Relationship Id="rId18" Type="http://schemas.openxmlformats.org/officeDocument/2006/relationships/hyperlink" Target="https://shs.hal.science/halshs-00666333v1" TargetMode="External"/><Relationship Id="rId19" Type="http://schemas.openxmlformats.org/officeDocument/2006/relationships/hyperlink" Target="https://hal.science/search/index/?q=*&amp;authFullName_s=Destephen Sylvain" TargetMode="External"/><Relationship Id="rId20" Type="http://schemas.openxmlformats.org/officeDocument/2006/relationships/hyperlink" Target="https://shs.hal.science/halshs-03845867v1" TargetMode="External"/><Relationship Id="rId21" Type="http://schemas.openxmlformats.org/officeDocument/2006/relationships/hyperlink" Target="https://shs.hal.science/halshs-03278195v1" TargetMode="External"/><Relationship Id="rId22" Type="http://schemas.openxmlformats.org/officeDocument/2006/relationships/hyperlink" Target="https://hal.science/search/index/?q=*&amp;authFullName_s=Andr&#233; Binggeli" TargetMode="External"/><Relationship Id="rId23" Type="http://schemas.openxmlformats.org/officeDocument/2006/relationships/hyperlink" Target="https://hal.science/search/index/?q=*&amp;authFullName_s=Stephanos Efthymiades" TargetMode="External"/><Relationship Id="rId24" Type="http://schemas.openxmlformats.org/officeDocument/2006/relationships/hyperlink" Target="https://shs.hal.science/halshs-03844681v1" TargetMode="External"/><Relationship Id="rId25" Type="http://schemas.openxmlformats.org/officeDocument/2006/relationships/hyperlink" Target="https://shs.hal.science/halshs-03844682v1" TargetMode="External"/><Relationship Id="rId26" Type="http://schemas.openxmlformats.org/officeDocument/2006/relationships/hyperlink" Target="https://hal.science/search/index/?q=*&amp;authFullName_s=Olivier Delouis" TargetMode="External"/><Relationship Id="rId27" Type="http://schemas.openxmlformats.org/officeDocument/2006/relationships/hyperlink" Target="https://hal.science/search/index/?q=*&amp;authFullName_s=Paule Pag&#232;s" TargetMode="External"/><Relationship Id="rId28" Type="http://schemas.openxmlformats.org/officeDocument/2006/relationships/hyperlink" Target="https://hal.science/hal-03314766v1" TargetMode="External"/><Relationship Id="rId29" Type="http://schemas.openxmlformats.org/officeDocument/2006/relationships/hyperlink" Target="https://hal.science/search/index/?q=*&amp;authFullName_s=V. D&#233;roche" TargetMode="External"/><Relationship Id="rId30" Type="http://schemas.openxmlformats.org/officeDocument/2006/relationships/hyperlink" Target="https://hal.science/search/index/?q=*&amp;authFullName_s=Guillaume Saint-Guillain" TargetMode="External"/><Relationship Id="rId31" Type="http://schemas.openxmlformats.org/officeDocument/2006/relationships/hyperlink" Target="https://hal.science/search/index/?q=*&amp;authFullName_s=Vincent Puech" TargetMode="External"/><Relationship Id="rId32" Type="http://schemas.openxmlformats.org/officeDocument/2006/relationships/hyperlink" Target="https://shs.hal.science/halshs-03845874v1" TargetMode="External"/><Relationship Id="rId33" Type="http://schemas.openxmlformats.org/officeDocument/2006/relationships/hyperlink" Target="https://shs.hal.science/halshs-00666334v1" TargetMode="External"/><Relationship Id="rId34" Type="http://schemas.openxmlformats.org/officeDocument/2006/relationships/hyperlink" Target="https://shs.hal.science/halshs-03874214v1" TargetMode="External"/><Relationship Id="rId35" Type="http://schemas.openxmlformats.org/officeDocument/2006/relationships/hyperlink" Target="https://shs.hal.science/halshs-03844695v1" TargetMode="External"/><Relationship Id="rId36" Type="http://schemas.openxmlformats.org/officeDocument/2006/relationships/hyperlink" Target="https://shs.hal.science/halshs-03874182v1" TargetMode="External"/><Relationship Id="rId37" Type="http://schemas.openxmlformats.org/officeDocument/2006/relationships/hyperlink" Target="https://shs.hal.science/halshs-03844691v1" TargetMode="External"/><Relationship Id="rId38" Type="http://schemas.openxmlformats.org/officeDocument/2006/relationships/hyperlink" Target="https://shs.hal.science/halshs-02511597v1" TargetMode="External"/><Relationship Id="rId39" Type="http://schemas.openxmlformats.org/officeDocument/2006/relationships/hyperlink" Target="https://shs.hal.science/halshs-02511609v1" TargetMode="External"/><Relationship Id="rId40" Type="http://schemas.openxmlformats.org/officeDocument/2006/relationships/hyperlink" Target="https://dx.doi.org/10.1484/M.SBHC-EB.5.115099" TargetMode="External"/><Relationship Id="rId41" Type="http://schemas.openxmlformats.org/officeDocument/2006/relationships/hyperlink" Target="https://shs.hal.science/halshs-02511588v1" TargetMode="External"/><Relationship Id="rId42" Type="http://schemas.openxmlformats.org/officeDocument/2006/relationships/hyperlink" Target="https://shs.hal.science/halshs-02511581v1" TargetMode="External"/><Relationship Id="rId43" Type="http://schemas.openxmlformats.org/officeDocument/2006/relationships/hyperlink" Target="https://hal.science/search/index/?q=*&amp;authFullName_s=Luisa Andriollo" TargetMode="External"/><Relationship Id="rId44" Type="http://schemas.openxmlformats.org/officeDocument/2006/relationships/hyperlink" Target="https://shs.hal.science/halshs-02279070v1" TargetMode="External"/><Relationship Id="rId45" Type="http://schemas.openxmlformats.org/officeDocument/2006/relationships/hyperlink" Target="https://hal.science/search/index/?q=*&amp;authFullName_s=C&#233;cile Morrisson" TargetMode="External"/><Relationship Id="rId46" Type="http://schemas.openxmlformats.org/officeDocument/2006/relationships/hyperlink" Target="https://shs.hal.science/halshs-02511595v1" TargetMode="External"/><Relationship Id="rId47" Type="http://schemas.openxmlformats.org/officeDocument/2006/relationships/hyperlink" Target="https://shs.hal.science/halshs-03845881v1" TargetMode="External"/><Relationship Id="rId48" Type="http://schemas.openxmlformats.org/officeDocument/2006/relationships/hyperlink" Target="https://shs.hal.science/halshs-02279063v1" TargetMode="External"/><Relationship Id="rId49" Type="http://schemas.openxmlformats.org/officeDocument/2006/relationships/hyperlink" Target="https://shs.hal.science/halshs-01351223v1" TargetMode="External"/><Relationship Id="rId50" Type="http://schemas.openxmlformats.org/officeDocument/2006/relationships/hyperlink" Target="https://shs.hal.science/halshs-01351224v1" TargetMode="External"/><Relationship Id="rId51" Type="http://schemas.openxmlformats.org/officeDocument/2006/relationships/hyperlink" Target="http://www.achcbyz.com/achcbyzV2/infoPublication-83.html" TargetMode="External"/><Relationship Id="rId52" Type="http://schemas.openxmlformats.org/officeDocument/2006/relationships/hyperlink" Target="https://shs.hal.science/halshs-01351221v1" TargetMode="External"/><Relationship Id="rId53" Type="http://schemas.openxmlformats.org/officeDocument/2006/relationships/hyperlink" Target="http://achcbyz.com/achcbyzV2/accueil.html" TargetMode="External"/><Relationship Id="rId54" Type="http://schemas.openxmlformats.org/officeDocument/2006/relationships/hyperlink" Target="https://shs.hal.science/halshs-03845885v1" TargetMode="External"/><Relationship Id="rId55" Type="http://schemas.openxmlformats.org/officeDocument/2006/relationships/hyperlink" Target="https://shs.hal.science/halshs-01860072v1" TargetMode="External"/><Relationship Id="rId56" Type="http://schemas.openxmlformats.org/officeDocument/2006/relationships/hyperlink" Target="https://shs.hal.science/halshs-01860071v1" TargetMode="External"/><Relationship Id="rId57" Type="http://schemas.openxmlformats.org/officeDocument/2006/relationships/hyperlink" Target="https://shs.hal.science/halshs-03845844v1" TargetMode="External"/><Relationship Id="rId58" Type="http://schemas.openxmlformats.org/officeDocument/2006/relationships/hyperlink" Target="https://shs.hal.science/halshs-03845839v1" TargetMode="External"/><Relationship Id="rId59" Type="http://schemas.openxmlformats.org/officeDocument/2006/relationships/hyperlink" Target="https://shs.hal.science/halshs-03844688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Métivier</dc:title>
  <dc:description>CV</dc:description>
  <dc:subject/>
  <cp:keywords/>
  <cp:category/>
  <cp:lastModifiedBy/>
  <dcterms:created xsi:type="dcterms:W3CDTF">2026-03-24T11:02:29+01:00</dcterms:created>
  <dcterms:modified xsi:type="dcterms:W3CDTF">2026-03-24T11:02:29+01:00</dcterms:modified>
</cp:coreProperties>
</file>

<file path=docProps/custom.xml><?xml version="1.0" encoding="utf-8"?>
<Properties xmlns="http://schemas.openxmlformats.org/officeDocument/2006/custom-properties" xmlns:vt="http://schemas.openxmlformats.org/officeDocument/2006/docPropsVTypes"/>
</file>