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Kelly Okunhon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type de la grande Slave », les cas de « The Bohemian Girl », My Ántonia et O Pioneers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Kelly Okunhon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L'idéal : Recherche et Expression</w:t>
            </w:r>
            <w:r>
              <w:rPr/>
              <w:t xml:space="preserve">, Nina Eldridge; Jeanne Barangé,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Cather’s Fools Alongside the Russians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Kelly Okunhon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 and the Readerly Imagination</w:t>
            </w:r>
            <w:r>
              <w:rPr/>
              <w:t xml:space="preserve">, National Willa Cather Center, Jun 2024,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la blancheur dans la nouvelle “Fairness” de Chinelo Okparanta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Okunhon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Voicing my desire to her ». Poétique du désir et coming-out littéraire dans les nouvelles « On Monday of Last Week » et « Grace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Okunhon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⟨10.4000/miranda.26847⟩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hal-02564326v1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552v1" TargetMode="External"/><Relationship Id="rId8" Type="http://schemas.openxmlformats.org/officeDocument/2006/relationships/hyperlink" Target="https://hal.science/search/index/?q=*&amp;authFullName_s=Sophie Kelly Okunhon" TargetMode="External"/><Relationship Id="rId9" Type="http://schemas.openxmlformats.org/officeDocument/2006/relationships/hyperlink" Target="https://hal.science/hal-04965543v1" TargetMode="External"/><Relationship Id="rId10" Type="http://schemas.openxmlformats.org/officeDocument/2006/relationships/hyperlink" Target="https://hal.science/hal-03722477v1" TargetMode="External"/><Relationship Id="rId11" Type="http://schemas.openxmlformats.org/officeDocument/2006/relationships/hyperlink" Target="https://hal.science/search/index/?q=*&amp;authFullName_s=Sophie Okunhon" TargetMode="External"/><Relationship Id="rId12" Type="http://schemas.openxmlformats.org/officeDocument/2006/relationships/hyperlink" Target="https://hal.science/hal-02564326v1" TargetMode="External"/><Relationship Id="rId13" Type="http://schemas.openxmlformats.org/officeDocument/2006/relationships/hyperlink" Target="https://dx.doi.org/10.4000/miranda.268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Kelly Okunhon</dc:title>
  <dc:description>CV</dc:description>
  <dc:subject/>
  <cp:keywords/>
  <cp:category/>
  <cp:lastModifiedBy/>
  <dcterms:created xsi:type="dcterms:W3CDTF">2026-05-12T15:30:39+02:00</dcterms:created>
  <dcterms:modified xsi:type="dcterms:W3CDTF">2026-05-12T15:30:39+02:00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