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Reboud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sophie-reboud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0000-0003-2867-1378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biosourcée émergente et nouveaux modèles d’affaires : l’exemple de la valorisation de la laine de mouton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 Économie, management et ingénierie de l'innovation : trajectoires et perspectives des innovations systémiques</w:t>
            </w:r>
            <w:r>
              <w:rPr/>
              <w:t xml:space="preserve">, Oct 2025, Paris, France. pp.63,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⟨10.3917/inno.hs1.2025.0063⟩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hal-05334630v1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A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reboud" TargetMode="External"/><Relationship Id="rId9" Type="http://schemas.openxmlformats.org/officeDocument/2006/relationships/hyperlink" Target="https://orcid.org/0000-0003-2867-1378" TargetMode="External"/><Relationship Id="rId10" Type="http://schemas.openxmlformats.org/officeDocument/2006/relationships/hyperlink" Target="https://institut-agro-dijon.hal.science/hal-05334630v1" TargetMode="External"/><Relationship Id="rId11" Type="http://schemas.openxmlformats.org/officeDocument/2006/relationships/hyperlink" Target="https://hal.science/search/index/?q=*&amp;authFullName_s=Sophie Reboud" TargetMode="External"/><Relationship Id="rId12" Type="http://schemas.openxmlformats.org/officeDocument/2006/relationships/hyperlink" Target="https://hal.science/search/index/?q=*&amp;authFullName_s=Corinne Tanguy" TargetMode="External"/><Relationship Id="rId13" Type="http://schemas.openxmlformats.org/officeDocument/2006/relationships/hyperlink" Target="https://dx.doi.org/10.3917/inno.hs1.2025.006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Reboud</dc:title>
  <dc:description>CV</dc:description>
  <dc:subject/>
  <cp:keywords/>
  <cp:category/>
  <cp:lastModifiedBy/>
  <dcterms:created xsi:type="dcterms:W3CDTF">2026-03-16T08:49:52+01:00</dcterms:created>
  <dcterms:modified xsi:type="dcterms:W3CDTF">2026-03-16T08:49:52+01:00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