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Sawawa Souaïbou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souaibou-sawawa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politique criminelle camerounaise en matière de lutte contre le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Sawawa Souaïbou</w:t>
              </w:r>
            </w:hyperlink>
          </w:p>
          <w:p>
            <w:pPr/>
            <w:r>
              <w:rPr/>
              <w:t xml:space="preserve">Virginie Wanyaka Bonguen Oyongmen; Nicodème Glo. </w:t>
            </w:r>
            <w:r>
              <w:rPr>
                <w:i w:val="1"/>
                <w:iCs w:val="1"/>
              </w:rPr>
              <w:t xml:space="preserve">Les attaques de Boko Haram à l’Extrême-Nord du Cameroun. Regards croisés sur les dix années de guerre anti-terroriste (2013-2023)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Editions Cheick Anta Diop (EDI-CAP)</w:t>
              </w:r>
            </w:hyperlink>
            <w:r>
              <w:rPr/>
              <w:t xml:space="preserve">, pp.127-139, 2025, Historiographie du Monde Contemporain, 978-9956-433-98-8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L’entraide judiciaire africaine à l’épreuve du terrorisme transfrontalier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Sawawa Souaïbou</w:t>
              </w:r>
            </w:hyperlink>
          </w:p>
          <w:p>
            <w:pPr/>
            <w:r>
              <w:rPr/>
              <w:t xml:space="preserve">Spener Yawaga. </w:t>
            </w:r>
            <w:r>
              <w:rPr>
                <w:i w:val="1"/>
                <w:iCs w:val="1"/>
              </w:rPr>
              <w:t xml:space="preserve">La criminalité transnationale organisée. Étude pluridisciplinaire d’un phénomène criminel spécial</w:t>
            </w:r>
            <w:r>
              <w:rPr/>
              <w:t xml:space="preserve">, Dinimber &amp; Larimber, pp.417-444, 2022, 978-9956-29-063-5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criminelle camerounaise à l'épreuve du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Sawawa Souaïbou</w:t>
              </w:r>
            </w:hyperlink>
          </w:p>
          <w:p>
            <w:pPr/>
            <w:r>
              <w:rPr/>
              <w:t xml:space="preserve">Droit. Université de Maroua (Cameroun),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tel-05204508v1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suspect d’actes de terrorisme en procédure pénale camerounaise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Sawawa Souaïbou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et science politique / International Journal of Law and Political Science</w:t>
            </w:r>
            <w:r>
              <w:rPr/>
              <w:t xml:space="preserve">, 2022, 2 (1), pp.434-458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hal-05203085v1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9A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uaibou-sawawa" TargetMode="External"/><Relationship Id="rId8" Type="http://schemas.openxmlformats.org/officeDocument/2006/relationships/hyperlink" Target="https://hal.science/hal-05206938v1" TargetMode="External"/><Relationship Id="rId9" Type="http://schemas.openxmlformats.org/officeDocument/2006/relationships/hyperlink" Target="https://hal.science/search/index/?q=*&amp;authFullName_s=Sawawa Soua&#239;bou" TargetMode="External"/><Relationship Id="rId10" Type="http://schemas.openxmlformats.org/officeDocument/2006/relationships/hyperlink" Target="https://edi-cad.org" TargetMode="External"/><Relationship Id="rId11" Type="http://schemas.openxmlformats.org/officeDocument/2006/relationships/hyperlink" Target="https://hal.science/hal-05203137v1" TargetMode="External"/><Relationship Id="rId12" Type="http://schemas.openxmlformats.org/officeDocument/2006/relationships/hyperlink" Target="https://hal.science/tel-05204508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520308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Sawawa Souaïbou</dc:title>
  <dc:description>CV</dc:description>
  <dc:subject/>
  <cp:keywords/>
  <cp:category/>
  <cp:lastModifiedBy/>
  <dcterms:created xsi:type="dcterms:W3CDTF">2026-05-12T18:41:21+02:00</dcterms:created>
  <dcterms:modified xsi:type="dcterms:W3CDTF">2026-05-12T18:41:21+02:00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