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de Courville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faustien de notre temps. L’ambivalente mythopoïèse putréfaite d’Alexandre Sokourov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InterArtes</w:t>
            </w:r>
            <w:r>
              <w:rPr/>
              <w:t xml:space="preserve">, 2025, 7, pp.59-105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L’enfant comme réceptacle et véhicule du “choc” de la guerre au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L’écran du cinéma deleuzien, cerveau sans corps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2022, 24, pp.367-381.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⟨10.5840/chiasmi20222428⟩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Andreï Biély et Alexandre Blok. Le cinématographe est une baraque de foire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2021, 95, pp.32-59.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⟨10.4000/1895.8962⟩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“perception auratique” et “perception sous forme de choc”. Une lecture benjaminienne de Baudelaire, Flaubert et Proust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Facta Universitatis, Series: Linguistics and Literature</w:t>
            </w:r>
            <w:r>
              <w:rPr/>
              <w:t xml:space="preserve">, 2021, 19 (2), pp.305-313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Hans-Jürgen Syberberg à Elem Klimov : combattre “Hitler comme cinéaste”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Chameaux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“Russie, où cours-tu ainsi ?” Du Retour à Faute d’amour, itinéraire d’une nation sans avenir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d’Andreï Zviaguintsev : traversées d’un monde en crise</w:t>
            </w:r>
            <w:r>
              <w:rPr/>
              <w:t xml:space="preserve">, Eugénie Zvonkine; Damien Marguet; Céline Gailleurd,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L’enfant comme réceptacle et véhicule du “choc” de la guerre au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War Memories (Le Mans-Université), Atelier « L’enfance en guerre »</w:t>
            </w:r>
            <w:r>
              <w:rPr/>
              <w:t xml:space="preserve">, Sylvie Servoise, Jun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“terreau” de la modernité. L’excrétion des masses dans la littérature du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Merde ! Poétiques, politiques et pratiques excrémentielles dans la littérature et les arts visuels français et francophones »</w:t>
            </w:r>
            <w:r>
              <w:rPr/>
              <w:t xml:space="preserve">, Bruno Penteado; Lucas Wood, Oct 2021, Lubbock (Texas Tech University),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Vertige d’un monde pris de vitesse. La mutation de la perception dans la littérature du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la SERD « Vivre vite. Le XIXe siècle face à l’accélération du temps et de l’histoire »</w:t>
            </w:r>
            <w:r>
              <w:rPr/>
              <w:t xml:space="preserve">, Claire Barel-Moisan; Jean-Claude Caron; Christèle Couleau; José-Luis Diaz; Marie-Ange Fougère; Françoise Gaillard; Émilie Pézard; Cécile Reynaud,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manquante : le cinéma à l’épreuve du travail de mémoire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générale de l’Imaginaire 50 ans après : Concepts, notions, métaphores - IIe Congrès International du Centre de Recherches Internationales sur l’Imaginaire (CRI2i)</w:t>
            </w:r>
            <w:r>
              <w:rPr/>
              <w:t xml:space="preserve">, Centre de Recherches Internationales sur l’Imaginaire (CRI2i), Oct 2015, Porto Alegre, France. pp.262-277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of the body, cinema of the brain.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Jacopo Bodini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Mimésis. 2024, 9788869763847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du corps, cinéma du cerveau. Deleuze aux frontières de la spectatorialité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Jacopo Giansanto Bodini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2024, L’œil et l’esprit, 978-88-6976-384-7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des siècles. Deleuze, le cinéma et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Mimésis. pp.356, 2024, 978-88-6976-440-0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“passion” du cerveau : troubles dans la taxinomie deleuzienne du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Jacopo Bodini; Stanislas de Courville; Marie Rebecchi. </w:t>
            </w:r>
            <w:r>
              <w:rPr>
                <w:i w:val="1"/>
                <w:iCs w:val="1"/>
              </w:rPr>
              <w:t xml:space="preserve">Cinéma du corps, cinéma du cerveau. Deleuze aux frontières de la spectatorialité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pp.29-53, 2024, L’œil et l’esprit, 978-88-6976-384-7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Vérité intrinsèque de l’image cinématographique et punctum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Mimésis. </w:t>
            </w:r>
            <w:r>
              <w:rPr>
                <w:i w:val="1"/>
                <w:iCs w:val="1"/>
              </w:rPr>
              <w:t xml:space="preserve">Technologies de la visibilité. De l’image ancienne à l’image hypermoderne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pp.117-140, 2021, L’œil et l’esprit, 978-88-6976-319-9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transparence de la “médialité contemporaine” : une idéologie anti-écranique dont l’informatique ubiquitaire pourrait être la source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Mauro Carbone; Anna Caterina Dalmasso; Jacopo Bodini. </w:t>
            </w:r>
            <w:r>
              <w:rPr>
                <w:i w:val="1"/>
                <w:iCs w:val="1"/>
              </w:rPr>
              <w:t xml:space="preserve">Des pouvoirs des écrans</w:t>
            </w:r>
            <w:r>
              <w:rPr/>
              <w:t xml:space="preserve">, 13, Éditions Mimésis, pp.277-304, 2018, Images, médiums, 978-88-6976-174-4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L’écran comme modèle d’immanence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Jacopo Bodini; Mauro Carbone. </w:t>
            </w:r>
            <w:r>
              <w:rPr>
                <w:i w:val="1"/>
                <w:iCs w:val="1"/>
              </w:rPr>
              <w:t xml:space="preserve">Voir selon les écrans, penser selon les écrans</w:t>
            </w:r>
            <w:r>
              <w:rPr/>
              <w:t xml:space="preserve">, 3, Éditions Mimésis, 2016, Images, médiums, 978-88-6976-044-0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Compte-rendu de l'ouvrage de Laurent Guido, Cinéma, mythe et idéologie. Échos de Wagner chez Hans-Jürgen Syberberg et Werner Herzog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2021, pp.194-199.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⟨10.4000/1895.8754⟩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hal-04229434v1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499v1" TargetMode="External"/><Relationship Id="rId8" Type="http://schemas.openxmlformats.org/officeDocument/2006/relationships/hyperlink" Target="https://hal.science/search/index/?q=*&amp;authFullName_s=Stanislas de Courville" TargetMode="External"/><Relationship Id="rId9" Type="http://schemas.openxmlformats.org/officeDocument/2006/relationships/hyperlink" Target="https://hal.science/hal-04229323v1" TargetMode="External"/><Relationship Id="rId10" Type="http://schemas.openxmlformats.org/officeDocument/2006/relationships/hyperlink" Target="https://hal.science/hal-04229305v1" TargetMode="External"/><Relationship Id="rId11" Type="http://schemas.openxmlformats.org/officeDocument/2006/relationships/hyperlink" Target="https://dx.doi.org/10.5840/chiasmi20222428" TargetMode="External"/><Relationship Id="rId12" Type="http://schemas.openxmlformats.org/officeDocument/2006/relationships/hyperlink" Target="https://univ-lyon3.hal.science/hal-04227533v1" TargetMode="External"/><Relationship Id="rId13" Type="http://schemas.openxmlformats.org/officeDocument/2006/relationships/hyperlink" Target="https://hal.science/search/index/?q=*&amp;authFullName_s=Stanislas De Courville" TargetMode="External"/><Relationship Id="rId14" Type="http://schemas.openxmlformats.org/officeDocument/2006/relationships/hyperlink" Target="https://dx.doi.org/10.4000/1895.8962" TargetMode="External"/><Relationship Id="rId15" Type="http://schemas.openxmlformats.org/officeDocument/2006/relationships/hyperlink" Target="https://hal.science/hal-04229356v1" TargetMode="External"/><Relationship Id="rId16" Type="http://schemas.openxmlformats.org/officeDocument/2006/relationships/hyperlink" Target="https://hal.science/hal-04229368v1" TargetMode="External"/><Relationship Id="rId17" Type="http://schemas.openxmlformats.org/officeDocument/2006/relationships/hyperlink" Target="https://hal.science/hal-04229451v1" TargetMode="External"/><Relationship Id="rId18" Type="http://schemas.openxmlformats.org/officeDocument/2006/relationships/hyperlink" Target="https://hal.science/hal-04229476v1" TargetMode="External"/><Relationship Id="rId19" Type="http://schemas.openxmlformats.org/officeDocument/2006/relationships/hyperlink" Target="https://hal.science/hal-04229463v1" TargetMode="External"/><Relationship Id="rId20" Type="http://schemas.openxmlformats.org/officeDocument/2006/relationships/hyperlink" Target="https://hal.science/hal-04229425v1" TargetMode="External"/><Relationship Id="rId21" Type="http://schemas.openxmlformats.org/officeDocument/2006/relationships/hyperlink" Target="https://hal.science/hal-04229413v1" TargetMode="External"/><Relationship Id="rId22" Type="http://schemas.openxmlformats.org/officeDocument/2006/relationships/hyperlink" Target="https://amu.hal.science/hal-04963652v1" TargetMode="External"/><Relationship Id="rId23" Type="http://schemas.openxmlformats.org/officeDocument/2006/relationships/hyperlink" Target="https://hal.science/search/index/?q=*&amp;authFullName_s=Marie Rebecchi" TargetMode="External"/><Relationship Id="rId24" Type="http://schemas.openxmlformats.org/officeDocument/2006/relationships/hyperlink" Target="https://hal.science/search/index/?q=*&amp;authFullName_s=Jacopo Bodini" TargetMode="External"/><Relationship Id="rId25" Type="http://schemas.openxmlformats.org/officeDocument/2006/relationships/hyperlink" Target="https://hal.science/hal-04476224v1" TargetMode="External"/><Relationship Id="rId26" Type="http://schemas.openxmlformats.org/officeDocument/2006/relationships/hyperlink" Target="https://hal.science/search/index/?q=*&amp;authFullName_s=Jacopo Giansanto Bodini" TargetMode="External"/><Relationship Id="rId27" Type="http://schemas.openxmlformats.org/officeDocument/2006/relationships/hyperlink" Target="https://www.editionsmimesis.fr/catalogue/cinema-du-corps-cinema-du-cerveau/" TargetMode="External"/><Relationship Id="rId28" Type="http://schemas.openxmlformats.org/officeDocument/2006/relationships/hyperlink" Target="https://hal.science/hal-04828435v1" TargetMode="External"/><Relationship Id="rId29" Type="http://schemas.openxmlformats.org/officeDocument/2006/relationships/hyperlink" Target="https://hal.science/hal-04476275v1" TargetMode="External"/><Relationship Id="rId30" Type="http://schemas.openxmlformats.org/officeDocument/2006/relationships/hyperlink" Target="https://hal.science/hal-04229393v1" TargetMode="External"/><Relationship Id="rId31" Type="http://schemas.openxmlformats.org/officeDocument/2006/relationships/hyperlink" Target="https://www.editionsmimesis.fr/catalogue/technologies-de-la-visibilite/" TargetMode="External"/><Relationship Id="rId32" Type="http://schemas.openxmlformats.org/officeDocument/2006/relationships/hyperlink" Target="https://univ-lyon3.hal.science/hal-02011729v1" TargetMode="External"/><Relationship Id="rId33" Type="http://schemas.openxmlformats.org/officeDocument/2006/relationships/hyperlink" Target="https://univ-lyon3.hal.science/hal-02011731v1" TargetMode="External"/><Relationship Id="rId34" Type="http://schemas.openxmlformats.org/officeDocument/2006/relationships/hyperlink" Target="https://hal.science/hal-04229434v1" TargetMode="External"/><Relationship Id="rId35" Type="http://schemas.openxmlformats.org/officeDocument/2006/relationships/hyperlink" Target="https://dx.doi.org/10.4000/1895.875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de Courville</dc:title>
  <dc:description>CV</dc:description>
  <dc:subject/>
  <cp:keywords/>
  <cp:category/>
  <cp:lastModifiedBy/>
  <dcterms:created xsi:type="dcterms:W3CDTF">2026-04-06T20:26:08+02:00</dcterms:created>
  <dcterms:modified xsi:type="dcterms:W3CDTF">2026-04-06T20:26:08+02:00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