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GIOANNI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L’édition des textes chrétiens : un défi scientifique entre philologie, histoire et tradition</w:t>
              </w:r>
            </w:hyperlink>
          </w:p>
          <w:p>
            <w:pPr/>
            <w:hyperlink r:id="rId8" w:history="1">
              <w:r>
                <w:rPr>
                  <w:color w:val="#410a8c"/>
                  <w:u w:val="single"/>
                </w:rPr>
                <w:t xml:space="preserve">Stéphane Gioanni</w:t>
              </w:r>
            </w:hyperlink>
          </w:p>
          <w:p>
            <w:pPr/>
            <w:r>
              <w:rPr>
                <w:i w:val="1"/>
                <w:iCs w:val="1"/>
              </w:rPr>
              <w:t xml:space="preserve">Voies et voix de la philologie classique Éditer les textes anciens : comment et pour quel public ?</w:t>
            </w:r>
            <w:r>
              <w:rPr/>
              <w:t xml:space="preserve">, François bougard; Dario Mantovani; Luigi-Alberto Sanchi, Oct 2023, Paris, France</w:t>
            </w:r>
          </w:p>
          <w:p>
            <w:pPr/>
            <w:r>
              <w:rPr/>
              <w:t xml:space="preserve">Communication dans un congrès</w:t>
            </w:r>
          </w:p>
          <w:p>
            <w:pPr/>
            <w:hyperlink r:id="rId7" w:history="1">
              <w:r>
                <w:rPr>
                  <w:color w:val="#410a8c"/>
                  <w:u w:val="single"/>
                </w:rPr>
                <w:t xml:space="preserve">hal-05364923v1</w:t>
              </w:r>
            </w:hyperlink>
          </w:p>
        </w:tc>
      </w:tr>
      <w:tr>
        <w:trPr/>
        <w:tc>
          <w:tcPr>
            <w:noWrap/>
          </w:tcPr>
          <w:p>
            <w:pPr>
              <w:spacing w:after="200"/>
            </w:pPr>
            <w:hyperlink r:id="rId9" w:history="1">
              <w:r>
                <w:rPr>
                  <w:color w:val="1e198e"/>
                  <w:b w:val="1"/>
                  <w:bCs w:val="1"/>
                  <w:u w:val="single"/>
                </w:rPr>
                <w:t xml:space="preserve">« Les Pères de l’Église, des « classiques » comme les autres ? À propos du Decretum Gelasianum et quelques listes d’auteurs anciens (Ve-XIe siècle) »</w:t>
              </w:r>
            </w:hyperlink>
          </w:p>
          <w:p>
            <w:pPr/>
            <w:hyperlink r:id="rId8" w:history="1">
              <w:r>
                <w:rPr>
                  <w:color w:val="#410a8c"/>
                  <w:u w:val="single"/>
                </w:rPr>
                <w:t xml:space="preserve">Stéphane Gioanni</w:t>
              </w:r>
            </w:hyperlink>
          </w:p>
          <w:p>
            <w:pPr/>
            <w:r>
              <w:rPr>
                <w:i w:val="1"/>
                <w:iCs w:val="1"/>
              </w:rPr>
              <w:t xml:space="preserve">“Vite parallele” dei Classici e dei Padri latini nel Medioevo</w:t>
            </w:r>
            <w:r>
              <w:rPr/>
              <w:t xml:space="preserve">, Jérémy Delmulle; Silverio Franzoni; Elisa Lonati, Jun 2024, Milan, Italie</w:t>
            </w:r>
          </w:p>
          <w:p>
            <w:pPr/>
            <w:r>
              <w:rPr/>
              <w:t xml:space="preserve">Communication dans un congrès</w:t>
            </w:r>
          </w:p>
          <w:p>
            <w:pPr/>
            <w:hyperlink r:id="rId9" w:history="1">
              <w:r>
                <w:rPr>
                  <w:color w:val="#410a8c"/>
                  <w:u w:val="single"/>
                </w:rPr>
                <w:t xml:space="preserve">hal-05372688v1</w:t>
              </w:r>
            </w:hyperlink>
          </w:p>
        </w:tc>
      </w:tr>
      <w:tr>
        <w:trPr/>
        <w:tc>
          <w:tcPr>
            <w:noWrap/>
          </w:tcPr>
          <w:p>
            <w:pPr>
              <w:spacing w:after="200"/>
            </w:pPr>
            <w:hyperlink r:id="rId10" w:history="1">
              <w:r>
                <w:rPr>
                  <w:color w:val="1e198e"/>
                  <w:b w:val="1"/>
                  <w:bCs w:val="1"/>
                  <w:u w:val="single"/>
                </w:rPr>
                <w:t xml:space="preserve">La propagande théodoricienne contre les Francs d’après les œuvres d’Ennode de Pavie et de Cassiodore</w:t>
              </w:r>
            </w:hyperlink>
          </w:p>
          <w:p>
            <w:pPr/>
            <w:hyperlink r:id="rId8" w:history="1">
              <w:r>
                <w:rPr>
                  <w:color w:val="#410a8c"/>
                  <w:u w:val="single"/>
                </w:rPr>
                <w:t xml:space="preserve">Stéphane Gioanni</w:t>
              </w:r>
            </w:hyperlink>
          </w:p>
          <w:p>
            <w:pPr/>
            <w:r>
              <w:rPr>
                <w:i w:val="1"/>
                <w:iCs w:val="1"/>
              </w:rPr>
              <w:t xml:space="preserve">I Franchi (LXIX Settimana di Studi del Centro Italiano di Studi sull’Alto Medioevo)</w:t>
            </w:r>
            <w:r>
              <w:rPr/>
              <w:t xml:space="preserve">, Centro Italiano di Studi sull’Alto Medioevo, Apr 2022, Spolete, Italie. pp.308-348</w:t>
            </w:r>
          </w:p>
          <w:p>
            <w:pPr/>
            <w:r>
              <w:rPr/>
              <w:t xml:space="preserve">Communication dans un congrès</w:t>
            </w:r>
          </w:p>
          <w:p>
            <w:pPr/>
            <w:hyperlink r:id="rId10" w:history="1">
              <w:r>
                <w:rPr>
                  <w:color w:val="#410a8c"/>
                  <w:u w:val="single"/>
                </w:rPr>
                <w:t xml:space="preserve">hal-04763856v1</w:t>
              </w:r>
            </w:hyperlink>
          </w:p>
        </w:tc>
      </w:tr>
      <w:tr>
        <w:trPr/>
        <w:tc>
          <w:tcPr>
            <w:noWrap/>
          </w:tcPr>
          <w:p>
            <w:pPr>
              <w:spacing w:after="200"/>
            </w:pPr>
            <w:hyperlink r:id="rId11" w:history="1">
              <w:r>
                <w:rPr>
                  <w:color w:val="1e198e"/>
                  <w:b w:val="1"/>
                  <w:bCs w:val="1"/>
                  <w:u w:val="single"/>
                </w:rPr>
                <w:t xml:space="preserve">« Un Lyonnais à la redécouverte de la Grèce antique : Jean-Baptiste Vietty et l’Expédition de Morée »</w:t>
              </w:r>
            </w:hyperlink>
          </w:p>
          <w:p>
            <w:pPr/>
            <w:hyperlink r:id="rId12" w:history="1">
              <w:r>
                <w:rPr>
                  <w:color w:val="#410a8c"/>
                  <w:u w:val="single"/>
                </w:rPr>
                <w:t xml:space="preserve">Clémence Weber-Pallez</w:t>
              </w:r>
            </w:hyperlink>
            <w:r>
              <w:rPr/>
              <w:t xml:space="preserve">,</w:t>
            </w:r>
            <w:hyperlink r:id="rId13" w:history="1">
              <w:r>
                <w:rPr>
                  <w:color w:val="#410a8c"/>
                  <w:u w:val="single"/>
                </w:rPr>
                <w:t xml:space="preserve">Jean-Charles Moretti</w:t>
              </w:r>
            </w:hyperlink>
            <w:r>
              <w:rPr/>
              <w:t xml:space="preserve">,</w:t>
            </w:r>
            <w:hyperlink r:id="rId8" w:history="1">
              <w:r>
                <w:rPr>
                  <w:color w:val="#410a8c"/>
                  <w:u w:val="single"/>
                </w:rPr>
                <w:t xml:space="preserve">Stéphane Gioanni</w:t>
              </w:r>
            </w:hyperlink>
          </w:p>
          <w:p>
            <w:pPr/>
            <w:r>
              <w:rPr>
                <w:i w:val="1"/>
                <w:iCs w:val="1"/>
              </w:rPr>
              <w:t xml:space="preserve">Eleutheria ! Retour à la liberté.</w:t>
            </w:r>
            <w:r>
              <w:rPr/>
              <w:t xml:space="preserve">, Feb 2022, Lyon, France</w:t>
            </w:r>
          </w:p>
          <w:p>
            <w:pPr/>
            <w:r>
              <w:rPr/>
              <w:t xml:space="preserve">Communication dans un congrès</w:t>
            </w:r>
          </w:p>
          <w:p>
            <w:pPr/>
            <w:hyperlink r:id="rId11" w:history="1">
              <w:r>
                <w:rPr>
                  <w:color w:val="#410a8c"/>
                  <w:u w:val="single"/>
                </w:rPr>
                <w:t xml:space="preserve">halshs-03512119v1</w:t>
              </w:r>
            </w:hyperlink>
          </w:p>
        </w:tc>
      </w:tr>
      <w:tr>
        <w:trPr/>
        <w:tc>
          <w:tcPr>
            <w:noWrap/>
          </w:tcPr>
          <w:p>
            <w:pPr>
              <w:spacing w:after="200"/>
            </w:pPr>
            <w:hyperlink r:id="rId14" w:history="1">
              <w:r>
                <w:rPr>
                  <w:color w:val="1e198e"/>
                  <w:b w:val="1"/>
                  <w:bCs w:val="1"/>
                  <w:u w:val="single"/>
                </w:rPr>
                <w:t xml:space="preserve">« Dire et résoudre la 'crise' dans la littérature de l’Italie ostrogothique : l’exemple du schisme laurentien »</w:t>
              </w:r>
            </w:hyperlink>
          </w:p>
          <w:p>
            <w:pPr/>
            <w:hyperlink r:id="rId8" w:history="1">
              <w:r>
                <w:rPr>
                  <w:color w:val="#410a8c"/>
                  <w:u w:val="single"/>
                </w:rPr>
                <w:t xml:space="preserve">Stéphane Gioanni</w:t>
              </w:r>
            </w:hyperlink>
          </w:p>
          <w:p>
            <w:pPr/>
            <w:r>
              <w:rPr>
                <w:i w:val="1"/>
                <w:iCs w:val="1"/>
              </w:rPr>
              <w:t xml:space="preserve">Regards croisés sur les crises médiévales (Europe du Nord-Ouest, Italie), M. Cândido da Silva et A. Wilkin (dir.) </w:t>
            </w:r>
            <w:r>
              <w:rPr/>
              <w:t xml:space="preserve">, Jan 2018, Rome, Italie</w:t>
            </w:r>
          </w:p>
          <w:p>
            <w:pPr/>
            <w:r>
              <w:rPr/>
              <w:t xml:space="preserve">Communication dans un congrès</w:t>
            </w:r>
          </w:p>
          <w:p>
            <w:pPr/>
            <w:hyperlink r:id="rId14" w:history="1">
              <w:r>
                <w:rPr>
                  <w:color w:val="#410a8c"/>
                  <w:u w:val="single"/>
                </w:rPr>
                <w:t xml:space="preserve">halshs-01756462v1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Une correspondance inédite entre deux évêques du Concile de Nicée de 325 à propos d’un écrit d’Evodius, disciple du Christ et premier évêque d’Antioche, sur la date du martyre de saint Étienne et la conversion de saint Paul</w:t>
              </w:r>
            </w:hyperlink>
          </w:p>
          <w:p>
            <w:pPr/>
            <w:hyperlink r:id="rId8" w:history="1">
              <w:r>
                <w:rPr>
                  <w:color w:val="#410a8c"/>
                  <w:u w:val="single"/>
                </w:rPr>
                <w:t xml:space="preserve">Stéphane Gioanni</w:t>
              </w:r>
            </w:hyperlink>
          </w:p>
          <w:p>
            <w:pPr/>
            <w:r>
              <w:rPr>
                <w:i w:val="1"/>
                <w:iCs w:val="1"/>
              </w:rPr>
              <w:t xml:space="preserve">Journal des Savants</w:t>
            </w:r>
            <w:r>
              <w:rPr/>
              <w:t xml:space="preserve">, A paraître, 2026.1</w:t>
            </w:r>
          </w:p>
          <w:p>
            <w:pPr/>
            <w:r>
              <w:rPr/>
              <w:t xml:space="preserve">Article dans une revue</w:t>
            </w:r>
          </w:p>
          <w:p>
            <w:pPr/>
            <w:hyperlink r:id="rId15" w:history="1">
              <w:r>
                <w:rPr>
                  <w:color w:val="#410a8c"/>
                  <w:u w:val="single"/>
                </w:rPr>
                <w:t xml:space="preserve">hal-05242628v1</w:t>
              </w:r>
            </w:hyperlink>
          </w:p>
        </w:tc>
      </w:tr>
      <w:tr>
        <w:trPr/>
        <w:tc>
          <w:tcPr>
            <w:noWrap/>
          </w:tcPr>
          <w:p>
            <w:pPr>
              <w:spacing w:after="200"/>
            </w:pPr>
            <w:hyperlink r:id="rId16" w:history="1">
              <w:r>
                <w:rPr>
                  <w:color w:val="1e198e"/>
                  <w:b w:val="1"/>
                  <w:bCs w:val="1"/>
                  <w:u w:val="single"/>
                </w:rPr>
                <w:t xml:space="preserve">Introduction au dossier &amp;quot;L’Adriatique orientale dans le contexte méditerranéen : réforme et hagiographie&amp;quot;, Stéphane Gioanni, Marie-Céline Isaïa (dir.)</w:t>
              </w:r>
            </w:hyperlink>
          </w:p>
          <w:p>
            <w:pPr/>
            <w:hyperlink r:id="rId8" w:history="1">
              <w:r>
                <w:rPr>
                  <w:color w:val="#410a8c"/>
                  <w:u w:val="single"/>
                </w:rPr>
                <w:t xml:space="preserve">Stéphane Gioanni</w:t>
              </w:r>
            </w:hyperlink>
          </w:p>
          <w:p>
            <w:pPr/>
            <w:r>
              <w:rPr>
                <w:i w:val="1"/>
                <w:iCs w:val="1"/>
              </w:rPr>
              <w:t xml:space="preserve">Mélanges de l’École française de Rome – Moyen Âge</w:t>
            </w:r>
            <w:r>
              <w:rPr/>
              <w:t xml:space="preserve">, 2024, 136.2</w:t>
            </w:r>
          </w:p>
          <w:p>
            <w:pPr/>
            <w:r>
              <w:rPr/>
              <w:t xml:space="preserve">Article dans une revue</w:t>
            </w:r>
          </w:p>
          <w:p>
            <w:pPr/>
            <w:hyperlink r:id="rId16" w:history="1">
              <w:r>
                <w:rPr>
                  <w:color w:val="#410a8c"/>
                  <w:u w:val="single"/>
                </w:rPr>
                <w:t xml:space="preserve">hal-04764068v1</w:t>
              </w:r>
            </w:hyperlink>
          </w:p>
        </w:tc>
      </w:tr>
      <w:tr>
        <w:trPr/>
        <w:tc>
          <w:tcPr>
            <w:noWrap/>
          </w:tcPr>
          <w:p>
            <w:pPr>
              <w:spacing w:after="200"/>
            </w:pPr>
            <w:hyperlink r:id="rId17" w:history="1">
              <w:r>
                <w:rPr>
                  <w:color w:val="1e198e"/>
                  <w:b w:val="1"/>
                  <w:bCs w:val="1"/>
                  <w:u w:val="single"/>
                </w:rPr>
                <w:t xml:space="preserve">Point de vue sur Dalmatia-Croatia Pontificia, Waldemar Könighaus (dir.)</w:t>
              </w:r>
            </w:hyperlink>
          </w:p>
          <w:p>
            <w:pPr/>
            <w:hyperlink r:id="rId8" w:history="1">
              <w:r>
                <w:rPr>
                  <w:color w:val="#410a8c"/>
                  <w:u w:val="single"/>
                </w:rPr>
                <w:t xml:space="preserve">Stéphane Gioanni</w:t>
              </w:r>
            </w:hyperlink>
          </w:p>
          <w:p>
            <w:pPr/>
            <w:r>
              <w:rPr>
                <w:i w:val="1"/>
                <w:iCs w:val="1"/>
              </w:rPr>
              <w:t xml:space="preserve">Cahiers de civilisation médiévale</w:t>
            </w:r>
            <w:r>
              <w:rPr/>
              <w:t xml:space="preserve">, 2024, 265, </w:t>
            </w:r>
            <w:hyperlink r:id="rId18" w:history="1">
              <w:r>
                <w:rPr>
                  <w:color w:val="#410a8c"/>
                  <w:u w:val="single"/>
                </w:rPr>
                <w:t xml:space="preserve">⟨10.4000/ccm.16760⟩</w:t>
              </w:r>
            </w:hyperlink>
          </w:p>
          <w:p>
            <w:pPr/>
            <w:r>
              <w:rPr/>
              <w:t xml:space="preserve">Article dans une revue</w:t>
            </w:r>
          </w:p>
          <w:p>
            <w:pPr/>
            <w:hyperlink r:id="rId17" w:history="1">
              <w:r>
                <w:rPr>
                  <w:color w:val="#410a8c"/>
                  <w:u w:val="single"/>
                </w:rPr>
                <w:t xml:space="preserve">hal-04763858v1</w:t>
              </w:r>
            </w:hyperlink>
          </w:p>
        </w:tc>
      </w:tr>
      <w:tr>
        <w:trPr/>
        <w:tc>
          <w:tcPr>
            <w:noWrap/>
          </w:tcPr>
          <w:p>
            <w:pPr>
              <w:spacing w:after="200"/>
            </w:pPr>
            <w:hyperlink r:id="rId19" w:history="1">
              <w:r>
                <w:rPr>
                  <w:color w:val="1e198e"/>
                  <w:b w:val="1"/>
                  <w:bCs w:val="1"/>
                  <w:u w:val="single"/>
                </w:rPr>
                <w:t xml:space="preserve">Compte rendu de Florin CURTA, The Long Sixth Century in Eastern Europe (East Central and Eastern Europe in the Middle Ages, Vol. 72.) Leiden/Boston, Brill, 2021</w:t>
              </w:r>
            </w:hyperlink>
          </w:p>
          <w:p>
            <w:pPr/>
            <w:hyperlink r:id="rId8" w:history="1">
              <w:r>
                <w:rPr>
                  <w:color w:val="#410a8c"/>
                  <w:u w:val="single"/>
                </w:rPr>
                <w:t xml:space="preserve">Stéphane Gioanni</w:t>
              </w:r>
            </w:hyperlink>
          </w:p>
          <w:p>
            <w:pPr/>
            <w:r>
              <w:rPr>
                <w:i w:val="1"/>
                <w:iCs w:val="1"/>
              </w:rPr>
              <w:t xml:space="preserve">Sehepunkte </w:t>
            </w:r>
            <w:r>
              <w:rPr/>
              <w:t xml:space="preserve">, 2022, 23</w:t>
            </w:r>
          </w:p>
          <w:p>
            <w:pPr/>
            <w:r>
              <w:rPr/>
              <w:t xml:space="preserve">Article dans une revue</w:t>
            </w:r>
            <w:r>
              <w:rPr/>
              <w:t xml:space="preserve"> (compte-rendu de lecture)</w:t>
            </w:r>
          </w:p>
          <w:p>
            <w:pPr/>
            <w:hyperlink r:id="rId19" w:history="1">
              <w:r>
                <w:rPr>
                  <w:color w:val="#410a8c"/>
                  <w:u w:val="single"/>
                </w:rPr>
                <w:t xml:space="preserve">hal-04763857v1</w:t>
              </w:r>
            </w:hyperlink>
          </w:p>
        </w:tc>
      </w:tr>
      <w:tr>
        <w:trPr/>
        <w:tc>
          <w:tcPr>
            <w:noWrap/>
          </w:tcPr>
          <w:p>
            <w:pPr>
              <w:spacing w:after="200"/>
            </w:pPr>
            <w:hyperlink r:id="rId20" w:history="1">
              <w:r>
                <w:rPr>
                  <w:color w:val="1e198e"/>
                  <w:b w:val="1"/>
                  <w:bCs w:val="1"/>
                  <w:u w:val="single"/>
                </w:rPr>
                <w:t xml:space="preserve">Pourquoi faire l’histoire du vase de Soissons ?</w:t>
              </w:r>
            </w:hyperlink>
          </w:p>
          <w:p>
            <w:pPr/>
            <w:hyperlink r:id="rId8" w:history="1">
              <w:r>
                <w:rPr>
                  <w:color w:val="#410a8c"/>
                  <w:u w:val="single"/>
                </w:rPr>
                <w:t xml:space="preserve">Stéphane Gioanni</w:t>
              </w:r>
            </w:hyperlink>
          </w:p>
          <w:p>
            <w:pPr/>
            <w:r>
              <w:rPr>
                <w:i w:val="1"/>
                <w:iCs w:val="1"/>
              </w:rPr>
              <w:t xml:space="preserve">LHISTOIRE.FR</w:t>
            </w:r>
            <w:r>
              <w:rPr/>
              <w:t xml:space="preserve">, 2022</w:t>
            </w:r>
          </w:p>
          <w:p>
            <w:pPr/>
            <w:r>
              <w:rPr/>
              <w:t xml:space="preserve">Article dans une revue</w:t>
            </w:r>
          </w:p>
          <w:p>
            <w:pPr/>
            <w:hyperlink r:id="rId20" w:history="1">
              <w:r>
                <w:rPr>
                  <w:color w:val="#410a8c"/>
                  <w:u w:val="single"/>
                </w:rPr>
                <w:t xml:space="preserve">hal-04763855v1</w:t>
              </w:r>
            </w:hyperlink>
          </w:p>
        </w:tc>
      </w:tr>
      <w:tr>
        <w:trPr/>
        <w:tc>
          <w:tcPr>
            <w:noWrap/>
          </w:tcPr>
          <w:p>
            <w:pPr>
              <w:spacing w:after="200"/>
            </w:pPr>
            <w:hyperlink r:id="rId21" w:history="1">
              <w:r>
                <w:rPr>
                  <w:color w:val="1e198e"/>
                  <w:b w:val="1"/>
                  <w:bCs w:val="1"/>
                  <w:u w:val="single"/>
                </w:rPr>
                <w:t xml:space="preserve">« Un pape à Rome, un roi à Ravenne »</w:t>
              </w:r>
            </w:hyperlink>
          </w:p>
          <w:p>
            <w:pPr/>
            <w:hyperlink r:id="rId8" w:history="1">
              <w:r>
                <w:rPr>
                  <w:color w:val="#410a8c"/>
                  <w:u w:val="single"/>
                </w:rPr>
                <w:t xml:space="preserve">Stéphane Gioanni</w:t>
              </w:r>
            </w:hyperlink>
          </w:p>
          <w:p>
            <w:pPr/>
            <w:r>
              <w:rPr>
                <w:i w:val="1"/>
                <w:iCs w:val="1"/>
              </w:rPr>
              <w:t xml:space="preserve">L'Histoire</w:t>
            </w:r>
            <w:r>
              <w:rPr/>
              <w:t xml:space="preserve">, 2021, in "476, chute de Rome. Gouverner après l'empire" (481), pp.50-53</w:t>
            </w:r>
          </w:p>
          <w:p>
            <w:pPr/>
            <w:r>
              <w:rPr/>
              <w:t xml:space="preserve">Article dans une revue</w:t>
            </w:r>
          </w:p>
          <w:p>
            <w:pPr/>
            <w:hyperlink r:id="rId21" w:history="1">
              <w:r>
                <w:rPr>
                  <w:color w:val="#410a8c"/>
                  <w:u w:val="single"/>
                </w:rPr>
                <w:t xml:space="preserve">hal-04755075v1</w:t>
              </w:r>
            </w:hyperlink>
          </w:p>
        </w:tc>
      </w:tr>
      <w:tr>
        <w:trPr/>
        <w:tc>
          <w:tcPr>
            <w:noWrap/>
          </w:tcPr>
          <w:p>
            <w:pPr>
              <w:spacing w:after="200"/>
            </w:pPr>
            <w:hyperlink r:id="rId22" w:history="1">
              <w:r>
                <w:rPr>
                  <w:color w:val="1e198e"/>
                  <w:b w:val="1"/>
                  <w:bCs w:val="1"/>
                  <w:u w:val="single"/>
                </w:rPr>
                <w:t xml:space="preserve">Oriente' e 'Occidente' : duas ideias postas à prova na Dalmácia medieval</w:t>
              </w:r>
            </w:hyperlink>
          </w:p>
          <w:p>
            <w:pPr/>
            <w:hyperlink r:id="rId8" w:history="1">
              <w:r>
                <w:rPr>
                  <w:color w:val="#410a8c"/>
                  <w:u w:val="single"/>
                </w:rPr>
                <w:t xml:space="preserve">Stéphane Gioanni</w:t>
              </w:r>
            </w:hyperlink>
          </w:p>
          <w:p>
            <w:pPr/>
            <w:r>
              <w:rPr>
                <w:i w:val="1"/>
                <w:iCs w:val="1"/>
              </w:rPr>
              <w:t xml:space="preserve">Jornal da UNICAMP</w:t>
            </w:r>
            <w:r>
              <w:rPr/>
              <w:t xml:space="preserve">, 2017</w:t>
            </w:r>
          </w:p>
          <w:p>
            <w:pPr/>
            <w:r>
              <w:rPr/>
              <w:t xml:space="preserve">Article dans une revue</w:t>
            </w:r>
          </w:p>
          <w:p>
            <w:pPr/>
            <w:hyperlink r:id="rId22" w:history="1">
              <w:r>
                <w:rPr>
                  <w:color w:val="#410a8c"/>
                  <w:u w:val="single"/>
                </w:rPr>
                <w:t xml:space="preserve">halshs-01755919v1</w:t>
              </w:r>
            </w:hyperlink>
          </w:p>
        </w:tc>
      </w:tr>
      <w:tr>
        <w:trPr/>
        <w:tc>
          <w:tcPr>
            <w:noWrap/>
          </w:tcPr>
          <w:p>
            <w:pPr>
              <w:spacing w:after="200"/>
            </w:pPr>
            <w:hyperlink r:id="rId23" w:history="1">
              <w:r>
                <w:rPr>
                  <w:color w:val="1e198e"/>
                  <w:b w:val="1"/>
                  <w:bCs w:val="1"/>
                  <w:u w:val="single"/>
                </w:rPr>
                <w:t xml:space="preserve">« Fonctions et pratiques de l'écrit dans l'exercice du pouvoir ecclésiastique en Méditerranée (Ve-XIe siècle) », p. 336-340</w:t>
              </w:r>
            </w:hyperlink>
          </w:p>
          <w:p>
            <w:pPr/>
            <w:hyperlink r:id="rId8" w:history="1">
              <w:r>
                <w:rPr>
                  <w:color w:val="#410a8c"/>
                  <w:u w:val="single"/>
                </w:rPr>
                <w:t xml:space="preserve">Stéphane Gioanni</w:t>
              </w:r>
            </w:hyperlink>
          </w:p>
          <w:p>
            <w:pPr/>
            <w:r>
              <w:rPr>
                <w:i w:val="1"/>
                <w:iCs w:val="1"/>
              </w:rPr>
              <w:t xml:space="preserve">Revue Mabillon, revue internationale d'histoire et de littérature religieuses</w:t>
            </w:r>
            <w:r>
              <w:rPr/>
              <w:t xml:space="preserve">, 2016</w:t>
            </w:r>
          </w:p>
          <w:p>
            <w:pPr/>
            <w:r>
              <w:rPr/>
              <w:t xml:space="preserve">Article dans une revue</w:t>
            </w:r>
          </w:p>
          <w:p>
            <w:pPr/>
            <w:hyperlink r:id="rId23" w:history="1">
              <w:r>
                <w:rPr>
                  <w:color w:val="#410a8c"/>
                  <w:u w:val="single"/>
                </w:rPr>
                <w:t xml:space="preserve">halshs-01755917v1</w:t>
              </w:r>
            </w:hyperlink>
          </w:p>
        </w:tc>
      </w:tr>
      <w:tr>
        <w:trPr/>
        <w:tc>
          <w:tcPr>
            <w:noWrap/>
          </w:tcPr>
          <w:p>
            <w:pPr>
              <w:spacing w:after="200"/>
            </w:pPr>
            <w:hyperlink r:id="rId24" w:history="1">
              <w:r>
                <w:rPr>
                  <w:color w:val="1e198e"/>
                  <w:b w:val="1"/>
                  <w:bCs w:val="1"/>
                  <w:u w:val="single"/>
                </w:rPr>
                <w:t xml:space="preserve">AS CORTES CROATAS E O PAPADO DO SÉCULO IX AO XI</w:t>
              </w:r>
            </w:hyperlink>
          </w:p>
          <w:p>
            <w:pPr/>
            <w:hyperlink r:id="rId8" w:history="1">
              <w:r>
                <w:rPr>
                  <w:color w:val="#410a8c"/>
                  <w:u w:val="single"/>
                </w:rPr>
                <w:t xml:space="preserve">Stéphane Gioanni</w:t>
              </w:r>
            </w:hyperlink>
          </w:p>
          <w:p>
            <w:pPr/>
            <w:r>
              <w:rPr>
                <w:i w:val="1"/>
                <w:iCs w:val="1"/>
              </w:rPr>
              <w:t xml:space="preserve">Revista Territórios &amp; Fronteiras, Cuiabá</w:t>
            </w:r>
            <w:r>
              <w:rPr/>
              <w:t xml:space="preserve">, 2014, 7</w:t>
            </w:r>
          </w:p>
          <w:p>
            <w:pPr/>
            <w:r>
              <w:rPr/>
              <w:t xml:space="preserve">Article dans une revue</w:t>
            </w:r>
          </w:p>
          <w:p>
            <w:pPr/>
            <w:hyperlink r:id="rId24" w:history="1">
              <w:r>
                <w:rPr>
                  <w:color w:val="#410a8c"/>
                  <w:u w:val="single"/>
                </w:rPr>
                <w:t xml:space="preserve">halshs-01756024v1</w:t>
              </w:r>
            </w:hyperlink>
          </w:p>
        </w:tc>
      </w:tr>
      <w:tr>
        <w:trPr/>
        <w:tc>
          <w:tcPr>
            <w:noWrap/>
          </w:tcPr>
          <w:p>
            <w:pPr>
              <w:spacing w:after="200"/>
            </w:pPr>
            <w:hyperlink r:id="rId25" w:history="1">
              <w:r>
                <w:rPr>
                  <w:color w:val="1e198e"/>
                  <w:b w:val="1"/>
                  <w:bCs w:val="1"/>
                  <w:u w:val="single"/>
                </w:rPr>
                <w:t xml:space="preserve">« L’archeologia all’Ecole française de Rome », in Forma urbis, 18. 1, 2013, p. 4-13</w:t>
              </w:r>
            </w:hyperlink>
          </w:p>
          <w:p>
            <w:pPr/>
            <w:hyperlink r:id="rId8" w:history="1">
              <w:r>
                <w:rPr>
                  <w:color w:val="#410a8c"/>
                  <w:u w:val="single"/>
                </w:rPr>
                <w:t xml:space="preserve">Stéphane Gioanni</w:t>
              </w:r>
            </w:hyperlink>
            <w:r>
              <w:rPr/>
              <w:t xml:space="preserve">,</w:t>
            </w:r>
            <w:hyperlink r:id="rId26" w:history="1">
              <w:r>
                <w:rPr>
                  <w:color w:val="#410a8c"/>
                  <w:u w:val="single"/>
                </w:rPr>
                <w:t xml:space="preserve">Stéphane Bourdin</w:t>
              </w:r>
            </w:hyperlink>
            <w:r>
              <w:rPr/>
              <w:t xml:space="preserve">,</w:t>
            </w:r>
            <w:hyperlink r:id="rId27" w:history="1">
              <w:r>
                <w:rPr>
                  <w:color w:val="#410a8c"/>
                  <w:u w:val="single"/>
                </w:rPr>
                <w:t xml:space="preserve">François Dumasy</w:t>
              </w:r>
            </w:hyperlink>
          </w:p>
          <w:p>
            <w:pPr/>
            <w:r>
              <w:rPr>
                <w:i w:val="1"/>
                <w:iCs w:val="1"/>
              </w:rPr>
              <w:t xml:space="preserve">Forma Urbis</w:t>
            </w:r>
            <w:r>
              <w:rPr/>
              <w:t xml:space="preserve">, 2013</w:t>
            </w:r>
          </w:p>
          <w:p>
            <w:pPr/>
            <w:r>
              <w:rPr/>
              <w:t xml:space="preserve">Article dans une revue</w:t>
            </w:r>
          </w:p>
          <w:p>
            <w:pPr/>
            <w:hyperlink r:id="rId25" w:history="1">
              <w:r>
                <w:rPr>
                  <w:color w:val="#410a8c"/>
                  <w:u w:val="single"/>
                </w:rPr>
                <w:t xml:space="preserve">halshs-01756030v1</w:t>
              </w:r>
            </w:hyperlink>
          </w:p>
        </w:tc>
      </w:tr>
      <w:tr>
        <w:trPr/>
        <w:tc>
          <w:tcPr>
            <w:noWrap/>
          </w:tcPr>
          <w:p>
            <w:pPr>
              <w:spacing w:after="200"/>
            </w:pPr>
            <w:hyperlink r:id="rId28" w:history="1">
              <w:r>
                <w:rPr>
                  <w:color w:val="1e198e"/>
                  <w:b w:val="1"/>
                  <w:bCs w:val="1"/>
                  <w:u w:val="single"/>
                </w:rPr>
                <w:t xml:space="preserve">« Les ‘retraites insulaires’ en Dalmatie du IVe au XIe siècle : idéal ascétique, monastères et diplomatie pontificale », in Hortus artium medievalium, 19, 2013, p. 209-222</w:t>
              </w:r>
            </w:hyperlink>
          </w:p>
          <w:p>
            <w:pPr/>
            <w:hyperlink r:id="rId8" w:history="1">
              <w:r>
                <w:rPr>
                  <w:color w:val="#410a8c"/>
                  <w:u w:val="single"/>
                </w:rPr>
                <w:t xml:space="preserve">Stéphane Gioanni</w:t>
              </w:r>
            </w:hyperlink>
          </w:p>
          <w:p>
            <w:pPr/>
            <w:r>
              <w:rPr>
                <w:i w:val="1"/>
                <w:iCs w:val="1"/>
              </w:rPr>
              <w:t xml:space="preserve">Hortus artium medievalium : Journal of the International Research Center for Late Antiquity and Middle Ages</w:t>
            </w:r>
            <w:r>
              <w:rPr/>
              <w:t xml:space="preserve">, 2013</w:t>
            </w:r>
          </w:p>
          <w:p>
            <w:pPr/>
            <w:r>
              <w:rPr/>
              <w:t xml:space="preserve">Article dans une revue</w:t>
            </w:r>
          </w:p>
          <w:p>
            <w:pPr/>
            <w:hyperlink r:id="rId28" w:history="1">
              <w:r>
                <w:rPr>
                  <w:color w:val="#410a8c"/>
                  <w:u w:val="single"/>
                </w:rPr>
                <w:t xml:space="preserve">halshs-01761819v1</w:t>
              </w:r>
            </w:hyperlink>
          </w:p>
        </w:tc>
      </w:tr>
      <w:tr>
        <w:trPr/>
        <w:tc>
          <w:tcPr>
            <w:noWrap/>
          </w:tcPr>
          <w:p>
            <w:pPr>
              <w:spacing w:after="200"/>
            </w:pPr>
            <w:hyperlink r:id="rId29" w:history="1">
              <w:r>
                <w:rPr>
                  <w:color w:val="1e198e"/>
                  <w:b w:val="1"/>
                  <w:bCs w:val="1"/>
                  <w:u w:val="single"/>
                </w:rPr>
                <w:t xml:space="preserve">« La Vita Domnii d’Adam de Paris (XIe siècle) : la construction d’un lien hagiographique entre l’Église de Split et le siège de Rome », in Hagiographica, 19, 2012, p. 83-123</w:t>
              </w:r>
            </w:hyperlink>
          </w:p>
          <w:p>
            <w:pPr/>
            <w:hyperlink r:id="rId8" w:history="1">
              <w:r>
                <w:rPr>
                  <w:color w:val="#410a8c"/>
                  <w:u w:val="single"/>
                </w:rPr>
                <w:t xml:space="preserve">Stéphane Gioanni</w:t>
              </w:r>
            </w:hyperlink>
          </w:p>
          <w:p>
            <w:pPr/>
            <w:r>
              <w:rPr>
                <w:i w:val="1"/>
                <w:iCs w:val="1"/>
              </w:rPr>
              <w:t xml:space="preserve">Hagiographica : rivista di agiografia e biografia della Società internationale per lo studio del medio evo latino</w:t>
            </w:r>
            <w:r>
              <w:rPr/>
              <w:t xml:space="preserve">, 2012</w:t>
            </w:r>
          </w:p>
          <w:p>
            <w:pPr/>
            <w:r>
              <w:rPr/>
              <w:t xml:space="preserve">Article dans une revue</w:t>
            </w:r>
          </w:p>
          <w:p>
            <w:pPr/>
            <w:hyperlink r:id="rId29" w:history="1">
              <w:r>
                <w:rPr>
                  <w:color w:val="#410a8c"/>
                  <w:u w:val="single"/>
                </w:rPr>
                <w:t xml:space="preserve">halshs-01761840v1</w:t>
              </w:r>
            </w:hyperlink>
          </w:p>
        </w:tc>
      </w:tr>
      <w:tr>
        <w:trPr/>
        <w:tc>
          <w:tcPr>
            <w:noWrap/>
          </w:tcPr>
          <w:p>
            <w:pPr>
              <w:spacing w:after="200"/>
            </w:pPr>
            <w:hyperlink r:id="rId30" w:history="1">
              <w:r>
                <w:rPr>
                  <w:color w:val="1e198e"/>
                  <w:b w:val="1"/>
                  <w:bCs w:val="1"/>
                  <w:u w:val="single"/>
                </w:rPr>
                <w:t xml:space="preserve">« Expédition de Morée : l’Odyssée d’un manuscrit », in L’Histoire, 359, 2010, p. 24-25</w:t>
              </w:r>
            </w:hyperlink>
          </w:p>
          <w:p>
            <w:pPr/>
            <w:hyperlink r:id="rId8" w:history="1">
              <w:r>
                <w:rPr>
                  <w:color w:val="#410a8c"/>
                  <w:u w:val="single"/>
                </w:rPr>
                <w:t xml:space="preserve">Stéphane Gioanni</w:t>
              </w:r>
            </w:hyperlink>
          </w:p>
          <w:p>
            <w:pPr/>
            <w:r>
              <w:rPr>
                <w:i w:val="1"/>
                <w:iCs w:val="1"/>
              </w:rPr>
              <w:t xml:space="preserve">L'Histoire</w:t>
            </w:r>
            <w:r>
              <w:rPr/>
              <w:t xml:space="preserve">, 2010</w:t>
            </w:r>
          </w:p>
          <w:p>
            <w:pPr/>
            <w:r>
              <w:rPr/>
              <w:t xml:space="preserve">Article dans une revue</w:t>
            </w:r>
          </w:p>
          <w:p>
            <w:pPr/>
            <w:hyperlink r:id="rId30" w:history="1">
              <w:r>
                <w:rPr>
                  <w:color w:val="#410a8c"/>
                  <w:u w:val="single"/>
                </w:rPr>
                <w:t xml:space="preserve">halshs-01761849v1</w:t>
              </w:r>
            </w:hyperlink>
          </w:p>
        </w:tc>
      </w:tr>
      <w:tr>
        <w:trPr/>
        <w:tc>
          <w:tcPr>
            <w:noWrap/>
          </w:tcPr>
          <w:p>
            <w:pPr>
              <w:spacing w:after="200"/>
            </w:pPr>
            <w:hyperlink r:id="rId31" w:history="1">
              <w:r>
                <w:rPr>
                  <w:color w:val="1e198e"/>
                  <w:b w:val="1"/>
                  <w:bCs w:val="1"/>
                  <w:u w:val="single"/>
                </w:rPr>
                <w:t xml:space="preserve">Jean-Baptiste Vietty et l’Expédition de Morée (1829) : À propos de deux manuscrits retrouvés</w:t>
              </w:r>
            </w:hyperlink>
          </w:p>
          <w:p>
            <w:pPr/>
            <w:hyperlink r:id="rId8" w:history="1">
              <w:r>
                <w:rPr>
                  <w:color w:val="#410a8c"/>
                  <w:u w:val="single"/>
                </w:rPr>
                <w:t xml:space="preserve">Stéphane Gioanni</w:t>
              </w:r>
            </w:hyperlink>
          </w:p>
          <w:p>
            <w:pPr/>
            <w:r>
              <w:rPr>
                <w:i w:val="1"/>
                <w:iCs w:val="1"/>
              </w:rPr>
              <w:t xml:space="preserve">Journal des Savants</w:t>
            </w:r>
            <w:r>
              <w:rPr/>
              <w:t xml:space="preserve">, 2008, 2 (1), pp.383-429. </w:t>
            </w:r>
            <w:hyperlink r:id="rId32" w:history="1">
              <w:r>
                <w:rPr>
                  <w:color w:val="#410a8c"/>
                  <w:u w:val="single"/>
                </w:rPr>
                <w:t xml:space="preserve">⟨10.3406/jds.2008.5891⟩</w:t>
              </w:r>
            </w:hyperlink>
          </w:p>
          <w:p>
            <w:pPr/>
            <w:r>
              <w:rPr/>
              <w:t xml:space="preserve">Article dans une revue</w:t>
            </w:r>
          </w:p>
          <w:p>
            <w:pPr/>
            <w:hyperlink r:id="rId31" w:history="1">
              <w:r>
                <w:rPr>
                  <w:color w:val="#410a8c"/>
                  <w:u w:val="single"/>
                </w:rPr>
                <w:t xml:space="preserve">halshs-01756006v1</w:t>
              </w:r>
            </w:hyperlink>
          </w:p>
        </w:tc>
      </w:tr>
      <w:tr>
        <w:trPr/>
        <w:tc>
          <w:tcPr>
            <w:noWrap/>
          </w:tcPr>
          <w:p>
            <w:pPr>
              <w:spacing w:after="200"/>
            </w:pPr>
            <w:hyperlink r:id="rId33" w:history="1">
              <w:r>
                <w:rPr>
                  <w:color w:val="1e198e"/>
                  <w:b w:val="1"/>
                  <w:bCs w:val="1"/>
                  <w:u w:val="single"/>
                </w:rPr>
                <w:t xml:space="preserve">« Une figure suspecte de la sainteté lérinienne : saint Antoine. D’après la Vie du bienheureux Antoine d’Ennode de Pavie », in Recherches Augustiniennes et Patristiques, 35, p. 133-187</w:t>
              </w:r>
            </w:hyperlink>
          </w:p>
          <w:p>
            <w:pPr/>
            <w:hyperlink r:id="rId8" w:history="1">
              <w:r>
                <w:rPr>
                  <w:color w:val="#410a8c"/>
                  <w:u w:val="single"/>
                </w:rPr>
                <w:t xml:space="preserve">Stéphane Gioanni</w:t>
              </w:r>
            </w:hyperlink>
          </w:p>
          <w:p>
            <w:pPr/>
            <w:r>
              <w:rPr>
                <w:i w:val="1"/>
                <w:iCs w:val="1"/>
              </w:rPr>
              <w:t xml:space="preserve">Recherches augustiniennes et patristiques</w:t>
            </w:r>
            <w:r>
              <w:rPr/>
              <w:t xml:space="preserve">, 2007</w:t>
            </w:r>
          </w:p>
          <w:p>
            <w:pPr/>
            <w:r>
              <w:rPr/>
              <w:t xml:space="preserve">Article dans une revue</w:t>
            </w:r>
          </w:p>
          <w:p>
            <w:pPr/>
            <w:hyperlink r:id="rId33" w:history="1">
              <w:r>
                <w:rPr>
                  <w:color w:val="#410a8c"/>
                  <w:u w:val="single"/>
                </w:rPr>
                <w:t xml:space="preserve">halshs-01756064v1</w:t>
              </w:r>
            </w:hyperlink>
          </w:p>
        </w:tc>
      </w:tr>
      <w:tr>
        <w:trPr/>
        <w:tc>
          <w:tcPr>
            <w:noWrap/>
          </w:tcPr>
          <w:p>
            <w:pPr>
              <w:spacing w:after="200"/>
            </w:pPr>
            <w:hyperlink r:id="rId34" w:history="1">
              <w:r>
                <w:rPr>
                  <w:color w:val="1e198e"/>
                  <w:b w:val="1"/>
                  <w:bCs w:val="1"/>
                  <w:u w:val="single"/>
                </w:rPr>
                <w:t xml:space="preserve">Salone (Croatie) : les fouilles du quartier annexe nord-ouest du groupe épiscopal (autour des «petits thermes nord» et de l’«oratoire A»)</w:t>
              </w:r>
            </w:hyperlink>
          </w:p>
          <w:p>
            <w:pPr/>
            <w:hyperlink r:id="rId35" w:history="1">
              <w:r>
                <w:rPr>
                  <w:color w:val="#410a8c"/>
                  <w:u w:val="single"/>
                </w:rPr>
                <w:t xml:space="preserve">Pascale Chevalier</w:t>
              </w:r>
            </w:hyperlink>
            <w:r>
              <w:rPr/>
              <w:t xml:space="preserve">,</w:t>
            </w:r>
            <w:hyperlink r:id="rId36" w:history="1">
              <w:r>
                <w:rPr>
                  <w:color w:val="#410a8c"/>
                  <w:u w:val="single"/>
                </w:rPr>
                <w:t xml:space="preserve">Jagoda Mardesic</w:t>
              </w:r>
            </w:hyperlink>
            <w:r>
              <w:rPr/>
              <w:t xml:space="preserve">,</w:t>
            </w:r>
            <w:hyperlink r:id="rId37" w:history="1">
              <w:r>
                <w:rPr>
                  <w:color w:val="#410a8c"/>
                  <w:u w:val="single"/>
                </w:rPr>
                <w:t xml:space="preserve">Morana Čaušević-Bully</w:t>
              </w:r>
            </w:hyperlink>
            <w:r>
              <w:rPr/>
              <w:t xml:space="preserve">,</w:t>
            </w:r>
            <w:hyperlink r:id="rId38" w:history="1">
              <w:r>
                <w:rPr>
                  <w:color w:val="#410a8c"/>
                  <w:u w:val="single"/>
                </w:rPr>
                <w:t xml:space="preserve">Marjorie Gauthier</w:t>
              </w:r>
            </w:hyperlink>
            <w:r>
              <w:rPr/>
              <w:t xml:space="preserve">,</w:t>
            </w:r>
            <w:hyperlink r:id="rId8"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2005, 117 (1), pp.385-400. </w:t>
            </w:r>
            <w:hyperlink r:id="rId39" w:history="1">
              <w:r>
                <w:rPr>
                  <w:color w:val="#410a8c"/>
                  <w:u w:val="single"/>
                </w:rPr>
                <w:t xml:space="preserve">⟨10.3406/mefr.2005.10958⟩</w:t>
              </w:r>
            </w:hyperlink>
          </w:p>
          <w:p>
            <w:pPr/>
            <w:r>
              <w:rPr/>
              <w:t xml:space="preserve">Article dans une revue</w:t>
            </w:r>
          </w:p>
          <w:p>
            <w:pPr/>
            <w:hyperlink r:id="rId34" w:history="1">
              <w:r>
                <w:rPr>
                  <w:color w:val="#410a8c"/>
                  <w:u w:val="single"/>
                </w:rPr>
                <w:t xml:space="preserve">halshs-04762649v1</w:t>
              </w:r>
            </w:hyperlink>
          </w:p>
        </w:tc>
      </w:tr>
      <w:tr>
        <w:trPr/>
        <w:tc>
          <w:tcPr>
            <w:noWrap/>
          </w:tcPr>
          <w:p>
            <w:pPr>
              <w:spacing w:after="200"/>
            </w:pPr>
            <w:hyperlink r:id="rId40" w:history="1">
              <w:r>
                <w:rPr>
                  <w:color w:val="1e198e"/>
                  <w:b w:val="1"/>
                  <w:bCs w:val="1"/>
                  <w:u w:val="single"/>
                </w:rPr>
                <w:t xml:space="preserve">“Salone (Croatie): les fouilles du quartier annexe nord-ouest du groupe épiscopal (“petits thermes nord” et “oratoire A”)</w:t>
              </w:r>
            </w:hyperlink>
          </w:p>
          <w:p>
            <w:pPr/>
            <w:hyperlink r:id="rId35" w:history="1">
              <w:r>
                <w:rPr>
                  <w:color w:val="#410a8c"/>
                  <w:u w:val="single"/>
                </w:rPr>
                <w:t xml:space="preserve">Pascale Chevalier</w:t>
              </w:r>
            </w:hyperlink>
            <w:r>
              <w:rPr/>
              <w:t xml:space="preserve">,</w:t>
            </w:r>
            <w:hyperlink r:id="rId41" w:history="1">
              <w:r>
                <w:rPr>
                  <w:color w:val="#410a8c"/>
                  <w:u w:val="single"/>
                </w:rPr>
                <w:t xml:space="preserve">Jagoda Mardešic</w:t>
              </w:r>
            </w:hyperlink>
            <w:r>
              <w:rPr/>
              <w:t xml:space="preserve">,</w:t>
            </w:r>
            <w:hyperlink r:id="rId37" w:history="1">
              <w:r>
                <w:rPr>
                  <w:color w:val="#410a8c"/>
                  <w:u w:val="single"/>
                </w:rPr>
                <w:t xml:space="preserve">Morana Čaušević-Bully</w:t>
              </w:r>
            </w:hyperlink>
            <w:r>
              <w:rPr/>
              <w:t xml:space="preserve">,</w:t>
            </w:r>
            <w:hyperlink r:id="rId42" w:history="1">
              <w:r>
                <w:rPr>
                  <w:color w:val="#410a8c"/>
                  <w:u w:val="single"/>
                </w:rPr>
                <w:t xml:space="preserve">Nancy Gauthier</w:t>
              </w:r>
            </w:hyperlink>
            <w:r>
              <w:rPr/>
              <w:t xml:space="preserve">,</w:t>
            </w:r>
            <w:hyperlink r:id="rId8"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2004, 116-1, pp.668-684</w:t>
            </w:r>
          </w:p>
          <w:p>
            <w:pPr/>
            <w:r>
              <w:rPr/>
              <w:t xml:space="preserve">Article dans une revue</w:t>
            </w:r>
          </w:p>
          <w:p>
            <w:pPr/>
            <w:hyperlink r:id="rId40" w:history="1">
              <w:r>
                <w:rPr>
                  <w:color w:val="#410a8c"/>
                  <w:u w:val="single"/>
                </w:rPr>
                <w:t xml:space="preserve">halshs-02431371v1</w:t>
              </w:r>
            </w:hyperlink>
          </w:p>
        </w:tc>
      </w:tr>
      <w:tr>
        <w:trPr/>
        <w:tc>
          <w:tcPr>
            <w:noWrap/>
          </w:tcPr>
          <w:p>
            <w:pPr>
              <w:spacing w:after="200"/>
            </w:pPr>
            <w:hyperlink r:id="rId43" w:history="1">
              <w:r>
                <w:rPr>
                  <w:color w:val="1e198e"/>
                  <w:b w:val="1"/>
                  <w:bCs w:val="1"/>
                  <w:u w:val="single"/>
                </w:rPr>
                <w:t xml:space="preserve">« Fonctions culturelles, sociales et politiques de l’amicitia épistolaire dans la Correspondance d’Ennode de Pavie », in Lalies, 21, 2001, p. 165-181</w:t>
              </w:r>
            </w:hyperlink>
          </w:p>
          <w:p>
            <w:pPr/>
            <w:hyperlink r:id="rId8" w:history="1">
              <w:r>
                <w:rPr>
                  <w:color w:val="#410a8c"/>
                  <w:u w:val="single"/>
                </w:rPr>
                <w:t xml:space="preserve">Stéphane Gioanni</w:t>
              </w:r>
            </w:hyperlink>
          </w:p>
          <w:p>
            <w:pPr/>
            <w:r>
              <w:rPr>
                <w:i w:val="1"/>
                <w:iCs w:val="1"/>
              </w:rPr>
              <w:t xml:space="preserve">Lalies [Langues et littérature : actes des sessions de linguistique et de littérature]</w:t>
            </w:r>
            <w:r>
              <w:rPr/>
              <w:t xml:space="preserve">, 2001</w:t>
            </w:r>
          </w:p>
          <w:p>
            <w:pPr/>
            <w:r>
              <w:rPr/>
              <w:t xml:space="preserve">Article dans une revue</w:t>
            </w:r>
          </w:p>
          <w:p>
            <w:pPr/>
            <w:hyperlink r:id="rId43" w:history="1">
              <w:r>
                <w:rPr>
                  <w:color w:val="#410a8c"/>
                  <w:u w:val="single"/>
                </w:rPr>
                <w:t xml:space="preserve">halshs-01756501v1</w:t>
              </w:r>
            </w:hyperlink>
          </w:p>
        </w:tc>
      </w:tr>
      <w:tr>
        <w:trPr/>
        <w:tc>
          <w:tcPr>
            <w:noWrap/>
          </w:tcPr>
          <w:p>
            <w:pPr>
              <w:spacing w:after="200"/>
            </w:pPr>
            <w:hyperlink r:id="rId44" w:history="1">
              <w:r>
                <w:rPr>
                  <w:color w:val="1e198e"/>
                  <w:b w:val="1"/>
                  <w:bCs w:val="1"/>
                  <w:u w:val="single"/>
                </w:rPr>
                <w:t xml:space="preserve">« La contribution épistolaire d’Ennode de Pavie à la primauté pontificale sous le règne des papes Symmaque et Hormisdas »</w:t>
              </w:r>
            </w:hyperlink>
          </w:p>
          <w:p>
            <w:pPr/>
            <w:hyperlink r:id="rId8" w:history="1">
              <w:r>
                <w:rPr>
                  <w:color w:val="#410a8c"/>
                  <w:u w:val="single"/>
                </w:rPr>
                <w:t xml:space="preserve">Stéphane Gioanni</w:t>
              </w:r>
            </w:hyperlink>
          </w:p>
          <w:p>
            <w:pPr/>
            <w:r>
              <w:rPr>
                <w:i w:val="1"/>
                <w:iCs w:val="1"/>
              </w:rPr>
              <w:t xml:space="preserve">Mélanges de l’École française de Rome – Moyen Âge</w:t>
            </w:r>
            <w:r>
              <w:rPr/>
              <w:t xml:space="preserve">, 2001, 113 (1), pp.245-268</w:t>
            </w:r>
          </w:p>
          <w:p>
            <w:pPr/>
            <w:r>
              <w:rPr/>
              <w:t xml:space="preserve">Article dans une revue</w:t>
            </w:r>
          </w:p>
          <w:p>
            <w:pPr/>
            <w:hyperlink r:id="rId44" w:history="1">
              <w:r>
                <w:rPr>
                  <w:color w:val="#410a8c"/>
                  <w:u w:val="single"/>
                </w:rPr>
                <w:t xml:space="preserve">halshs-01756502v1</w:t>
              </w:r>
            </w:hyperlink>
          </w:p>
        </w:tc>
      </w:tr>
      <w:tr>
        <w:trPr/>
        <w:tc>
          <w:tcPr>
            <w:noWrap/>
          </w:tcPr>
          <w:p>
            <w:pPr>
              <w:spacing w:after="200"/>
            </w:pPr>
            <w:hyperlink r:id="rId45" w:history="1">
              <w:r>
                <w:rPr>
                  <w:color w:val="1e198e"/>
                  <w:b w:val="1"/>
                  <w:bCs w:val="1"/>
                  <w:u w:val="single"/>
                </w:rPr>
                <w:t xml:space="preserve">Moines et évêques en Gaule aux Ve et VIe siècles : la controverse entre Augustin et les moines provençaux</w:t>
              </w:r>
            </w:hyperlink>
          </w:p>
          <w:p>
            <w:pPr/>
            <w:hyperlink r:id="rId8" w:history="1">
              <w:r>
                <w:rPr>
                  <w:color w:val="#410a8c"/>
                  <w:u w:val="single"/>
                </w:rPr>
                <w:t xml:space="preserve">Stéphane Gioanni</w:t>
              </w:r>
            </w:hyperlink>
          </w:p>
          <w:p>
            <w:pPr/>
            <w:r>
              <w:rPr>
                <w:i w:val="1"/>
                <w:iCs w:val="1"/>
              </w:rPr>
              <w:t xml:space="preserve">Médiévales</w:t>
            </w:r>
            <w:r>
              <w:rPr/>
              <w:t xml:space="preserve">, 2000, 38, pp.149-161. </w:t>
            </w:r>
            <w:hyperlink r:id="rId46" w:history="1">
              <w:r>
                <w:rPr>
                  <w:color w:val="#410a8c"/>
                  <w:u w:val="single"/>
                </w:rPr>
                <w:t xml:space="preserve">⟨10.3406/medi.2000.1484⟩</w:t>
              </w:r>
            </w:hyperlink>
          </w:p>
          <w:p>
            <w:pPr/>
            <w:r>
              <w:rPr/>
              <w:t xml:space="preserve">Article dans une revue</w:t>
            </w:r>
          </w:p>
          <w:p>
            <w:pPr/>
            <w:hyperlink r:id="rId45" w:history="1">
              <w:r>
                <w:rPr>
                  <w:color w:val="#410a8c"/>
                  <w:u w:val="single"/>
                </w:rPr>
                <w:t xml:space="preserve">halshs-01756500v1</w:t>
              </w:r>
            </w:hyperlink>
          </w:p>
        </w:tc>
      </w:tr>
    </w:tbl>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Introduction</w:t>
              </w:r>
            </w:hyperlink>
          </w:p>
          <w:p>
            <w:pPr/>
            <w:hyperlink r:id="rId48" w:history="1">
              <w:r>
                <w:rPr>
                  <w:color w:val="#410a8c"/>
                  <w:u w:val="single"/>
                </w:rPr>
                <w:t xml:space="preserve">Sébastien Bully</w:t>
              </w:r>
            </w:hyperlink>
            <w:r>
              <w:rPr/>
              <w:t xml:space="preserve">,</w:t>
            </w:r>
            <w:hyperlink r:id="rId37" w:history="1">
              <w:r>
                <w:rPr>
                  <w:color w:val="#410a8c"/>
                  <w:u w:val="single"/>
                </w:rPr>
                <w:t xml:space="preserve">Morana Čaušević-Bully</w:t>
              </w:r>
            </w:hyperlink>
            <w:r>
              <w:rPr/>
              <w:t xml:space="preserve">,</w:t>
            </w:r>
            <w:hyperlink r:id="rId8" w:history="1">
              <w:r>
                <w:rPr>
                  <w:color w:val="#410a8c"/>
                  <w:u w:val="single"/>
                </w:rPr>
                <w:t xml:space="preserve">Stéphane Gioanni</w:t>
              </w:r>
            </w:hyperlink>
          </w:p>
          <w:p>
            <w:pPr/>
            <w:r>
              <w:rPr/>
              <w:t xml:space="preserve">Sébastien Bully; Morana Čaušević-Bully; Stéphane Gioanni. </w:t>
            </w:r>
            <w:r>
              <w:rPr>
                <w:i w:val="1"/>
                <w:iCs w:val="1"/>
              </w:rPr>
              <w:t xml:space="preserve">St Peter of Osor (Island of Cres) and Benedictine monasticism in the Adriatic area</w:t>
            </w:r>
            <w:r>
              <w:rPr/>
              <w:t xml:space="preserve">, 615, </w:t>
            </w:r>
            <w:hyperlink r:id="rId49" w:history="1">
              <w:r>
                <w:rPr>
                  <w:color w:val="#410a8c"/>
                  <w:u w:val="single"/>
                </w:rPr>
                <w:t xml:space="preserve">Publications de l’École française de Rome</w:t>
              </w:r>
            </w:hyperlink>
            <w:r>
              <w:rPr/>
              <w:t xml:space="preserve">, pp.7-10, 2024, Collection de l'Ecole française de Rome, 978-2-7283-1804-9. </w:t>
            </w:r>
            <w:hyperlink r:id="rId50" w:history="1">
              <w:r>
                <w:rPr>
                  <w:color w:val="#410a8c"/>
                  <w:u w:val="single"/>
                </w:rPr>
                <w:t xml:space="preserve">⟨10.4000/books.efr.54098⟩</w:t>
              </w:r>
            </w:hyperlink>
          </w:p>
          <w:p>
            <w:pPr/>
            <w:r>
              <w:rPr/>
              <w:t xml:space="preserve">Chapitre d'ouvrage</w:t>
            </w:r>
          </w:p>
          <w:p>
            <w:pPr/>
            <w:hyperlink r:id="rId47" w:history="1">
              <w:r>
                <w:rPr>
                  <w:color w:val="#410a8c"/>
                  <w:u w:val="single"/>
                </w:rPr>
                <w:t xml:space="preserve">hal-04764077v1</w:t>
              </w:r>
            </w:hyperlink>
          </w:p>
        </w:tc>
      </w:tr>
      <w:tr>
        <w:trPr/>
        <w:tc>
          <w:tcPr>
            <w:noWrap/>
          </w:tcPr>
          <w:p>
            <w:pPr>
              <w:spacing w:after="200"/>
            </w:pPr>
            <w:hyperlink r:id="rId51" w:history="1">
              <w:r>
                <w:rPr>
                  <w:color w:val="1e198e"/>
                  <w:b w:val="1"/>
                  <w:bCs w:val="1"/>
                  <w:u w:val="single"/>
                </w:rPr>
                <w:t xml:space="preserve">Le monachisme d’Eucher et sa mémoire, de Lérins à l’Église de Lyon : lieux, textes et culte</w:t>
              </w:r>
            </w:hyperlink>
          </w:p>
          <w:p>
            <w:pPr/>
            <w:hyperlink r:id="rId8" w:history="1">
              <w:r>
                <w:rPr>
                  <w:color w:val="#410a8c"/>
                  <w:u w:val="single"/>
                </w:rPr>
                <w:t xml:space="preserve">Stéphane Gioanni</w:t>
              </w:r>
            </w:hyperlink>
            <w:r>
              <w:rPr/>
              <w:t xml:space="preserve">,</w:t>
            </w:r>
            <w:hyperlink r:id="rId52" w:history="1">
              <w:r>
                <w:rPr>
                  <w:color w:val="#410a8c"/>
                  <w:u w:val="single"/>
                </w:rPr>
                <w:t xml:space="preserve">Laurent Ripart</w:t>
              </w:r>
            </w:hyperlink>
          </w:p>
          <w:p>
            <w:pPr/>
            <w:r>
              <w:rPr/>
              <w:t xml:space="preserve">Guillaulme Bady. </w:t>
            </w:r>
            <w:r>
              <w:rPr>
                <w:i w:val="1"/>
                <w:iCs w:val="1"/>
              </w:rPr>
              <w:t xml:space="preserve">Sur les épaules de géants. Les sources chrétiennes de l’Antiquité et du Moyen Âge aujourd’hui. Actes du colloque de Rome (10-11 octobre 2022) et de conférences données à l’occasion des 80 ans des « Sources Chrétiennes »</w:t>
            </w:r>
            <w:r>
              <w:rPr/>
              <w:t xml:space="preserve">, Le Cerf, pp.179-243, 2024, 9782204166317</w:t>
            </w:r>
          </w:p>
          <w:p>
            <w:pPr/>
            <w:r>
              <w:rPr/>
              <w:t xml:space="preserve">Chapitre d'ouvrage</w:t>
            </w:r>
          </w:p>
          <w:p>
            <w:pPr/>
            <w:hyperlink r:id="rId51" w:history="1">
              <w:r>
                <w:rPr>
                  <w:color w:val="#410a8c"/>
                  <w:u w:val="single"/>
                </w:rPr>
                <w:t xml:space="preserve">hal-04764097v1</w:t>
              </w:r>
            </w:hyperlink>
          </w:p>
        </w:tc>
      </w:tr>
      <w:tr>
        <w:trPr/>
        <w:tc>
          <w:tcPr>
            <w:noWrap/>
          </w:tcPr>
          <w:p>
            <w:pPr>
              <w:spacing w:after="200"/>
            </w:pPr>
            <w:hyperlink r:id="rId53" w:history="1">
              <w:r>
                <w:rPr>
                  <w:color w:val="1e198e"/>
                  <w:b w:val="1"/>
                  <w:bCs w:val="1"/>
                  <w:u w:val="single"/>
                </w:rPr>
                <w:t xml:space="preserve">An early-sixth-century poetic liber ecclesiae of the Church of Milan (Ennodius, carm. 2.77–89). The late antique origins of the “Ambrosian Church”</w:t>
              </w:r>
            </w:hyperlink>
          </w:p>
          <w:p>
            <w:pPr/>
            <w:hyperlink r:id="rId8" w:history="1">
              <w:r>
                <w:rPr>
                  <w:color w:val="#410a8c"/>
                  <w:u w:val="single"/>
                </w:rPr>
                <w:t xml:space="preserve">Stéphane Gioanni</w:t>
              </w:r>
            </w:hyperlink>
          </w:p>
          <w:p>
            <w:pPr/>
            <w:r>
              <w:rPr/>
              <w:t xml:space="preserve">Markus Löx; Florian Wöller. </w:t>
            </w:r>
            <w:r>
              <w:rPr>
                <w:i w:val="1"/>
                <w:iCs w:val="1"/>
              </w:rPr>
              <w:t xml:space="preserve">Milan in Late Antiquity</w:t>
            </w:r>
            <w:r>
              <w:rPr/>
              <w:t xml:space="preserve">, Mohr Siebeck, pp.321-264, 2024</w:t>
            </w:r>
          </w:p>
          <w:p>
            <w:pPr/>
            <w:r>
              <w:rPr/>
              <w:t xml:space="preserve">Chapitre d'ouvrage</w:t>
            </w:r>
          </w:p>
          <w:p>
            <w:pPr/>
            <w:hyperlink r:id="rId53" w:history="1">
              <w:r>
                <w:rPr>
                  <w:color w:val="#410a8c"/>
                  <w:u w:val="single"/>
                </w:rPr>
                <w:t xml:space="preserve">hal-04764102v1</w:t>
              </w:r>
            </w:hyperlink>
          </w:p>
        </w:tc>
      </w:tr>
      <w:tr>
        <w:trPr/>
        <w:tc>
          <w:tcPr>
            <w:noWrap/>
          </w:tcPr>
          <w:p>
            <w:pPr>
              <w:spacing w:after="200"/>
            </w:pPr>
            <w:hyperlink r:id="rId54" w:history="1">
              <w:r>
                <w:rPr>
                  <w:color w:val="1e198e"/>
                  <w:b w:val="1"/>
                  <w:bCs w:val="1"/>
                  <w:u w:val="single"/>
                </w:rPr>
                <w:t xml:space="preserve">Zadar</w:t>
              </w:r>
            </w:hyperlink>
          </w:p>
          <w:p>
            <w:pPr/>
            <w:hyperlink r:id="rId8" w:history="1">
              <w:r>
                <w:rPr>
                  <w:color w:val="#410a8c"/>
                  <w:u w:val="single"/>
                </w:rPr>
                <w:t xml:space="preserve">Stéphane Gioanni</w:t>
              </w:r>
            </w:hyperlink>
          </w:p>
          <w:p>
            <w:pPr/>
            <w:r>
              <w:rPr/>
              <w:t xml:space="preserve">Marie-Madeleine de Cevins. </w:t>
            </w:r>
            <w:r>
              <w:rPr>
                <w:i w:val="1"/>
                <w:iCs w:val="1"/>
              </w:rPr>
              <w:t xml:space="preserve">Démystifier l’Europe centrale : Bohême, Hongrie et Pologne du VIIe au XVIe siècle</w:t>
            </w:r>
            <w:r>
              <w:rPr/>
              <w:t xml:space="preserve">, Passés composés, pp.1629-1631, 2021, 978-2-3793-3015-5</w:t>
            </w:r>
          </w:p>
          <w:p>
            <w:pPr/>
            <w:r>
              <w:rPr/>
              <w:t xml:space="preserve">Chapitre d'ouvrage</w:t>
            </w:r>
          </w:p>
          <w:p>
            <w:pPr/>
            <w:hyperlink r:id="rId54" w:history="1">
              <w:r>
                <w:rPr>
                  <w:color w:val="#410a8c"/>
                  <w:u w:val="single"/>
                </w:rPr>
                <w:t xml:space="preserve">hal-04764058v1</w:t>
              </w:r>
            </w:hyperlink>
          </w:p>
        </w:tc>
      </w:tr>
      <w:tr>
        <w:trPr/>
        <w:tc>
          <w:tcPr>
            <w:noWrap/>
          </w:tcPr>
          <w:p>
            <w:pPr>
              <w:spacing w:after="200"/>
            </w:pPr>
            <w:hyperlink r:id="rId55" w:history="1">
              <w:r>
                <w:rPr>
                  <w:color w:val="1e198e"/>
                  <w:b w:val="1"/>
                  <w:bCs w:val="1"/>
                  <w:u w:val="single"/>
                </w:rPr>
                <w:t xml:space="preserve">L'archipel des chrétientés premières (Ethiopie, Géorgie, Irlande, Ve-XIe siècle)</w:t>
              </w:r>
            </w:hyperlink>
          </w:p>
          <w:p>
            <w:pPr/>
            <w:hyperlink r:id="rId56" w:history="1">
              <w:r>
                <w:rPr>
                  <w:color w:val="#410a8c"/>
                  <w:u w:val="single"/>
                </w:rPr>
                <w:t xml:space="preserve">Marie-Laure Derat</w:t>
              </w:r>
            </w:hyperlink>
            <w:r>
              <w:rPr/>
              <w:t xml:space="preserve">,</w:t>
            </w:r>
            <w:hyperlink r:id="rId8" w:history="1">
              <w:r>
                <w:rPr>
                  <w:color w:val="#410a8c"/>
                  <w:u w:val="single"/>
                </w:rPr>
                <w:t xml:space="preserve">Stéphane Gioanni</w:t>
              </w:r>
            </w:hyperlink>
          </w:p>
          <w:p>
            <w:pPr/>
            <w:r>
              <w:rPr>
                <w:i w:val="1"/>
                <w:iCs w:val="1"/>
              </w:rPr>
              <w:t xml:space="preserve">Nouvelle histoire du Moyen-Âge</w:t>
            </w:r>
            <w:r>
              <w:rPr/>
              <w:t xml:space="preserve">, pp.57-70, 2021</w:t>
            </w:r>
          </w:p>
          <w:p>
            <w:pPr/>
            <w:r>
              <w:rPr/>
              <w:t xml:space="preserve">Chapitre d'ouvrage</w:t>
            </w:r>
          </w:p>
          <w:p>
            <w:pPr/>
            <w:hyperlink r:id="rId55" w:history="1">
              <w:r>
                <w:rPr>
                  <w:color w:val="#410a8c"/>
                  <w:u w:val="single"/>
                </w:rPr>
                <w:t xml:space="preserve">hal-03508239v1</w:t>
              </w:r>
            </w:hyperlink>
          </w:p>
        </w:tc>
      </w:tr>
      <w:tr>
        <w:trPr/>
        <w:tc>
          <w:tcPr>
            <w:noWrap/>
          </w:tcPr>
          <w:p>
            <w:pPr>
              <w:spacing w:after="200"/>
            </w:pPr>
            <w:hyperlink r:id="rId57" w:history="1">
              <w:r>
                <w:rPr>
                  <w:color w:val="1e198e"/>
                  <w:b w:val="1"/>
                  <w:bCs w:val="1"/>
                  <w:u w:val="single"/>
                </w:rPr>
                <w:t xml:space="preserve">Dalmatie</w:t>
              </w:r>
            </w:hyperlink>
          </w:p>
          <w:p>
            <w:pPr/>
            <w:hyperlink r:id="rId8" w:history="1">
              <w:r>
                <w:rPr>
                  <w:color w:val="#410a8c"/>
                  <w:u w:val="single"/>
                </w:rPr>
                <w:t xml:space="preserve">Stéphane Gioanni</w:t>
              </w:r>
            </w:hyperlink>
          </w:p>
          <w:p>
            <w:pPr/>
            <w:r>
              <w:rPr/>
              <w:t xml:space="preserve">Marie-Madeleine de Cevins (dir.). </w:t>
            </w:r>
            <w:r>
              <w:rPr>
                <w:i w:val="1"/>
                <w:iCs w:val="1"/>
              </w:rPr>
              <w:t xml:space="preserve">Démystifier l’Europe centrale : Bohême, Hongrie et Pologne du VIIe au XVIe siècle</w:t>
            </w:r>
            <w:r>
              <w:rPr/>
              <w:t xml:space="preserve">, Passés composés, pp.789-792, 2021, 978-2-3793-3015-5</w:t>
            </w:r>
          </w:p>
          <w:p>
            <w:pPr/>
            <w:r>
              <w:rPr/>
              <w:t xml:space="preserve">Chapitre d'ouvrage</w:t>
            </w:r>
          </w:p>
          <w:p>
            <w:pPr/>
            <w:hyperlink r:id="rId57" w:history="1">
              <w:r>
                <w:rPr>
                  <w:color w:val="#410a8c"/>
                  <w:u w:val="single"/>
                </w:rPr>
                <w:t xml:space="preserve">hal-04763985v1</w:t>
              </w:r>
            </w:hyperlink>
          </w:p>
        </w:tc>
      </w:tr>
      <w:tr>
        <w:trPr/>
        <w:tc>
          <w:tcPr>
            <w:noWrap/>
          </w:tcPr>
          <w:p>
            <w:pPr>
              <w:spacing w:after="200"/>
            </w:pPr>
            <w:hyperlink r:id="rId58" w:history="1">
              <w:r>
                <w:rPr>
                  <w:color w:val="1e198e"/>
                  <w:b w:val="1"/>
                  <w:bCs w:val="1"/>
                  <w:u w:val="single"/>
                </w:rPr>
                <w:t xml:space="preserve">Sainte Anastasie et la liberté de Zadar: remarques sur la cartula libertatis du pape Innocent III au &amp;quot;Chapitre de Sainte-Anastasie</w:t>
              </w:r>
            </w:hyperlink>
          </w:p>
          <w:p>
            <w:pPr/>
            <w:hyperlink r:id="rId8" w:history="1">
              <w:r>
                <w:rPr>
                  <w:color w:val="#410a8c"/>
                  <w:u w:val="single"/>
                </w:rPr>
                <w:t xml:space="preserve">Stéphane Gioanni</w:t>
              </w:r>
            </w:hyperlink>
          </w:p>
          <w:p>
            <w:pPr/>
            <w:r>
              <w:rPr/>
              <w:t xml:space="preserve">I. Josipović; M. Jurković. </w:t>
            </w:r>
            <w:r>
              <w:rPr>
                <w:i w:val="1"/>
                <w:iCs w:val="1"/>
              </w:rPr>
              <w:t xml:space="preserve">ASPICE HUNC OPUS MIRUM, Zbornik povodom sedamdesetog ro›endana Nikole Jakšića (Festschrift on the occasion of Nikola Jakšić's 70th birthday)</w:t>
            </w:r>
            <w:r>
              <w:rPr/>
              <w:t xml:space="preserve">, pp.353-569, 2020</w:t>
            </w:r>
          </w:p>
          <w:p>
            <w:pPr/>
            <w:r>
              <w:rPr/>
              <w:t xml:space="preserve">Chapitre d'ouvrage</w:t>
            </w:r>
          </w:p>
          <w:p>
            <w:pPr/>
            <w:hyperlink r:id="rId58" w:history="1">
              <w:r>
                <w:rPr>
                  <w:color w:val="#410a8c"/>
                  <w:u w:val="single"/>
                </w:rPr>
                <w:t xml:space="preserve">hal-04755070v1</w:t>
              </w:r>
            </w:hyperlink>
          </w:p>
        </w:tc>
      </w:tr>
      <w:tr>
        <w:trPr/>
        <w:tc>
          <w:tcPr>
            <w:noWrap/>
          </w:tcPr>
          <w:p>
            <w:pPr>
              <w:spacing w:after="200"/>
            </w:pPr>
            <w:hyperlink r:id="rId59" w:history="1">
              <w:r>
                <w:rPr>
                  <w:color w:val="1e198e"/>
                  <w:b w:val="1"/>
                  <w:bCs w:val="1"/>
                  <w:u w:val="single"/>
                </w:rPr>
                <w:t xml:space="preserve">La chaîne de l'évaluation des produits de la recherche : pour une approche cohérente, scientifique et diversifiée de la bibliométrie</w:t>
              </w:r>
            </w:hyperlink>
          </w:p>
          <w:p>
            <w:pPr/>
            <w:hyperlink r:id="rId8" w:history="1">
              <w:r>
                <w:rPr>
                  <w:color w:val="#410a8c"/>
                  <w:u w:val="single"/>
                </w:rPr>
                <w:t xml:space="preserve">Stéphane Gioanni</w:t>
              </w:r>
            </w:hyperlink>
          </w:p>
          <w:p>
            <w:pPr/>
            <w:r>
              <w:rPr/>
              <w:t xml:space="preserve">E. Anheim. </w:t>
            </w:r>
            <w:r>
              <w:rPr>
                <w:i w:val="1"/>
                <w:iCs w:val="1"/>
              </w:rPr>
              <w:t xml:space="preserve">États Généraux de l'édition en sciences humaines et sociales</w:t>
            </w:r>
            <w:r>
              <w:rPr/>
              <w:t xml:space="preserve">, EHESS, pp.137-147, 2020</w:t>
            </w:r>
          </w:p>
          <w:p>
            <w:pPr/>
            <w:r>
              <w:rPr/>
              <w:t xml:space="preserve">Chapitre d'ouvrage</w:t>
            </w:r>
          </w:p>
          <w:p>
            <w:pPr/>
            <w:hyperlink r:id="rId59" w:history="1">
              <w:r>
                <w:rPr>
                  <w:color w:val="#410a8c"/>
                  <w:u w:val="single"/>
                </w:rPr>
                <w:t xml:space="preserve">hal-04755072v1</w:t>
              </w:r>
            </w:hyperlink>
          </w:p>
        </w:tc>
      </w:tr>
      <w:tr>
        <w:trPr/>
        <w:tc>
          <w:tcPr>
            <w:noWrap/>
          </w:tcPr>
          <w:p>
            <w:pPr>
              <w:spacing w:after="200"/>
            </w:pPr>
            <w:hyperlink r:id="rId60" w:history="1">
              <w:r>
                <w:rPr>
                  <w:color w:val="1e198e"/>
                  <w:b w:val="1"/>
                  <w:bCs w:val="1"/>
                  <w:u w:val="single"/>
                </w:rPr>
                <w:t xml:space="preserve">L’invention des pères grecs en Italie du VIe au XIIe siècle</w:t>
              </w:r>
            </w:hyperlink>
          </w:p>
          <w:p>
            <w:pPr/>
            <w:hyperlink r:id="rId8" w:history="1">
              <w:r>
                <w:rPr>
                  <w:color w:val="#410a8c"/>
                  <w:u w:val="single"/>
                </w:rPr>
                <w:t xml:space="preserve">Stéphane Gioanni</w:t>
              </w:r>
            </w:hyperlink>
          </w:p>
          <w:p>
            <w:pPr/>
            <w:r>
              <w:rPr/>
              <w:t xml:space="preserve">B. Cabouret; A. Peters-Custot; C. Rouxpetel (dir.). </w:t>
            </w:r>
            <w:r>
              <w:rPr>
                <w:i w:val="1"/>
                <w:iCs w:val="1"/>
              </w:rPr>
              <w:t xml:space="preserve">La réception des Pères grecs et orientaux en Italie au Moyen Âge (Ve-XVe siècle)</w:t>
            </w:r>
            <w:r>
              <w:rPr/>
              <w:t xml:space="preserve">, pp.75-84, 2020</w:t>
            </w:r>
          </w:p>
          <w:p>
            <w:pPr/>
            <w:r>
              <w:rPr/>
              <w:t xml:space="preserve">Chapitre d'ouvrage</w:t>
            </w:r>
          </w:p>
          <w:p>
            <w:pPr/>
            <w:hyperlink r:id="rId60" w:history="1">
              <w:r>
                <w:rPr>
                  <w:color w:val="#410a8c"/>
                  <w:u w:val="single"/>
                </w:rPr>
                <w:t xml:space="preserve">hal-04755068v1</w:t>
              </w:r>
            </w:hyperlink>
          </w:p>
        </w:tc>
      </w:tr>
      <w:tr>
        <w:trPr/>
        <w:tc>
          <w:tcPr>
            <w:noWrap/>
          </w:tcPr>
          <w:p>
            <w:pPr>
              <w:spacing w:after="200"/>
            </w:pPr>
            <w:hyperlink r:id="rId61" w:history="1">
              <w:r>
                <w:rPr>
                  <w:color w:val="1e198e"/>
                  <w:b w:val="1"/>
                  <w:bCs w:val="1"/>
                  <w:u w:val="single"/>
                </w:rPr>
                <w:t xml:space="preserve">Escrever a histórias dos &amp;quot;Bálcãs&amp;quot; na alta idade média (séculos VI-XII): trocas, conflitos e memórias nas margens da Europa</w:t>
              </w:r>
            </w:hyperlink>
          </w:p>
          <w:p>
            <w:pPr/>
            <w:hyperlink r:id="rId8" w:history="1">
              <w:r>
                <w:rPr>
                  <w:color w:val="#410a8c"/>
                  <w:u w:val="single"/>
                </w:rPr>
                <w:t xml:space="preserve">Stéphane Gioanni</w:t>
              </w:r>
            </w:hyperlink>
          </w:p>
          <w:p>
            <w:pPr/>
            <w:r>
              <w:rPr/>
              <w:t xml:space="preserve">Néri De Barros Almeida; Robson della Torre. </w:t>
            </w:r>
            <w:r>
              <w:rPr>
                <w:i w:val="1"/>
                <w:iCs w:val="1"/>
              </w:rPr>
              <w:t xml:space="preserve">O Mediterrâneo medieval reconsiderado, Campinas (Brasil)</w:t>
            </w:r>
            <w:r>
              <w:rPr/>
              <w:t xml:space="preserve">, </w:t>
            </w:r>
            <w:hyperlink r:id="rId62" w:history="1">
              <w:r>
                <w:rPr>
                  <w:color w:val="#410a8c"/>
                  <w:u w:val="single"/>
                </w:rPr>
                <w:t xml:space="preserve">Editora Unicamp</w:t>
              </w:r>
            </w:hyperlink>
            <w:r>
              <w:rPr/>
              <w:t xml:space="preserve">, pp.279-302, 2019, 9788526815063</w:t>
            </w:r>
          </w:p>
          <w:p>
            <w:pPr/>
            <w:r>
              <w:rPr/>
              <w:t xml:space="preserve">Chapitre d'ouvrage</w:t>
            </w:r>
          </w:p>
          <w:p>
            <w:pPr/>
            <w:hyperlink r:id="rId61" w:history="1">
              <w:r>
                <w:rPr>
                  <w:color w:val="#410a8c"/>
                  <w:u w:val="single"/>
                </w:rPr>
                <w:t xml:space="preserve">hal-04755067v1</w:t>
              </w:r>
            </w:hyperlink>
          </w:p>
        </w:tc>
      </w:tr>
      <w:tr>
        <w:trPr/>
        <w:tc>
          <w:tcPr>
            <w:noWrap/>
          </w:tcPr>
          <w:p>
            <w:pPr>
              <w:spacing w:after="200"/>
            </w:pPr>
            <w:hyperlink r:id="rId63" w:history="1">
              <w:r>
                <w:rPr>
                  <w:color w:val="1e198e"/>
                  <w:b w:val="1"/>
                  <w:bCs w:val="1"/>
                  <w:u w:val="single"/>
                </w:rPr>
                <w:t xml:space="preserve">La lettre du roi Zvonimir au légat apostolique Gebizon (1075) : miroir de la réforme « grégorienne » en Méditerranée</w:t>
              </w:r>
            </w:hyperlink>
          </w:p>
          <w:p>
            <w:pPr/>
            <w:hyperlink r:id="rId8" w:history="1">
              <w:r>
                <w:rPr>
                  <w:color w:val="#410a8c"/>
                  <w:u w:val="single"/>
                </w:rPr>
                <w:t xml:space="preserve">Stéphane Gioanni</w:t>
              </w:r>
            </w:hyperlink>
          </w:p>
          <w:p>
            <w:pPr/>
            <w:r>
              <w:rPr/>
              <w:t xml:space="preserve">Dominique Demartini; Sumi Shimahara; Christiane Veyrard-Cosme (dir.). </w:t>
            </w:r>
            <w:r>
              <w:rPr>
                <w:i w:val="1"/>
                <w:iCs w:val="1"/>
              </w:rPr>
              <w:t xml:space="preserve">La lettre-miroir dans l'Occident latin et vernaculaire du Ve au XVe siècle</w:t>
            </w:r>
            <w:r>
              <w:rPr/>
              <w:t xml:space="preserve">, Brepols, pp.201-217, 2019, 978-2-85121-296-2</w:t>
            </w:r>
          </w:p>
          <w:p>
            <w:pPr/>
            <w:r>
              <w:rPr/>
              <w:t xml:space="preserve">Chapitre d'ouvrage</w:t>
            </w:r>
          </w:p>
          <w:p>
            <w:pPr/>
            <w:hyperlink r:id="rId63" w:history="1">
              <w:r>
                <w:rPr>
                  <w:color w:val="#410a8c"/>
                  <w:u w:val="single"/>
                </w:rPr>
                <w:t xml:space="preserve">hal-02077933v1</w:t>
              </w:r>
            </w:hyperlink>
          </w:p>
        </w:tc>
      </w:tr>
      <w:tr>
        <w:trPr/>
        <w:tc>
          <w:tcPr>
            <w:noWrap/>
          </w:tcPr>
          <w:p>
            <w:pPr>
              <w:spacing w:after="200"/>
            </w:pPr>
            <w:hyperlink r:id="rId64" w:history="1">
              <w:r>
                <w:rPr>
                  <w:color w:val="1e198e"/>
                  <w:b w:val="1"/>
                  <w:bCs w:val="1"/>
                  <w:u w:val="single"/>
                </w:rPr>
                <w:t xml:space="preserve">« Les donations aux établissements ecclésiastiques dans le Royaume croate : de l'écriture du consensus à la compétition »</w:t>
              </w:r>
            </w:hyperlink>
          </w:p>
          <w:p>
            <w:pPr/>
            <w:hyperlink r:id="rId8" w:history="1">
              <w:r>
                <w:rPr>
                  <w:color w:val="#410a8c"/>
                  <w:u w:val="single"/>
                </w:rPr>
                <w:t xml:space="preserve">Stéphane Gioanni</w:t>
              </w:r>
            </w:hyperlink>
          </w:p>
          <w:p>
            <w:pPr/>
            <w:r>
              <w:rPr>
                <w:i w:val="1"/>
                <w:iCs w:val="1"/>
              </w:rPr>
              <w:t xml:space="preserve">in Rivaliser, coopérer : vivre en compétition dans les sociétés du haut Moyen Âge, R. LE Jan et C. La Rocca (dir.), Turnhout, Brepols (HAMA, 31), p. 345-367</w:t>
            </w:r>
            <w:r>
              <w:rPr/>
              <w:t xml:space="preserve">, 2018</w:t>
            </w:r>
          </w:p>
          <w:p>
            <w:pPr/>
            <w:r>
              <w:rPr/>
              <w:t xml:space="preserve">Chapitre d'ouvrage</w:t>
            </w:r>
          </w:p>
          <w:p>
            <w:pPr/>
            <w:hyperlink r:id="rId64" w:history="1">
              <w:r>
                <w:rPr>
                  <w:color w:val="#410a8c"/>
                  <w:u w:val="single"/>
                </w:rPr>
                <w:t xml:space="preserve">halshs-01756437v1</w:t>
              </w:r>
            </w:hyperlink>
          </w:p>
        </w:tc>
      </w:tr>
      <w:tr>
        <w:trPr/>
        <w:tc>
          <w:tcPr>
            <w:noWrap/>
          </w:tcPr>
          <w:p>
            <w:pPr>
              <w:spacing w:after="200"/>
            </w:pPr>
            <w:hyperlink r:id="rId65" w:history="1">
              <w:r>
                <w:rPr>
                  <w:color w:val="1e198e"/>
                  <w:b w:val="1"/>
                  <w:bCs w:val="1"/>
                  <w:u w:val="single"/>
                </w:rPr>
                <w:t xml:space="preserve">La lettre du roi Zvonimir au légat apostolique Gebizon (1075) : un miroir littéraire de la réforme 'grégorienne' en Méditerranée ?</w:t>
              </w:r>
            </w:hyperlink>
          </w:p>
          <w:p>
            <w:pPr/>
            <w:hyperlink r:id="rId8" w:history="1">
              <w:r>
                <w:rPr>
                  <w:color w:val="#410a8c"/>
                  <w:u w:val="single"/>
                </w:rPr>
                <w:t xml:space="preserve">Stéphane Gioanni</w:t>
              </w:r>
            </w:hyperlink>
          </w:p>
          <w:p>
            <w:pPr/>
            <w:r>
              <w:rPr/>
              <w:t xml:space="preserve">Dominique Demartini; Sumi Shimahara; Christiane Veyrard-Cosme. </w:t>
            </w:r>
            <w:r>
              <w:rPr>
                <w:i w:val="1"/>
                <w:iCs w:val="1"/>
              </w:rPr>
              <w:t xml:space="preserve">La Lettre-Miroir dans l’Occident latin et vernaculaire du Ve au XVe siècle</w:t>
            </w:r>
            <w:r>
              <w:rPr/>
              <w:t xml:space="preserve">, 55, Études Augustiniennes, pp.201-217, 2018, Moyen Âge et Temps Modernes, 978-2-85121-296-2</w:t>
            </w:r>
          </w:p>
          <w:p>
            <w:pPr/>
            <w:r>
              <w:rPr/>
              <w:t xml:space="preserve">Chapitre d'ouvrage</w:t>
            </w:r>
          </w:p>
          <w:p>
            <w:pPr/>
            <w:hyperlink r:id="rId65" w:history="1">
              <w:r>
                <w:rPr>
                  <w:color w:val="#410a8c"/>
                  <w:u w:val="single"/>
                </w:rPr>
                <w:t xml:space="preserve">hal-04755061v1</w:t>
              </w:r>
            </w:hyperlink>
          </w:p>
        </w:tc>
      </w:tr>
      <w:tr>
        <w:trPr/>
        <w:tc>
          <w:tcPr>
            <w:noWrap/>
          </w:tcPr>
          <w:p>
            <w:pPr>
              <w:spacing w:after="200"/>
            </w:pPr>
            <w:hyperlink r:id="rId66" w:history="1">
              <w:r>
                <w:rPr>
                  <w:color w:val="1e198e"/>
                  <w:b w:val="1"/>
                  <w:bCs w:val="1"/>
                  <w:u w:val="single"/>
                </w:rPr>
                <w:t xml:space="preserve">« L'Europe centrale (IXe-Xe siècle) »</w:t>
              </w:r>
            </w:hyperlink>
          </w:p>
          <w:p>
            <w:pPr/>
            <w:hyperlink r:id="rId8" w:history="1">
              <w:r>
                <w:rPr>
                  <w:color w:val="#410a8c"/>
                  <w:u w:val="single"/>
                </w:rPr>
                <w:t xml:space="preserve">Stéphane Gioanni</w:t>
              </w:r>
            </w:hyperlink>
            <w:r>
              <w:rPr/>
              <w:t xml:space="preserve">,</w:t>
            </w:r>
            <w:hyperlink r:id="rId67" w:history="1">
              <w:r>
                <w:rPr>
                  <w:color w:val="#410a8c"/>
                  <w:u w:val="single"/>
                </w:rPr>
                <w:t xml:space="preserve">Laurence Leleu</w:t>
              </w:r>
            </w:hyperlink>
            <w:r>
              <w:rPr/>
              <w:t xml:space="preserve">,</w:t>
            </w:r>
            <w:hyperlink r:id="rId68" w:history="1">
              <w:r>
                <w:rPr>
                  <w:color w:val="#410a8c"/>
                  <w:u w:val="single"/>
                </w:rPr>
                <w:t xml:space="preserve">Sébastien Rossignol</w:t>
              </w:r>
            </w:hyperlink>
          </w:p>
          <w:p>
            <w:pPr/>
            <w:r>
              <w:rPr>
                <w:i w:val="1"/>
                <w:iCs w:val="1"/>
              </w:rPr>
              <w:t xml:space="preserve">in Confrontation, échanges et connaissance de l'autre au nord et à l'est de l'Europe de la fin du VIIe siècle au milieu du XIe siècle, B. Dumézil, S. Joye, Ch. Mériaux (dir.), Rennes, PUR (Didact Histoire), p. 77-98</w:t>
            </w:r>
            <w:r>
              <w:rPr/>
              <w:t xml:space="preserve">, 2017</w:t>
            </w:r>
          </w:p>
          <w:p>
            <w:pPr/>
            <w:r>
              <w:rPr/>
              <w:t xml:space="preserve">Chapitre d'ouvrage</w:t>
            </w:r>
          </w:p>
          <w:p>
            <w:pPr/>
            <w:hyperlink r:id="rId66" w:history="1">
              <w:r>
                <w:rPr>
                  <w:color w:val="#410a8c"/>
                  <w:u w:val="single"/>
                </w:rPr>
                <w:t xml:space="preserve">halshs-01756466v1</w:t>
              </w:r>
            </w:hyperlink>
          </w:p>
        </w:tc>
      </w:tr>
      <w:tr>
        <w:trPr/>
        <w:tc>
          <w:tcPr>
            <w:noWrap/>
          </w:tcPr>
          <w:p>
            <w:pPr>
              <w:spacing w:after="200"/>
            </w:pPr>
            <w:hyperlink r:id="rId69" w:history="1">
              <w:r>
                <w:rPr>
                  <w:color w:val="1e198e"/>
                  <w:b w:val="1"/>
                  <w:bCs w:val="1"/>
                  <w:u w:val="single"/>
                </w:rPr>
                <w:t xml:space="preserve">« Le saint patron de la Gaule venait d'Europe centrale »</w:t>
              </w:r>
            </w:hyperlink>
          </w:p>
          <w:p>
            <w:pPr/>
            <w:hyperlink r:id="rId8" w:history="1">
              <w:r>
                <w:rPr>
                  <w:color w:val="#410a8c"/>
                  <w:u w:val="single"/>
                </w:rPr>
                <w:t xml:space="preserve">Stéphane Gioanni</w:t>
              </w:r>
            </w:hyperlink>
          </w:p>
          <w:p>
            <w:pPr/>
            <w:r>
              <w:rPr>
                <w:i w:val="1"/>
                <w:iCs w:val="1"/>
              </w:rPr>
              <w:t xml:space="preserve">in Histoire mondiale de la France, Patrick Boucheron (dir.), Paris, Seuil, p. 76-80.</w:t>
            </w:r>
            <w:r>
              <w:rPr/>
              <w:t xml:space="preserve">, 2017</w:t>
            </w:r>
          </w:p>
          <w:p>
            <w:pPr/>
            <w:r>
              <w:rPr/>
              <w:t xml:space="preserve">Chapitre d'ouvrage</w:t>
            </w:r>
          </w:p>
          <w:p>
            <w:pPr/>
            <w:hyperlink r:id="rId69" w:history="1">
              <w:r>
                <w:rPr>
                  <w:color w:val="#410a8c"/>
                  <w:u w:val="single"/>
                </w:rPr>
                <w:t xml:space="preserve">halshs-01755918v1</w:t>
              </w:r>
            </w:hyperlink>
          </w:p>
        </w:tc>
      </w:tr>
      <w:tr>
        <w:trPr/>
        <w:tc>
          <w:tcPr>
            <w:noWrap/>
          </w:tcPr>
          <w:p>
            <w:pPr>
              <w:spacing w:after="200"/>
            </w:pPr>
            <w:hyperlink r:id="rId70" w:history="1">
              <w:r>
                <w:rPr>
                  <w:color w:val="1e198e"/>
                  <w:b w:val="1"/>
                  <w:bCs w:val="1"/>
                  <w:u w:val="single"/>
                </w:rPr>
                <w:t xml:space="preserve">« L'émergence de nouvelles formes d'organisation : principautés et royaumes (Xe-XIe siècle) »</w:t>
              </w:r>
            </w:hyperlink>
          </w:p>
          <w:p>
            <w:pPr/>
            <w:hyperlink r:id="rId8" w:history="1">
              <w:r>
                <w:rPr>
                  <w:color w:val="#410a8c"/>
                  <w:u w:val="single"/>
                </w:rPr>
                <w:t xml:space="preserve">Stéphane Gioanni</w:t>
              </w:r>
            </w:hyperlink>
            <w:r>
              <w:rPr/>
              <w:t xml:space="preserve">,</w:t>
            </w:r>
            <w:hyperlink r:id="rId71" w:history="1">
              <w:r>
                <w:rPr>
                  <w:color w:val="#410a8c"/>
                  <w:u w:val="single"/>
                </w:rPr>
                <w:t xml:space="preserve">Magali Coumert</w:t>
              </w:r>
            </w:hyperlink>
            <w:r>
              <w:rPr/>
              <w:t xml:space="preserve">,</w:t>
            </w:r>
            <w:hyperlink r:id="rId68" w:history="1">
              <w:r>
                <w:rPr>
                  <w:color w:val="#410a8c"/>
                  <w:u w:val="single"/>
                </w:rPr>
                <w:t xml:space="preserve">Sébastien Rossignol</w:t>
              </w:r>
            </w:hyperlink>
          </w:p>
          <w:p>
            <w:pPr/>
            <w:r>
              <w:rPr>
                <w:i w:val="1"/>
                <w:iCs w:val="1"/>
              </w:rPr>
              <w:t xml:space="preserve">in Confrontation, échanges et connaissance de l'autre au nord et à l'est de l'Europe de la fin du VIIe siècle au milieu du XIe siècle, B. Dumézil, S. Joye, Ch. Mériaux (dir.), Rennes, PUR (Didact Histoire), p. 295-320</w:t>
            </w:r>
            <w:r>
              <w:rPr/>
              <w:t xml:space="preserve">, 2017</w:t>
            </w:r>
          </w:p>
          <w:p>
            <w:pPr/>
            <w:r>
              <w:rPr/>
              <w:t xml:space="preserve">Chapitre d'ouvrage</w:t>
            </w:r>
          </w:p>
          <w:p>
            <w:pPr/>
            <w:hyperlink r:id="rId70" w:history="1">
              <w:r>
                <w:rPr>
                  <w:color w:val="#410a8c"/>
                  <w:u w:val="single"/>
                </w:rPr>
                <w:t xml:space="preserve">halshs-01756469v1</w:t>
              </w:r>
            </w:hyperlink>
          </w:p>
        </w:tc>
      </w:tr>
      <w:tr>
        <w:trPr/>
        <w:tc>
          <w:tcPr>
            <w:noWrap/>
          </w:tcPr>
          <w:p>
            <w:pPr>
              <w:spacing w:after="200"/>
            </w:pPr>
            <w:hyperlink r:id="rId72" w:history="1">
              <w:r>
                <w:rPr>
                  <w:color w:val="1e198e"/>
                  <w:b w:val="1"/>
                  <w:bCs w:val="1"/>
                  <w:u w:val="single"/>
                </w:rPr>
                <w:t xml:space="preserve">L'intégration dans la Chrétienté occidentale (Xe-XIe siècle)</w:t>
              </w:r>
            </w:hyperlink>
          </w:p>
          <w:p>
            <w:pPr/>
            <w:hyperlink r:id="rId73" w:history="1">
              <w:r>
                <w:rPr>
                  <w:color w:val="#410a8c"/>
                  <w:u w:val="single"/>
                </w:rPr>
                <w:t xml:space="preserve">Bruno Dumézil</w:t>
              </w:r>
            </w:hyperlink>
            <w:r>
              <w:rPr/>
              <w:t xml:space="preserve">,</w:t>
            </w:r>
            <w:hyperlink r:id="rId8" w:history="1">
              <w:r>
                <w:rPr>
                  <w:color w:val="#410a8c"/>
                  <w:u w:val="single"/>
                </w:rPr>
                <w:t xml:space="preserve">Stéphane Gioanni</w:t>
              </w:r>
            </w:hyperlink>
            <w:r>
              <w:rPr/>
              <w:t xml:space="preserve">,</w:t>
            </w:r>
            <w:hyperlink r:id="rId74" w:history="1">
              <w:r>
                <w:rPr>
                  <w:color w:val="#410a8c"/>
                  <w:u w:val="single"/>
                </w:rPr>
                <w:t xml:space="preserve">Anne Wagner</w:t>
              </w:r>
            </w:hyperlink>
          </w:p>
          <w:p>
            <w:pPr/>
            <w:r>
              <w:rPr/>
              <w:t xml:space="preserve">Bruno Dumézil; Sylvie Joye; Charles Mériaux. </w:t>
            </w:r>
            <w:r>
              <w:rPr>
                <w:i w:val="1"/>
                <w:iCs w:val="1"/>
              </w:rPr>
              <w:t xml:space="preserve">Confrontation, échanges et connaissance de l'autre au nord et à l'est de l'Europe de la fin du VIIe siècle au milieu du XIe siècle</w:t>
            </w:r>
            <w:r>
              <w:rPr/>
              <w:t xml:space="preserve">, PU Rennes, pp.321-346, 2017, 978-2-7535-5916-5</w:t>
            </w:r>
          </w:p>
          <w:p>
            <w:pPr/>
            <w:r>
              <w:rPr/>
              <w:t xml:space="preserve">Chapitre d'ouvrage</w:t>
            </w:r>
          </w:p>
          <w:p>
            <w:pPr/>
            <w:hyperlink r:id="rId72" w:history="1">
              <w:r>
                <w:rPr>
                  <w:color w:val="#410a8c"/>
                  <w:u w:val="single"/>
                </w:rPr>
                <w:t xml:space="preserve">halshs-01756464v1</w:t>
              </w:r>
            </w:hyperlink>
          </w:p>
        </w:tc>
      </w:tr>
      <w:tr>
        <w:trPr/>
        <w:tc>
          <w:tcPr>
            <w:noWrap/>
          </w:tcPr>
          <w:p>
            <w:pPr>
              <w:spacing w:after="200"/>
            </w:pPr>
            <w:hyperlink r:id="rId75" w:history="1">
              <w:r>
                <w:rPr>
                  <w:color w:val="1e198e"/>
                  <w:b w:val="1"/>
                  <w:bCs w:val="1"/>
                  <w:u w:val="single"/>
                </w:rPr>
                <w:t xml:space="preserve">« Les correspondances entre les papes et les élites dalmato-croates (IXe-XIe siècle). Diplomatie, diplomatique et lettres d'art »</w:t>
              </w:r>
            </w:hyperlink>
          </w:p>
          <w:p>
            <w:pPr/>
            <w:hyperlink r:id="rId8" w:history="1">
              <w:r>
                <w:rPr>
                  <w:color w:val="#410a8c"/>
                  <w:u w:val="single"/>
                </w:rPr>
                <w:t xml:space="preserve">Stéphane Gioanni</w:t>
              </w:r>
            </w:hyperlink>
          </w:p>
          <w:p>
            <w:pPr/>
            <w:r>
              <w:rPr>
                <w:i w:val="1"/>
                <w:iCs w:val="1"/>
              </w:rPr>
              <w:t xml:space="preserve">in L'épistolaire politique III. Art de la lettre et lettres d'art (Ve-XVe siècles), B. Dumézil, P. Cammarosano, S. Gioanni et L. Vissière (dir.), Rome-Trieste, École française de Rome-Centro Europeo di Ricerche Medievali (CEF 516-Atti 9), p. 105-126.</w:t>
            </w:r>
            <w:r>
              <w:rPr/>
              <w:t xml:space="preserve">, 2016</w:t>
            </w:r>
          </w:p>
          <w:p>
            <w:pPr/>
            <w:r>
              <w:rPr/>
              <w:t xml:space="preserve">Chapitre d'ouvrage</w:t>
            </w:r>
          </w:p>
          <w:p>
            <w:pPr/>
            <w:hyperlink r:id="rId75" w:history="1">
              <w:r>
                <w:rPr>
                  <w:color w:val="#410a8c"/>
                  <w:u w:val="single"/>
                </w:rPr>
                <w:t xml:space="preserve">halshs-01755916v1</w:t>
              </w:r>
            </w:hyperlink>
          </w:p>
        </w:tc>
      </w:tr>
      <w:tr>
        <w:trPr/>
        <w:tc>
          <w:tcPr>
            <w:noWrap/>
          </w:tcPr>
          <w:p>
            <w:pPr>
              <w:spacing w:after="200"/>
            </w:pPr>
            <w:hyperlink r:id="rId76" w:history="1">
              <w:r>
                <w:rPr>
                  <w:color w:val="1e198e"/>
                  <w:b w:val="1"/>
                  <w:bCs w:val="1"/>
                  <w:u w:val="single"/>
                </w:rPr>
                <w:t xml:space="preserve">« Gouverner par la gloire : recherche et représentations du De gloria de Cicéron de l’Antiquité au premier humanisme »</w:t>
              </w:r>
            </w:hyperlink>
          </w:p>
          <w:p>
            <w:pPr/>
            <w:hyperlink r:id="rId8" w:history="1">
              <w:r>
                <w:rPr>
                  <w:color w:val="#410a8c"/>
                  <w:u w:val="single"/>
                </w:rPr>
                <w:t xml:space="preserve">Stéphane Gioanni</w:t>
              </w:r>
            </w:hyperlink>
          </w:p>
          <w:p>
            <w:pPr/>
            <w:r>
              <w:rPr>
                <w:i w:val="1"/>
                <w:iCs w:val="1"/>
              </w:rPr>
              <w:t xml:space="preserve">La Légitimité implicite, J.-P. Genet (dir.), Paris-Rome (Collection de l'Ecole française de Rome, 508/1), p. 317-336.</w:t>
            </w:r>
            <w:r>
              <w:rPr/>
              <w:t xml:space="preserve">, 2015</w:t>
            </w:r>
          </w:p>
          <w:p>
            <w:pPr/>
            <w:r>
              <w:rPr/>
              <w:t xml:space="preserve">Chapitre d'ouvrage</w:t>
            </w:r>
          </w:p>
          <w:p>
            <w:pPr/>
            <w:hyperlink r:id="rId76" w:history="1">
              <w:r>
                <w:rPr>
                  <w:color w:val="#410a8c"/>
                  <w:u w:val="single"/>
                </w:rPr>
                <w:t xml:space="preserve">halshs-01755914v1</w:t>
              </w:r>
            </w:hyperlink>
          </w:p>
        </w:tc>
      </w:tr>
      <w:tr>
        <w:trPr/>
        <w:tc>
          <w:tcPr>
            <w:noWrap/>
          </w:tcPr>
          <w:p>
            <w:pPr>
              <w:spacing w:after="200"/>
            </w:pPr>
            <w:hyperlink r:id="rId77" w:history="1">
              <w:r>
                <w:rPr>
                  <w:color w:val="1e198e"/>
                  <w:b w:val="1"/>
                  <w:bCs w:val="1"/>
                  <w:u w:val="single"/>
                </w:rPr>
                <w:t xml:space="preserve">« Les cours du Royaume de Croatie et la Réforme de l’Église dalmate IXe-XIe siècle. Structures, hommes, doctrines »</w:t>
              </w:r>
            </w:hyperlink>
          </w:p>
          <w:p>
            <w:pPr/>
            <w:hyperlink r:id="rId8" w:history="1">
              <w:r>
                <w:rPr>
                  <w:color w:val="#410a8c"/>
                  <w:u w:val="single"/>
                </w:rPr>
                <w:t xml:space="preserve">Stéphane Gioanni</w:t>
              </w:r>
            </w:hyperlink>
          </w:p>
          <w:p>
            <w:pPr/>
            <w:r>
              <w:rPr>
                <w:i w:val="1"/>
                <w:iCs w:val="1"/>
              </w:rPr>
              <w:t xml:space="preserve">Le Corti nell’Alto Medioevo (LXII Settimana di Studi del Centro Italiano di Studi sull’Alto Medioevo, Spoleto, 24-29 avril 2014, Spolète, 2015, p. 319-355.</w:t>
            </w:r>
            <w:r>
              <w:rPr/>
              <w:t xml:space="preserve">, 2015</w:t>
            </w:r>
          </w:p>
          <w:p>
            <w:pPr/>
            <w:r>
              <w:rPr/>
              <w:t xml:space="preserve">Chapitre d'ouvrage</w:t>
            </w:r>
          </w:p>
          <w:p>
            <w:pPr/>
            <w:hyperlink r:id="rId77" w:history="1">
              <w:r>
                <w:rPr>
                  <w:color w:val="#410a8c"/>
                  <w:u w:val="single"/>
                </w:rPr>
                <w:t xml:space="preserve">halshs-01755909v1</w:t>
              </w:r>
            </w:hyperlink>
          </w:p>
        </w:tc>
      </w:tr>
      <w:tr>
        <w:trPr/>
        <w:tc>
          <w:tcPr>
            <w:noWrap/>
          </w:tcPr>
          <w:p>
            <w:pPr>
              <w:spacing w:after="200"/>
            </w:pPr>
            <w:hyperlink r:id="rId78" w:history="1">
              <w:r>
                <w:rPr>
                  <w:color w:val="1e198e"/>
                  <w:b w:val="1"/>
                  <w:bCs w:val="1"/>
                  <w:u w:val="single"/>
                </w:rPr>
                <w:t xml:space="preserve">« Gouverner, prier et combattre avec les Pères en Italie (Ve-XVIIIe siècle). Pour une histoire politique de la mémoire d’Ambroise »</w:t>
              </w:r>
            </w:hyperlink>
          </w:p>
          <w:p>
            <w:pPr/>
            <w:hyperlink r:id="rId8" w:history="1">
              <w:r>
                <w:rPr>
                  <w:color w:val="#410a8c"/>
                  <w:u w:val="single"/>
                </w:rPr>
                <w:t xml:space="preserve">Stéphane Gioanni</w:t>
              </w:r>
            </w:hyperlink>
            <w:r>
              <w:rPr/>
              <w:t xml:space="preserve">,</w:t>
            </w:r>
            <w:hyperlink r:id="rId79" w:history="1">
              <w:r>
                <w:rPr>
                  <w:color w:val="#410a8c"/>
                  <w:u w:val="single"/>
                </w:rPr>
                <w:t xml:space="preserve">Patrick Boucheron</w:t>
              </w:r>
            </w:hyperlink>
          </w:p>
          <w:p>
            <w:pPr/>
            <w:r>
              <w:rPr>
                <w:i w:val="1"/>
                <w:iCs w:val="1"/>
              </w:rPr>
              <w:t xml:space="preserve">La mémoire d’Ambroise de Milan. Usages politiques d’un souvenir patristique (Ve-XVIIIe siècle), Paris-Rome (Histoire ancienne et médiévale 133 - CEF 503), p. 7-27.</w:t>
            </w:r>
            <w:r>
              <w:rPr/>
              <w:t xml:space="preserve">, 2015</w:t>
            </w:r>
          </w:p>
          <w:p>
            <w:pPr/>
            <w:r>
              <w:rPr/>
              <w:t xml:space="preserve">Chapitre d'ouvrage</w:t>
            </w:r>
          </w:p>
          <w:p>
            <w:pPr/>
            <w:hyperlink r:id="rId78" w:history="1">
              <w:r>
                <w:rPr>
                  <w:color w:val="#410a8c"/>
                  <w:u w:val="single"/>
                </w:rPr>
                <w:t xml:space="preserve">halshs-01755911v1</w:t>
              </w:r>
            </w:hyperlink>
          </w:p>
        </w:tc>
      </w:tr>
      <w:tr>
        <w:trPr/>
        <w:tc>
          <w:tcPr>
            <w:noWrap/>
          </w:tcPr>
          <w:p>
            <w:pPr>
              <w:spacing w:after="200"/>
            </w:pPr>
            <w:hyperlink r:id="rId80" w:history="1">
              <w:r>
                <w:rPr>
                  <w:color w:val="1e198e"/>
                  <w:b w:val="1"/>
                  <w:bCs w:val="1"/>
                  <w:u w:val="single"/>
                </w:rPr>
                <w:t xml:space="preserve">« Paulin et la mémoire d’Ambroise dans l’Église de Milan au cours du haut Moyen Âge »</w:t>
              </w:r>
            </w:hyperlink>
          </w:p>
          <w:p>
            <w:pPr/>
            <w:hyperlink r:id="rId8" w:history="1">
              <w:r>
                <w:rPr>
                  <w:color w:val="#410a8c"/>
                  <w:u w:val="single"/>
                </w:rPr>
                <w:t xml:space="preserve">Stéphane Gioanni</w:t>
              </w:r>
            </w:hyperlink>
          </w:p>
          <w:p>
            <w:pPr/>
            <w:r>
              <w:rPr>
                <w:i w:val="1"/>
                <w:iCs w:val="1"/>
              </w:rPr>
              <w:t xml:space="preserve">La mémoire d’Ambroise de Milan. Usages politiques d’un souvenir patristique (Ve-XVIIIe siècle), P. Boucheron et S. Gioanni (dir.), Paris-Rome (Histoire ancienne et médiévale 133 - CEF 503), p. 235-252</w:t>
            </w:r>
            <w:r>
              <w:rPr/>
              <w:t xml:space="preserve">, 2015</w:t>
            </w:r>
          </w:p>
          <w:p>
            <w:pPr/>
            <w:r>
              <w:rPr/>
              <w:t xml:space="preserve">Chapitre d'ouvrage</w:t>
            </w:r>
          </w:p>
          <w:p>
            <w:pPr/>
            <w:hyperlink r:id="rId80" w:history="1">
              <w:r>
                <w:rPr>
                  <w:color w:val="#410a8c"/>
                  <w:u w:val="single"/>
                </w:rPr>
                <w:t xml:space="preserve">halshs-01755913v1</w:t>
              </w:r>
            </w:hyperlink>
          </w:p>
        </w:tc>
      </w:tr>
      <w:tr>
        <w:trPr/>
        <w:tc>
          <w:tcPr>
            <w:noWrap/>
          </w:tcPr>
          <w:p>
            <w:pPr>
              <w:spacing w:after="200"/>
            </w:pPr>
            <w:hyperlink r:id="rId81" w:history="1">
              <w:r>
                <w:rPr>
                  <w:color w:val="1e198e"/>
                  <w:b w:val="1"/>
                  <w:bCs w:val="1"/>
                  <w:u w:val="single"/>
                </w:rPr>
                <w:t xml:space="preserve">« Anathematis vinculo : droit, violence et poésie de l’anathème de Gélase Ier à l’époque carolingienne »</w:t>
              </w:r>
            </w:hyperlink>
          </w:p>
          <w:p>
            <w:pPr/>
            <w:hyperlink r:id="rId8" w:history="1">
              <w:r>
                <w:rPr>
                  <w:color w:val="#410a8c"/>
                  <w:u w:val="single"/>
                </w:rPr>
                <w:t xml:space="preserve">Stéphane Gioanni</w:t>
              </w:r>
            </w:hyperlink>
          </w:p>
          <w:p>
            <w:pPr/>
            <w:r>
              <w:rPr>
                <w:i w:val="1"/>
                <w:iCs w:val="1"/>
              </w:rPr>
              <w:t xml:space="preserve">in Exclure de la communauté chrétienne.Sens et pratiques sociales de l’anathème et de l’excommunication (IVe-XIIe s.), G. Bührer-Thierry et S. Gioanni (dir.), Turnhout (HAMA 23), 101-116 p</w:t>
            </w:r>
            <w:r>
              <w:rPr/>
              <w:t xml:space="preserve">, 2015</w:t>
            </w:r>
          </w:p>
          <w:p>
            <w:pPr/>
            <w:r>
              <w:rPr/>
              <w:t xml:space="preserve">Chapitre d'ouvrage</w:t>
            </w:r>
          </w:p>
          <w:p>
            <w:pPr/>
            <w:hyperlink r:id="rId81" w:history="1">
              <w:r>
                <w:rPr>
                  <w:color w:val="#410a8c"/>
                  <w:u w:val="single"/>
                </w:rPr>
                <w:t xml:space="preserve">halshs-01761759v1</w:t>
              </w:r>
            </w:hyperlink>
          </w:p>
        </w:tc>
      </w:tr>
      <w:tr>
        <w:trPr/>
        <w:tc>
          <w:tcPr>
            <w:noWrap/>
          </w:tcPr>
          <w:p>
            <w:pPr>
              <w:spacing w:after="200"/>
            </w:pPr>
            <w:hyperlink r:id="rId82" w:history="1">
              <w:r>
                <w:rPr>
                  <w:color w:val="1e198e"/>
                  <w:b w:val="1"/>
                  <w:bCs w:val="1"/>
                  <w:u w:val="single"/>
                </w:rPr>
                <w:t xml:space="preserve">« L’École française de Rome et l’Archivio Segreto Vaticano. Bilan des recherches (1980-2010) »</w:t>
              </w:r>
            </w:hyperlink>
          </w:p>
          <w:p>
            <w:pPr/>
            <w:hyperlink r:id="rId8" w:history="1">
              <w:r>
                <w:rPr>
                  <w:color w:val="#410a8c"/>
                  <w:u w:val="single"/>
                </w:rPr>
                <w:t xml:space="preserve">Stéphane Gioanni</w:t>
              </w:r>
            </w:hyperlink>
            <w:r>
              <w:rPr/>
              <w:t xml:space="preserve">,</w:t>
            </w:r>
            <w:hyperlink r:id="rId83" w:history="1">
              <w:r>
                <w:rPr>
                  <w:color w:val="#410a8c"/>
                  <w:u w:val="single"/>
                </w:rPr>
                <w:t xml:space="preserve">Olivier Poncet</w:t>
              </w:r>
            </w:hyperlink>
            <w:r>
              <w:rPr/>
              <w:t xml:space="preserve">,</w:t>
            </w:r>
            <w:hyperlink r:id="rId84" w:history="1">
              <w:r>
                <w:rPr>
                  <w:color w:val="#410a8c"/>
                  <w:u w:val="single"/>
                </w:rPr>
                <w:t xml:space="preserve">Jean-François Chauvard</w:t>
              </w:r>
            </w:hyperlink>
          </w:p>
          <w:p>
            <w:pPr/>
            <w:r>
              <w:rPr>
                <w:i w:val="1"/>
                <w:iCs w:val="1"/>
              </w:rPr>
              <w:t xml:space="preserve">in Religiosa Archivorum Custodia. IV Centenario della fondazione dell’Archivio Segreto Vaticano (1612-2012) », Città del Vaticano (Collectanea Archivi Vaticani 98), p. 715-722</w:t>
            </w:r>
            <w:r>
              <w:rPr/>
              <w:t xml:space="preserve">, 2015</w:t>
            </w:r>
          </w:p>
          <w:p>
            <w:pPr/>
            <w:r>
              <w:rPr/>
              <w:t xml:space="preserve">Chapitre d'ouvrage</w:t>
            </w:r>
          </w:p>
          <w:p>
            <w:pPr/>
            <w:hyperlink r:id="rId82" w:history="1">
              <w:r>
                <w:rPr>
                  <w:color w:val="#410a8c"/>
                  <w:u w:val="single"/>
                </w:rPr>
                <w:t xml:space="preserve">halshs-01755920v1</w:t>
              </w:r>
            </w:hyperlink>
          </w:p>
        </w:tc>
      </w:tr>
      <w:tr>
        <w:trPr/>
        <w:tc>
          <w:tcPr>
            <w:noWrap/>
          </w:tcPr>
          <w:p>
            <w:pPr>
              <w:spacing w:after="200"/>
            </w:pPr>
            <w:hyperlink r:id="rId85" w:history="1">
              <w:r>
                <w:rPr>
                  <w:color w:val="1e198e"/>
                  <w:b w:val="1"/>
                  <w:bCs w:val="1"/>
                  <w:u w:val="single"/>
                </w:rPr>
                <w:t xml:space="preserve">Passio Anastasiae</w:t>
              </w:r>
            </w:hyperlink>
          </w:p>
          <w:p>
            <w:pPr/>
            <w:hyperlink r:id="rId8" w:history="1">
              <w:r>
                <w:rPr>
                  <w:color w:val="#410a8c"/>
                  <w:u w:val="single"/>
                </w:rPr>
                <w:t xml:space="preserve">Stéphane Gioanni</w:t>
              </w:r>
            </w:hyperlink>
            <w:r>
              <w:rPr/>
              <w:t xml:space="preserve">,</w:t>
            </w:r>
            <w:hyperlink r:id="rId86" w:history="1">
              <w:r>
                <w:rPr>
                  <w:color w:val="#410a8c"/>
                  <w:u w:val="single"/>
                </w:rPr>
                <w:t xml:space="preserve">Monique Goullet</w:t>
              </w:r>
            </w:hyperlink>
          </w:p>
          <w:p>
            <w:pPr/>
            <w:r>
              <w:rPr/>
              <w:t xml:space="preserve">Sandra Isetta; Monique Goullet. </w:t>
            </w:r>
            <w:r>
              <w:rPr>
                <w:i w:val="1"/>
                <w:iCs w:val="1"/>
              </w:rPr>
              <w:t xml:space="preserve">Le légendier de Turin. Ms. D.V.3 de la Bibliothèque nationale universitaire</w:t>
            </w:r>
            <w:r>
              <w:rPr/>
              <w:t xml:space="preserve">, SISMEL; Galluzzo, pp.751-758, 2014, Millennio Medievale,103 - Testi, 22</w:t>
            </w:r>
          </w:p>
          <w:p>
            <w:pPr/>
            <w:r>
              <w:rPr/>
              <w:t xml:space="preserve">Chapitre d'ouvrage</w:t>
            </w:r>
          </w:p>
          <w:p>
            <w:pPr/>
            <w:hyperlink r:id="rId85" w:history="1">
              <w:r>
                <w:rPr>
                  <w:color w:val="#410a8c"/>
                  <w:u w:val="single"/>
                </w:rPr>
                <w:t xml:space="preserve">halshs-02987841v1</w:t>
              </w:r>
            </w:hyperlink>
          </w:p>
        </w:tc>
      </w:tr>
      <w:tr>
        <w:trPr/>
        <w:tc>
          <w:tcPr>
            <w:noWrap/>
          </w:tcPr>
          <w:p>
            <w:pPr>
              <w:spacing w:after="200"/>
            </w:pPr>
            <w:hyperlink r:id="rId87" w:history="1">
              <w:r>
                <w:rPr>
                  <w:color w:val="1e198e"/>
                  <w:b w:val="1"/>
                  <w:bCs w:val="1"/>
                  <w:u w:val="single"/>
                </w:rPr>
                <w:t xml:space="preserve">« La Correspondance de Sidoine Apollinaire dans les florilèges médiévaux : l’exemple du Florilegium Angelicum (milieu du XIIe siècle) »</w:t>
              </w:r>
            </w:hyperlink>
          </w:p>
          <w:p>
            <w:pPr/>
            <w:hyperlink r:id="rId8" w:history="1">
              <w:r>
                <w:rPr>
                  <w:color w:val="#410a8c"/>
                  <w:u w:val="single"/>
                </w:rPr>
                <w:t xml:space="preserve">Stéphane Gioanni</w:t>
              </w:r>
            </w:hyperlink>
          </w:p>
          <w:p>
            <w:pPr/>
            <w:r>
              <w:rPr>
                <w:i w:val="1"/>
                <w:iCs w:val="1"/>
              </w:rPr>
              <w:t xml:space="preserve"> in Présence de Sidoine, Annick Stoer (dir.), Clermont-Ferrand (Caesarodunum XLIV-XLVbis), p. 487-500</w:t>
            </w:r>
            <w:r>
              <w:rPr/>
              <w:t xml:space="preserve">, 2014</w:t>
            </w:r>
          </w:p>
          <w:p>
            <w:pPr/>
            <w:r>
              <w:rPr/>
              <w:t xml:space="preserve">Chapitre d'ouvrage</w:t>
            </w:r>
          </w:p>
          <w:p>
            <w:pPr/>
            <w:hyperlink r:id="rId87" w:history="1">
              <w:r>
                <w:rPr>
                  <w:color w:val="#410a8c"/>
                  <w:u w:val="single"/>
                </w:rPr>
                <w:t xml:space="preserve">halshs-01761824v1</w:t>
              </w:r>
            </w:hyperlink>
          </w:p>
        </w:tc>
      </w:tr>
      <w:tr>
        <w:trPr/>
        <w:tc>
          <w:tcPr>
            <w:noWrap/>
          </w:tcPr>
          <w:p>
            <w:pPr>
              <w:spacing w:after="200"/>
            </w:pPr>
            <w:hyperlink r:id="rId88" w:history="1">
              <w:r>
                <w:rPr>
                  <w:color w:val="1e198e"/>
                  <w:b w:val="1"/>
                  <w:bCs w:val="1"/>
                  <w:u w:val="single"/>
                </w:rPr>
                <w:t xml:space="preserve">« Les listes d’auteurs ‘à lire’ et ‘à proscrire’ dans la constitution du canon ecclésiastique : sélection, compétition et exclusion dans le haut Moyen Âge »</w:t>
              </w:r>
            </w:hyperlink>
          </w:p>
          <w:p>
            <w:pPr/>
            <w:hyperlink r:id="rId8" w:history="1">
              <w:r>
                <w:rPr>
                  <w:color w:val="#410a8c"/>
                  <w:u w:val="single"/>
                </w:rPr>
                <w:t xml:space="preserve">Stéphane Gioanni</w:t>
              </w:r>
            </w:hyperlink>
          </w:p>
          <w:p>
            <w:pPr/>
            <w:r>
              <w:rPr>
                <w:i w:val="1"/>
                <w:iCs w:val="1"/>
              </w:rPr>
              <w:t xml:space="preserve">in Compétition et sacré au haut Moyen Âge: entre médiation et exclusion, P. Depreux, F. Bougard, R. Le Jan (dir.), Turnhout (Haut Moyen Âge 21), p. 17-38</w:t>
            </w:r>
            <w:r>
              <w:rPr/>
              <w:t xml:space="preserve">, 2014</w:t>
            </w:r>
          </w:p>
          <w:p>
            <w:pPr/>
            <w:r>
              <w:rPr/>
              <w:t xml:space="preserve">Chapitre d'ouvrage</w:t>
            </w:r>
          </w:p>
          <w:p>
            <w:pPr/>
            <w:hyperlink r:id="rId88" w:history="1">
              <w:r>
                <w:rPr>
                  <w:color w:val="#410a8c"/>
                  <w:u w:val="single"/>
                </w:rPr>
                <w:t xml:space="preserve">halshs-01761762v1</w:t>
              </w:r>
            </w:hyperlink>
          </w:p>
        </w:tc>
      </w:tr>
      <w:tr>
        <w:trPr/>
        <w:tc>
          <w:tcPr>
            <w:noWrap/>
          </w:tcPr>
          <w:p>
            <w:pPr>
              <w:spacing w:after="200"/>
            </w:pPr>
            <w:hyperlink r:id="rId89" w:history="1">
              <w:r>
                <w:rPr>
                  <w:color w:val="1e198e"/>
                  <w:b w:val="1"/>
                  <w:bCs w:val="1"/>
                  <w:u w:val="single"/>
                </w:rPr>
                <w:t xml:space="preserve">« Économie et société entre la fin du Moyen Âge et la Renaissance : introduction », p. 455-457</w:t>
              </w:r>
            </w:hyperlink>
          </w:p>
          <w:p>
            <w:pPr/>
            <w:hyperlink r:id="rId8" w:history="1">
              <w:r>
                <w:rPr>
                  <w:color w:val="#410a8c"/>
                  <w:u w:val="single"/>
                </w:rPr>
                <w:t xml:space="preserve">Stéphane Gioanni</w:t>
              </w:r>
            </w:hyperlink>
          </w:p>
          <w:p>
            <w:pPr/>
            <w:r>
              <w:rPr>
                <w:i w:val="1"/>
                <w:iCs w:val="1"/>
              </w:rPr>
              <w:t xml:space="preserve">in Piazza Navona, ou Place Navone, la plus belle &amp; la plus grande : du stade de Domitien à la place moderne, histoire d’une évolution urbaine, J.-F. Bernard (dir.), Rome (Collection de l'Ecole française de Rome, 493)</w:t>
            </w:r>
            <w:r>
              <w:rPr/>
              <w:t xml:space="preserve">, 2014</w:t>
            </w:r>
          </w:p>
          <w:p>
            <w:pPr/>
            <w:r>
              <w:rPr/>
              <w:t xml:space="preserve">Chapitre d'ouvrage</w:t>
            </w:r>
          </w:p>
          <w:p>
            <w:pPr/>
            <w:hyperlink r:id="rId89" w:history="1">
              <w:r>
                <w:rPr>
                  <w:color w:val="#410a8c"/>
                  <w:u w:val="single"/>
                </w:rPr>
                <w:t xml:space="preserve">halshs-01756029v1</w:t>
              </w:r>
            </w:hyperlink>
          </w:p>
        </w:tc>
      </w:tr>
      <w:tr>
        <w:trPr/>
        <w:tc>
          <w:tcPr>
            <w:noWrap/>
          </w:tcPr>
          <w:p>
            <w:pPr>
              <w:spacing w:after="200"/>
            </w:pPr>
            <w:hyperlink r:id="rId90" w:history="1">
              <w:r>
                <w:rPr>
                  <w:color w:val="1e198e"/>
                  <w:b w:val="1"/>
                  <w:bCs w:val="1"/>
                  <w:u w:val="single"/>
                </w:rPr>
                <w:t xml:space="preserve">« Entre les rives de l’Adriatique. Réseaux, compétitions et autorité pontificale entre l’Italie et Dalmatie du Ve au XIe siècle »</w:t>
              </w:r>
            </w:hyperlink>
          </w:p>
          <w:p>
            <w:pPr/>
            <w:hyperlink r:id="rId8" w:history="1">
              <w:r>
                <w:rPr>
                  <w:color w:val="#410a8c"/>
                  <w:u w:val="single"/>
                </w:rPr>
                <w:t xml:space="preserve">Stéphane Gioanni</w:t>
              </w:r>
            </w:hyperlink>
          </w:p>
          <w:p>
            <w:pPr/>
            <w:r>
              <w:rPr>
                <w:i w:val="1"/>
                <w:iCs w:val="1"/>
              </w:rPr>
              <w:t xml:space="preserve">in Faire lien. Aristocratie, réseaux et échanges compétitifs. Mélanges en l’honneur de Régine Le Jan, L. Jégou, S. Joye, T. Lienhard et J. Schneider, Paris, Publications de la Sorbonne (Histoire ancienne et médiévale 132), p. 81-90</w:t>
            </w:r>
            <w:r>
              <w:rPr/>
              <w:t xml:space="preserve">, 2014</w:t>
            </w:r>
          </w:p>
          <w:p>
            <w:pPr/>
            <w:r>
              <w:rPr/>
              <w:t xml:space="preserve">Chapitre d'ouvrage</w:t>
            </w:r>
          </w:p>
          <w:p>
            <w:pPr/>
            <w:hyperlink r:id="rId90" w:history="1">
              <w:r>
                <w:rPr>
                  <w:color w:val="#410a8c"/>
                  <w:u w:val="single"/>
                </w:rPr>
                <w:t xml:space="preserve">halshs-01756444v1</w:t>
              </w:r>
            </w:hyperlink>
          </w:p>
        </w:tc>
      </w:tr>
      <w:tr>
        <w:trPr/>
        <w:tc>
          <w:tcPr>
            <w:noWrap/>
          </w:tcPr>
          <w:p>
            <w:pPr>
              <w:spacing w:after="200"/>
            </w:pPr>
            <w:hyperlink r:id="rId91" w:history="1">
              <w:r>
                <w:rPr>
                  <w:color w:val="1e198e"/>
                  <w:b w:val="1"/>
                  <w:bCs w:val="1"/>
                  <w:u w:val="single"/>
                </w:rPr>
                <w:t xml:space="preserve">« Césaire d’Arles et la collection des Epistolae Arelatenses : la construction documentaire d’un lien juridique entre l’Église de Rome et la métropole d’Arles au VIe siècle »</w:t>
              </w:r>
            </w:hyperlink>
          </w:p>
          <w:p>
            <w:pPr/>
            <w:hyperlink r:id="rId8" w:history="1">
              <w:r>
                <w:rPr>
                  <w:color w:val="#410a8c"/>
                  <w:u w:val="single"/>
                </w:rPr>
                <w:t xml:space="preserve">Stéphane Gioanni</w:t>
              </w:r>
            </w:hyperlink>
          </w:p>
          <w:p>
            <w:pPr/>
            <w:r>
              <w:rPr>
                <w:i w:val="1"/>
                <w:iCs w:val="1"/>
              </w:rPr>
              <w:t xml:space="preserve">in L’épistolaire politique, France et monde francophone Ve-XVe siècles, B. Dumézil et L. Vissière (dir.), Paris, Presses de l’université Paris-Sorbonne (Cultures et civilisations médiévales 62), p. 183-197</w:t>
            </w:r>
            <w:r>
              <w:rPr/>
              <w:t xml:space="preserve">, 2014</w:t>
            </w:r>
          </w:p>
          <w:p>
            <w:pPr/>
            <w:r>
              <w:rPr/>
              <w:t xml:space="preserve">Chapitre d'ouvrage</w:t>
            </w:r>
          </w:p>
          <w:p>
            <w:pPr/>
            <w:hyperlink r:id="rId91" w:history="1">
              <w:r>
                <w:rPr>
                  <w:color w:val="#410a8c"/>
                  <w:u w:val="single"/>
                </w:rPr>
                <w:t xml:space="preserve">halshs-01756445v1</w:t>
              </w:r>
            </w:hyperlink>
          </w:p>
        </w:tc>
      </w:tr>
      <w:tr>
        <w:trPr/>
        <w:tc>
          <w:tcPr>
            <w:noWrap/>
          </w:tcPr>
          <w:p>
            <w:pPr>
              <w:spacing w:after="200"/>
            </w:pPr>
            <w:hyperlink r:id="rId92" w:history="1">
              <w:r>
                <w:rPr>
                  <w:color w:val="1e198e"/>
                  <w:b w:val="1"/>
                  <w:bCs w:val="1"/>
                  <w:u w:val="single"/>
                </w:rPr>
                <w:t xml:space="preserve">« La diplomatie pontificale et la formation du droit canonique dans les collections épistolaires du haut Moyen Âge : l’exemple du Liber auctoritatum de l’Église d’Arles »</w:t>
              </w:r>
            </w:hyperlink>
          </w:p>
          <w:p>
            <w:pPr/>
            <w:hyperlink r:id="rId8" w:history="1">
              <w:r>
                <w:rPr>
                  <w:color w:val="#410a8c"/>
                  <w:u w:val="single"/>
                </w:rPr>
                <w:t xml:space="preserve">Stéphane Gioanni</w:t>
              </w:r>
            </w:hyperlink>
          </w:p>
          <w:p>
            <w:pPr/>
            <w:r>
              <w:rPr>
                <w:i w:val="1"/>
                <w:iCs w:val="1"/>
              </w:rPr>
              <w:t xml:space="preserve">in Les correspondances en Italie II. Formes, styles et fonctions de l’écriture épistolaire dans les chancelleries italiennes (Ve-XVe siècles), S. Gioanni et P. Cammarosano (dir.), Rome-Trieste, École française de Rome-Centro Europeo di Ricerche Medievali (Collection de l'Ecole française de Rome 475-Atti 06), p. 105-126</w:t>
            </w:r>
            <w:r>
              <w:rPr/>
              <w:t xml:space="preserve">, 2013</w:t>
            </w:r>
          </w:p>
          <w:p>
            <w:pPr/>
            <w:r>
              <w:rPr/>
              <w:t xml:space="preserve">Chapitre d'ouvrage</w:t>
            </w:r>
          </w:p>
          <w:p>
            <w:pPr/>
            <w:hyperlink r:id="rId92" w:history="1">
              <w:r>
                <w:rPr>
                  <w:color w:val="#410a8c"/>
                  <w:u w:val="single"/>
                </w:rPr>
                <w:t xml:space="preserve">halshs-01756446v1</w:t>
              </w:r>
            </w:hyperlink>
          </w:p>
        </w:tc>
      </w:tr>
      <w:tr>
        <w:trPr/>
        <w:tc>
          <w:tcPr>
            <w:noWrap/>
          </w:tcPr>
          <w:p>
            <w:pPr>
              <w:spacing w:after="200"/>
            </w:pPr>
            <w:hyperlink r:id="rId93" w:history="1">
              <w:r>
                <w:rPr>
                  <w:color w:val="1e198e"/>
                  <w:b w:val="1"/>
                  <w:bCs w:val="1"/>
                  <w:u w:val="single"/>
                </w:rPr>
                <w:t xml:space="preserve">« The Constitution and Functions of Collections of Patristic Extracts: The example of the Eucharistic Controversy (9th–11th centuries) »</w:t>
              </w:r>
            </w:hyperlink>
          </w:p>
          <w:p>
            <w:pPr/>
            <w:hyperlink r:id="rId8" w:history="1">
              <w:r>
                <w:rPr>
                  <w:color w:val="#410a8c"/>
                  <w:u w:val="single"/>
                </w:rPr>
                <w:t xml:space="preserve">Stéphane Gioanni</w:t>
              </w:r>
            </w:hyperlink>
          </w:p>
          <w:p>
            <w:pPr/>
            <w:r>
              <w:rPr>
                <w:i w:val="1"/>
                <w:iCs w:val="1"/>
              </w:rPr>
              <w:t xml:space="preserve">in MedievalManuscriptMiscellanies : Composition, Authorship, Use, L. Doležalová and K. Rivers (dir.), Krems (Medium aevum quotidianum, Sonderband 31), p. 189-200</w:t>
            </w:r>
            <w:r>
              <w:rPr/>
              <w:t xml:space="preserve">, 2013</w:t>
            </w:r>
          </w:p>
          <w:p>
            <w:pPr/>
            <w:r>
              <w:rPr/>
              <w:t xml:space="preserve">Chapitre d'ouvrage</w:t>
            </w:r>
          </w:p>
          <w:p>
            <w:pPr/>
            <w:hyperlink r:id="rId93" w:history="1">
              <w:r>
                <w:rPr>
                  <w:color w:val="#410a8c"/>
                  <w:u w:val="single"/>
                </w:rPr>
                <w:t xml:space="preserve">halshs-01761770v1</w:t>
              </w:r>
            </w:hyperlink>
          </w:p>
        </w:tc>
      </w:tr>
      <w:tr>
        <w:trPr/>
        <w:tc>
          <w:tcPr>
            <w:noWrap/>
          </w:tcPr>
          <w:p>
            <w:pPr>
              <w:spacing w:after="200"/>
            </w:pPr>
            <w:hyperlink r:id="rId94" w:history="1">
              <w:r>
                <w:rPr>
                  <w:color w:val="1e198e"/>
                  <w:b w:val="1"/>
                  <w:bCs w:val="1"/>
                  <w:u w:val="single"/>
                </w:rPr>
                <w:t xml:space="preserve">« Les lettres de chancellerie et la genèse d’un langage diplomatique commun dans la Péninsule italienne (Ve-XVe siècles) »</w:t>
              </w:r>
            </w:hyperlink>
          </w:p>
          <w:p>
            <w:pPr/>
            <w:hyperlink r:id="rId8" w:history="1">
              <w:r>
                <w:rPr>
                  <w:color w:val="#410a8c"/>
                  <w:u w:val="single"/>
                </w:rPr>
                <w:t xml:space="preserve">Stéphane Gioanni</w:t>
              </w:r>
            </w:hyperlink>
          </w:p>
          <w:p>
            <w:pPr/>
            <w:r>
              <w:rPr>
                <w:i w:val="1"/>
                <w:iCs w:val="1"/>
              </w:rPr>
              <w:t xml:space="preserve">in Les correspondances en Italie II. Formes, styles et fonctions de l’écriture épistolaire dans les chancelleries italiennes (Ve-XVe siècles), S. Gioanni et P. Cammarosano (dir.), Rome-Trieste, École française de Rome-Centro Europeo di Ricerche Medievali (Collection de l'Ecole française de Rome 475-Atti 06), p. 9-19</w:t>
            </w:r>
            <w:r>
              <w:rPr/>
              <w:t xml:space="preserve">, 2013</w:t>
            </w:r>
          </w:p>
          <w:p>
            <w:pPr/>
            <w:r>
              <w:rPr/>
              <w:t xml:space="preserve">Chapitre d'ouvrage</w:t>
            </w:r>
          </w:p>
          <w:p>
            <w:pPr/>
            <w:hyperlink r:id="rId94" w:history="1">
              <w:r>
                <w:rPr>
                  <w:color w:val="#410a8c"/>
                  <w:u w:val="single"/>
                </w:rPr>
                <w:t xml:space="preserve">halshs-01756448v1</w:t>
              </w:r>
            </w:hyperlink>
          </w:p>
        </w:tc>
      </w:tr>
      <w:tr>
        <w:trPr/>
        <w:tc>
          <w:tcPr>
            <w:noWrap/>
          </w:tcPr>
          <w:p>
            <w:pPr>
              <w:spacing w:after="200"/>
            </w:pPr>
            <w:hyperlink r:id="rId95" w:history="1">
              <w:r>
                <w:rPr>
                  <w:color w:val="1e198e"/>
                  <w:b w:val="1"/>
                  <w:bCs w:val="1"/>
                  <w:u w:val="single"/>
                </w:rPr>
                <w:t xml:space="preserve">« Les joutes oratoires dans les textes latins (Ve-XIe siècle) : du ‘bon usage’ d’une technique antique dans les sociétés chrétiennes du Haut Moyen Âge »</w:t>
              </w:r>
            </w:hyperlink>
          </w:p>
          <w:p>
            <w:pPr/>
            <w:hyperlink r:id="rId8" w:history="1">
              <w:r>
                <w:rPr>
                  <w:color w:val="#410a8c"/>
                  <w:u w:val="single"/>
                </w:rPr>
                <w:t xml:space="preserve">Stéphane Gioanni</w:t>
              </w:r>
            </w:hyperlink>
          </w:p>
          <w:p>
            <w:pPr/>
            <w:r>
              <w:rPr>
                <w:i w:val="1"/>
                <w:iCs w:val="1"/>
              </w:rPr>
              <w:t xml:space="preserve">in Agôn. La compétition Ve-XIIe siècles, F. Bougard, R. Le Jan et T. Lienhard (dir.), Turnhout, Brepols (Haut Moyen Âge 17), p. 199-220.</w:t>
            </w:r>
            <w:r>
              <w:rPr/>
              <w:t xml:space="preserve">, 2012</w:t>
            </w:r>
          </w:p>
          <w:p>
            <w:pPr/>
            <w:r>
              <w:rPr/>
              <w:t xml:space="preserve">Chapitre d'ouvrage</w:t>
            </w:r>
          </w:p>
          <w:p>
            <w:pPr/>
            <w:hyperlink r:id="rId95" w:history="1">
              <w:r>
                <w:rPr>
                  <w:color w:val="#410a8c"/>
                  <w:u w:val="single"/>
                </w:rPr>
                <w:t xml:space="preserve">halshs-01761844v1</w:t>
              </w:r>
            </w:hyperlink>
          </w:p>
        </w:tc>
      </w:tr>
      <w:tr>
        <w:trPr/>
        <w:tc>
          <w:tcPr>
            <w:noWrap/>
          </w:tcPr>
          <w:p>
            <w:pPr>
              <w:spacing w:after="200"/>
            </w:pPr>
            <w:hyperlink r:id="rId96" w:history="1">
              <w:r>
                <w:rPr>
                  <w:color w:val="1e198e"/>
                  <w:b w:val="1"/>
                  <w:bCs w:val="1"/>
                  <w:u w:val="single"/>
                </w:rPr>
                <w:t xml:space="preserve">« Lectures polémiques du De gloria de Cicéron à l’époque humaniste »</w:t>
              </w:r>
            </w:hyperlink>
          </w:p>
          <w:p>
            <w:pPr/>
            <w:hyperlink r:id="rId8" w:history="1">
              <w:r>
                <w:rPr>
                  <w:color w:val="#410a8c"/>
                  <w:u w:val="single"/>
                </w:rPr>
                <w:t xml:space="preserve">Stéphane Gioanni</w:t>
              </w:r>
            </w:hyperlink>
          </w:p>
          <w:p>
            <w:pPr/>
            <w:r>
              <w:rPr>
                <w:i w:val="1"/>
                <w:iCs w:val="1"/>
              </w:rPr>
              <w:t xml:space="preserve">in Rerum Gestarum Scriptor. Histoire et historiographie au Moyen Âge. Mélanges Michel Sot, K. Krönert et S. Shimahara (dir.), Paris, Presses de l’université Paris-Sorbonne (Cultures et civilisations médiévales 58), p. 649-659.</w:t>
            </w:r>
            <w:r>
              <w:rPr/>
              <w:t xml:space="preserve">, 2012</w:t>
            </w:r>
          </w:p>
          <w:p>
            <w:pPr/>
            <w:r>
              <w:rPr/>
              <w:t xml:space="preserve">Chapitre d'ouvrage</w:t>
            </w:r>
          </w:p>
          <w:p>
            <w:pPr/>
            <w:hyperlink r:id="rId96" w:history="1">
              <w:r>
                <w:rPr>
                  <w:color w:val="#410a8c"/>
                  <w:u w:val="single"/>
                </w:rPr>
                <w:t xml:space="preserve">halshs-01761829v1</w:t>
              </w:r>
            </w:hyperlink>
          </w:p>
        </w:tc>
      </w:tr>
      <w:tr>
        <w:trPr/>
        <w:tc>
          <w:tcPr>
            <w:noWrap/>
          </w:tcPr>
          <w:p>
            <w:pPr>
              <w:spacing w:after="200"/>
            </w:pPr>
            <w:hyperlink r:id="rId97" w:history="1">
              <w:r>
                <w:rPr>
                  <w:color w:val="1e198e"/>
                  <w:b w:val="1"/>
                  <w:bCs w:val="1"/>
                  <w:u w:val="single"/>
                </w:rPr>
                <w:t xml:space="preserve">« L’élégie sur la mort de la princesse Galesvinthe (Fortunat, carmen VI, 5) : la culture profane des dictatores chrétiens dans les chancelleries franques »</w:t>
              </w:r>
            </w:hyperlink>
          </w:p>
          <w:p>
            <w:pPr/>
            <w:hyperlink r:id="rId8" w:history="1">
              <w:r>
                <w:rPr>
                  <w:color w:val="#410a8c"/>
                  <w:u w:val="single"/>
                </w:rPr>
                <w:t xml:space="preserve">Stéphane Gioanni</w:t>
              </w:r>
            </w:hyperlink>
          </w:p>
          <w:p>
            <w:pPr/>
            <w:r>
              <w:rPr>
                <w:i w:val="1"/>
                <w:iCs w:val="1"/>
              </w:rPr>
              <w:t xml:space="preserve">in IXe Colloque International «Latin Vulgaire – Latin tardif», F. Biville (dir.), Lyon, Maison de l'Orient et de la Méditerranée (CMO, 49), p. 937-949.</w:t>
            </w:r>
            <w:r>
              <w:rPr/>
              <w:t xml:space="preserve">, 2012</w:t>
            </w:r>
          </w:p>
          <w:p>
            <w:pPr/>
            <w:r>
              <w:rPr/>
              <w:t xml:space="preserve">Chapitre d'ouvrage</w:t>
            </w:r>
          </w:p>
          <w:p>
            <w:pPr/>
            <w:hyperlink r:id="rId97" w:history="1">
              <w:r>
                <w:rPr>
                  <w:color w:val="#410a8c"/>
                  <w:u w:val="single"/>
                </w:rPr>
                <w:t xml:space="preserve">halshs-01761837v1</w:t>
              </w:r>
            </w:hyperlink>
          </w:p>
        </w:tc>
      </w:tr>
      <w:tr>
        <w:trPr/>
        <w:tc>
          <w:tcPr>
            <w:noWrap/>
          </w:tcPr>
          <w:p>
            <w:pPr>
              <w:spacing w:after="200"/>
            </w:pPr>
            <w:hyperlink r:id="rId98" w:history="1">
              <w:r>
                <w:rPr>
                  <w:color w:val="1e198e"/>
                  <w:b w:val="1"/>
                  <w:bCs w:val="1"/>
                  <w:u w:val="single"/>
                </w:rPr>
                <w:t xml:space="preserve">« Les Vies de saints latines composées en Italie de la Paix constantinienne au milieu du VIe siècle »</w:t>
              </w:r>
            </w:hyperlink>
          </w:p>
          <w:p>
            <w:pPr/>
            <w:hyperlink r:id="rId8" w:history="1">
              <w:r>
                <w:rPr>
                  <w:color w:val="#410a8c"/>
                  <w:u w:val="single"/>
                </w:rPr>
                <w:t xml:space="preserve">Stéphane Gioanni</w:t>
              </w:r>
            </w:hyperlink>
          </w:p>
          <w:p>
            <w:pPr/>
            <w:r>
              <w:rPr>
                <w:i w:val="1"/>
                <w:iCs w:val="1"/>
              </w:rPr>
              <w:t xml:space="preserve">in Hagiographies, V, G. Philippart (dir.), Turnhout, Brepols (CCHG, 5), p. 361-436</w:t>
            </w:r>
            <w:r>
              <w:rPr/>
              <w:t xml:space="preserve">, 2010</w:t>
            </w:r>
          </w:p>
          <w:p>
            <w:pPr/>
            <w:r>
              <w:rPr/>
              <w:t xml:space="preserve">Chapitre d'ouvrage</w:t>
            </w:r>
          </w:p>
          <w:p>
            <w:pPr/>
            <w:hyperlink r:id="rId98" w:history="1">
              <w:r>
                <w:rPr>
                  <w:color w:val="#410a8c"/>
                  <w:u w:val="single"/>
                </w:rPr>
                <w:t xml:space="preserve">halshs-01756511v1</w:t>
              </w:r>
            </w:hyperlink>
          </w:p>
        </w:tc>
      </w:tr>
      <w:tr>
        <w:trPr/>
        <w:tc>
          <w:tcPr>
            <w:noWrap/>
          </w:tcPr>
          <w:p>
            <w:pPr>
              <w:spacing w:after="200"/>
            </w:pPr>
            <w:hyperlink r:id="rId99" w:history="1">
              <w:r>
                <w:rPr>
                  <w:color w:val="1e198e"/>
                  <w:b w:val="1"/>
                  <w:bCs w:val="1"/>
                  <w:u w:val="single"/>
                </w:rPr>
                <w:t xml:space="preserve">« La Vie de saint Virgile d’Arles : plagiat ou réécriture ? »</w:t>
              </w:r>
            </w:hyperlink>
          </w:p>
          <w:p>
            <w:pPr/>
            <w:hyperlink r:id="rId8" w:history="1">
              <w:r>
                <w:rPr>
                  <w:color w:val="#410a8c"/>
                  <w:u w:val="single"/>
                </w:rPr>
                <w:t xml:space="preserve">Stéphane Gioanni</w:t>
              </w:r>
            </w:hyperlink>
          </w:p>
          <w:p>
            <w:pPr/>
            <w:r>
              <w:rPr>
                <w:i w:val="1"/>
                <w:iCs w:val="1"/>
              </w:rPr>
              <w:t xml:space="preserve">« La Vie de saint Virgile d’Arles : plagiat ou réécriture ? », in Les Réécritures hagiographiques dans l’Occident médiéval. III : L’hagiographie mérovingienne à travers ses réécritures, M. Goullet, M. Heinzelmann et C. Veyrard-Cosme (dir.), Paris, Institut historique allemand de Paris, p. 125-159</w:t>
            </w:r>
            <w:r>
              <w:rPr/>
              <w:t xml:space="preserve">, 2010</w:t>
            </w:r>
          </w:p>
          <w:p>
            <w:pPr/>
            <w:r>
              <w:rPr/>
              <w:t xml:space="preserve">Chapitre d'ouvrage</w:t>
            </w:r>
          </w:p>
          <w:p>
            <w:pPr/>
            <w:hyperlink r:id="rId99" w:history="1">
              <w:r>
                <w:rPr>
                  <w:color w:val="#410a8c"/>
                  <w:u w:val="single"/>
                </w:rPr>
                <w:t xml:space="preserve">halshs-01756512v1</w:t>
              </w:r>
            </w:hyperlink>
          </w:p>
        </w:tc>
      </w:tr>
      <w:tr>
        <w:trPr/>
        <w:tc>
          <w:tcPr>
            <w:noWrap/>
          </w:tcPr>
          <w:p>
            <w:pPr>
              <w:spacing w:after="200"/>
            </w:pPr>
            <w:hyperlink r:id="rId100" w:history="1">
              <w:r>
                <w:rPr>
                  <w:color w:val="1e198e"/>
                  <w:b w:val="1"/>
                  <w:bCs w:val="1"/>
                  <w:u w:val="single"/>
                </w:rPr>
                <w:t xml:space="preserve">La lux romana dans la Correspondance d’Ennode de Pavie : l’écriture éblouissante de la romanité après la chute de l’Empire romain d’Occident</w:t>
              </w:r>
            </w:hyperlink>
          </w:p>
          <w:p>
            <w:pPr/>
            <w:hyperlink r:id="rId8" w:history="1">
              <w:r>
                <w:rPr>
                  <w:color w:val="#410a8c"/>
                  <w:u w:val="single"/>
                </w:rPr>
                <w:t xml:space="preserve">Stéphane Gioanni</w:t>
              </w:r>
            </w:hyperlink>
          </w:p>
          <w:p>
            <w:pPr/>
            <w:r>
              <w:rPr/>
              <w:t xml:space="preserve">Stéphane Gioanni; Roland Delmaire; Janine Desmulliez; Pierre-Louis Gatier. </w:t>
            </w:r>
            <w:r>
              <w:rPr>
                <w:i w:val="1"/>
                <w:iCs w:val="1"/>
              </w:rPr>
              <w:t xml:space="preserve">Correspondances. Documents pour l'histoire de l'Antiquité tardive. Actes du colloque international, université Charles-de-Gaulle-Lille 3, 20-22 novembre 2003</w:t>
            </w:r>
            <w:r>
              <w:rPr/>
              <w:t xml:space="preserve">, 40, </w:t>
            </w:r>
            <w:hyperlink r:id="rId101" w:history="1">
              <w:r>
                <w:rPr>
                  <w:color w:val="#410a8c"/>
                  <w:u w:val="single"/>
                </w:rPr>
                <w:t xml:space="preserve">Maison de l'Orient et de la Méditerranée Jean Pouilloux</w:t>
              </w:r>
            </w:hyperlink>
            <w:r>
              <w:rPr/>
              <w:t xml:space="preserve">, pp.293-310, 2009, Collection de la Maison de l'Orient méditerranéen ancien. Série littéraire et philosophique</w:t>
            </w:r>
          </w:p>
          <w:p>
            <w:pPr/>
            <w:r>
              <w:rPr/>
              <w:t xml:space="preserve">Chapitre d'ouvrage</w:t>
            </w:r>
          </w:p>
          <w:p>
            <w:pPr/>
            <w:hyperlink r:id="rId100" w:history="1">
              <w:r>
                <w:rPr>
                  <w:color w:val="#410a8c"/>
                  <w:u w:val="single"/>
                </w:rPr>
                <w:t xml:space="preserve">halshs-01756505v1</w:t>
              </w:r>
            </w:hyperlink>
          </w:p>
        </w:tc>
      </w:tr>
      <w:tr>
        <w:trPr/>
        <w:tc>
          <w:tcPr>
            <w:noWrap/>
          </w:tcPr>
          <w:p>
            <w:pPr>
              <w:spacing w:after="200"/>
            </w:pPr>
            <w:hyperlink r:id="rId102" w:history="1">
              <w:r>
                <w:rPr>
                  <w:color w:val="1e198e"/>
                  <w:b w:val="1"/>
                  <w:bCs w:val="1"/>
                  <w:u w:val="single"/>
                </w:rPr>
                <w:t xml:space="preserve">La langue de &amp;quot;pourpre&amp;quot; et la rhétorique administrative dans les royaumes ostrogothique, burgonde et franc (VIe-VIIIe siècles)</w:t>
              </w:r>
            </w:hyperlink>
          </w:p>
          <w:p>
            <w:pPr/>
            <w:hyperlink r:id="rId8" w:history="1">
              <w:r>
                <w:rPr>
                  <w:color w:val="#410a8c"/>
                  <w:u w:val="single"/>
                </w:rPr>
                <w:t xml:space="preserve">Stéphane Gioanni</w:t>
              </w:r>
            </w:hyperlink>
          </w:p>
          <w:p>
            <w:pPr/>
            <w:r>
              <w:rPr/>
              <w:t xml:space="preserve">Régine Le Jan; François Bougard; Rosamond McKitterick. </w:t>
            </w:r>
            <w:r>
              <w:rPr>
                <w:i w:val="1"/>
                <w:iCs w:val="1"/>
              </w:rPr>
              <w:t xml:space="preserve">La culture au haut Moyen Âge : une question d’élites ?</w:t>
            </w:r>
            <w:r>
              <w:rPr/>
              <w:t xml:space="preserve">, 7, Brepols, pp.13-38, 2009, Collection Haut Moyen Âge, 978-2-503-53134-2. </w:t>
            </w:r>
            <w:hyperlink r:id="rId103" w:history="1">
              <w:r>
                <w:rPr>
                  <w:color w:val="#410a8c"/>
                  <w:u w:val="single"/>
                </w:rPr>
                <w:t xml:space="preserve">⟨10.1484/M.HAMA-EB.3.577⟩</w:t>
              </w:r>
            </w:hyperlink>
          </w:p>
          <w:p>
            <w:pPr/>
            <w:r>
              <w:rPr/>
              <w:t xml:space="preserve">Chapitre d'ouvrage</w:t>
            </w:r>
          </w:p>
          <w:p>
            <w:pPr/>
            <w:hyperlink r:id="rId104" w:history="1">
              <w:r>
                <w:rPr>
                  <w:color w:val="#410a8c"/>
                  <w:u w:val="single"/>
                </w:rPr>
                <w:t xml:space="preserve">istex</w:t>
              </w:r>
            </w:hyperlink>
          </w:p>
          <w:p>
            <w:pPr/>
            <w:hyperlink r:id="rId102" w:history="1">
              <w:r>
                <w:rPr>
                  <w:color w:val="#410a8c"/>
                  <w:u w:val="single"/>
                </w:rPr>
                <w:t xml:space="preserve">halshs-01756509v1</w:t>
              </w:r>
            </w:hyperlink>
          </w:p>
        </w:tc>
      </w:tr>
      <w:tr>
        <w:trPr/>
        <w:tc>
          <w:tcPr>
            <w:noWrap/>
          </w:tcPr>
          <w:p>
            <w:pPr>
              <w:spacing w:after="200"/>
            </w:pPr>
            <w:hyperlink r:id="rId105" w:history="1">
              <w:r>
                <w:rPr>
                  <w:color w:val="1e198e"/>
                  <w:b w:val="1"/>
                  <w:bCs w:val="1"/>
                  <w:u w:val="single"/>
                </w:rPr>
                <w:t xml:space="preserve">Vere monachus : les représentations de l’identité ascétique dans la pastorale lérinienne (Ve-VIe siècles)</w:t>
              </w:r>
            </w:hyperlink>
          </w:p>
          <w:p>
            <w:pPr/>
            <w:hyperlink r:id="rId8" w:history="1">
              <w:r>
                <w:rPr>
                  <w:color w:val="#410a8c"/>
                  <w:u w:val="single"/>
                </w:rPr>
                <w:t xml:space="preserve">Stéphane Gioanni</w:t>
              </w:r>
            </w:hyperlink>
          </w:p>
          <w:p>
            <w:pPr/>
            <w:r>
              <w:rPr/>
              <w:t xml:space="preserve">Yann Codou; Michel Lauwers. </w:t>
            </w:r>
            <w:r>
              <w:rPr>
                <w:i w:val="1"/>
                <w:iCs w:val="1"/>
              </w:rPr>
              <w:t xml:space="preserve">Lérins, une île sainte de l’Antiquité tardive au Moyen Âge</w:t>
            </w:r>
            <w:r>
              <w:rPr/>
              <w:t xml:space="preserve">, 9, Brepols, pp.141-165, 2009, Collection d’études médiévales de Nice, 978-2-503-51834-3</w:t>
            </w:r>
          </w:p>
          <w:p>
            <w:pPr/>
            <w:r>
              <w:rPr/>
              <w:t xml:space="preserve">Chapitre d'ouvrage</w:t>
            </w:r>
          </w:p>
          <w:p>
            <w:pPr/>
            <w:hyperlink r:id="rId105" w:history="1">
              <w:r>
                <w:rPr>
                  <w:color w:val="#410a8c"/>
                  <w:u w:val="single"/>
                </w:rPr>
                <w:t xml:space="preserve">halshs-01756510v1</w:t>
              </w:r>
            </w:hyperlink>
          </w:p>
        </w:tc>
      </w:tr>
      <w:tr>
        <w:trPr/>
        <w:tc>
          <w:tcPr>
            <w:noWrap/>
          </w:tcPr>
          <w:p>
            <w:pPr>
              <w:spacing w:after="200"/>
            </w:pPr>
            <w:hyperlink r:id="rId106" w:history="1">
              <w:r>
                <w:rPr>
                  <w:color w:val="1e198e"/>
                  <w:b w:val="1"/>
                  <w:bCs w:val="1"/>
                  <w:u w:val="single"/>
                </w:rPr>
                <w:t xml:space="preserve">La culture profane et la littérature monastique en Occident aux Ve et VIe siècles : l’exemple des ascètes provençaux</w:t>
              </w:r>
            </w:hyperlink>
          </w:p>
          <w:p>
            <w:pPr/>
            <w:hyperlink r:id="rId8" w:history="1">
              <w:r>
                <w:rPr>
                  <w:color w:val="#410a8c"/>
                  <w:u w:val="single"/>
                </w:rPr>
                <w:t xml:space="preserve">Stéphane Gioanni</w:t>
              </w:r>
            </w:hyperlink>
          </w:p>
          <w:p>
            <w:pPr/>
            <w:r>
              <w:rPr/>
              <w:t xml:space="preserve">Éric Rébillard; Claire Sotinel. </w:t>
            </w:r>
            <w:r>
              <w:rPr>
                <w:i w:val="1"/>
                <w:iCs w:val="1"/>
              </w:rPr>
              <w:t xml:space="preserve">Les frontières du Profane dans le monde romain</w:t>
            </w:r>
            <w:r>
              <w:rPr/>
              <w:t xml:space="preserve">, 428, École française de Rome, pp.177-195, 2009, Collection de l’École française de Rome</w:t>
            </w:r>
          </w:p>
          <w:p>
            <w:pPr/>
            <w:r>
              <w:rPr/>
              <w:t xml:space="preserve">Chapitre d'ouvrage</w:t>
            </w:r>
          </w:p>
          <w:p>
            <w:pPr/>
            <w:hyperlink r:id="rId106" w:history="1">
              <w:r>
                <w:rPr>
                  <w:color w:val="#410a8c"/>
                  <w:u w:val="single"/>
                </w:rPr>
                <w:t xml:space="preserve">halshs-01756068v1</w:t>
              </w:r>
            </w:hyperlink>
          </w:p>
        </w:tc>
      </w:tr>
      <w:tr>
        <w:trPr/>
        <w:tc>
          <w:tcPr>
            <w:noWrap/>
          </w:tcPr>
          <w:p>
            <w:pPr>
              <w:spacing w:after="200"/>
            </w:pPr>
            <w:hyperlink r:id="rId107" w:history="1">
              <w:r>
                <w:rPr>
                  <w:color w:val="1e198e"/>
                  <w:b w:val="1"/>
                  <w:bCs w:val="1"/>
                  <w:u w:val="single"/>
                </w:rPr>
                <w:t xml:space="preserve">Un florilège augustinien du XIe siècle sur la connaissance sacramentelle : une source de Bérenger de Tours et d’Yves de Chartres</w:t>
              </w:r>
            </w:hyperlink>
          </w:p>
          <w:p>
            <w:pPr/>
            <w:hyperlink r:id="rId8" w:history="1">
              <w:r>
                <w:rPr>
                  <w:color w:val="#410a8c"/>
                  <w:u w:val="single"/>
                </w:rPr>
                <w:t xml:space="preserve">Stéphane Gioanni</w:t>
              </w:r>
            </w:hyperlink>
          </w:p>
          <w:p>
            <w:pPr/>
            <w:r>
              <w:rPr/>
              <w:t xml:space="preserve">Monique Goullet. </w:t>
            </w:r>
            <w:r>
              <w:rPr>
                <w:i w:val="1"/>
                <w:iCs w:val="1"/>
              </w:rPr>
              <w:t xml:space="preserve">Parva pro magnis munera. Études de littérature tardo-antique et médiévale offertes à François Dolbeau par ses élèves</w:t>
            </w:r>
            <w:r>
              <w:rPr/>
              <w:t xml:space="preserve">, 51, Brepols, pp.699-723, 2009, Instrumenta Patristica et Mediaevalia, 9782503531205</w:t>
            </w:r>
          </w:p>
          <w:p>
            <w:pPr/>
            <w:r>
              <w:rPr/>
              <w:t xml:space="preserve">Chapitre d'ouvrage</w:t>
            </w:r>
          </w:p>
          <w:p>
            <w:pPr/>
            <w:hyperlink r:id="rId107" w:history="1">
              <w:r>
                <w:rPr>
                  <w:color w:val="#410a8c"/>
                  <w:u w:val="single"/>
                </w:rPr>
                <w:t xml:space="preserve">halshs-01756069v1</w:t>
              </w:r>
            </w:hyperlink>
          </w:p>
        </w:tc>
      </w:tr>
      <w:tr>
        <w:trPr/>
        <w:tc>
          <w:tcPr>
            <w:noWrap/>
          </w:tcPr>
          <w:p>
            <w:pPr>
              <w:spacing w:after="200"/>
            </w:pPr>
            <w:hyperlink r:id="rId108" w:history="1">
              <w:r>
                <w:rPr>
                  <w:color w:val="1e198e"/>
                  <w:b w:val="1"/>
                  <w:bCs w:val="1"/>
                  <w:u w:val="single"/>
                </w:rPr>
                <w:t xml:space="preserve">« Une collection liturgique de Provence (début XIVe siècle) : les différents modes de transmission et de réécriture », p. 37-63</w:t>
              </w:r>
            </w:hyperlink>
          </w:p>
          <w:p>
            <w:pPr/>
            <w:hyperlink r:id="rId8" w:history="1">
              <w:r>
                <w:rPr>
                  <w:color w:val="#410a8c"/>
                  <w:u w:val="single"/>
                </w:rPr>
                <w:t xml:space="preserve">Stéphane Gioanni</w:t>
              </w:r>
            </w:hyperlink>
          </w:p>
          <w:p>
            <w:pPr/>
            <w:r>
              <w:rPr>
                <w:i w:val="1"/>
                <w:iCs w:val="1"/>
              </w:rPr>
              <w:t xml:space="preserve">in L’Antiquité tardive dans les collections médiévales, S. Gioanni et B. Grévin (dir.), Rome, École française de Rome, 374 p. (Collection de l'Ecole française de Rome, 405)</w:t>
            </w:r>
            <w:r>
              <w:rPr/>
              <w:t xml:space="preserve">, 2008</w:t>
            </w:r>
          </w:p>
          <w:p>
            <w:pPr/>
            <w:r>
              <w:rPr/>
              <w:t xml:space="preserve">Chapitre d'ouvrage</w:t>
            </w:r>
          </w:p>
          <w:p>
            <w:pPr/>
            <w:hyperlink r:id="rId108" w:history="1">
              <w:r>
                <w:rPr>
                  <w:color w:val="#410a8c"/>
                  <w:u w:val="single"/>
                </w:rPr>
                <w:t xml:space="preserve">halshs-01756066v1</w:t>
              </w:r>
            </w:hyperlink>
          </w:p>
        </w:tc>
      </w:tr>
      <w:tr>
        <w:trPr/>
        <w:tc>
          <w:tcPr>
            <w:noWrap/>
          </w:tcPr>
          <w:p>
            <w:pPr>
              <w:spacing w:after="200"/>
            </w:pPr>
            <w:hyperlink r:id="rId109" w:history="1">
              <w:r>
                <w:rPr>
                  <w:color w:val="1e198e"/>
                  <w:b w:val="1"/>
                  <w:bCs w:val="1"/>
                  <w:u w:val="single"/>
                </w:rPr>
                <w:t xml:space="preserve">« La nature, la construction sociale et l’histoire : remarques sur l’œuvre de Ian Hacking », p. 293-317</w:t>
              </w:r>
            </w:hyperlink>
          </w:p>
          <w:p>
            <w:pPr/>
            <w:hyperlink r:id="rId8" w:history="1">
              <w:r>
                <w:rPr>
                  <w:color w:val="#410a8c"/>
                  <w:u w:val="single"/>
                </w:rPr>
                <w:t xml:space="preserve">Stéphane Gioanni</w:t>
              </w:r>
            </w:hyperlink>
            <w:r>
              <w:rPr/>
              <w:t xml:space="preserve">,</w:t>
            </w:r>
            <w:hyperlink r:id="rId110" w:history="1">
              <w:r>
                <w:rPr>
                  <w:color w:val="#410a8c"/>
                  <w:u w:val="single"/>
                </w:rPr>
                <w:t xml:space="preserve">Etienne Anheim</w:t>
              </w:r>
            </w:hyperlink>
          </w:p>
          <w:p>
            <w:pPr/>
            <w:r>
              <w:rPr>
                <w:i w:val="1"/>
                <w:iCs w:val="1"/>
              </w:rPr>
              <w:t xml:space="preserve">in Naturalisme versus constructivisme, M. de Formel et C. Lemieux (dir.), Paris, EHESS</w:t>
            </w:r>
            <w:r>
              <w:rPr/>
              <w:t xml:space="preserve">, 2007</w:t>
            </w:r>
          </w:p>
          <w:p>
            <w:pPr/>
            <w:r>
              <w:rPr/>
              <w:t xml:space="preserve">Chapitre d'ouvrage</w:t>
            </w:r>
          </w:p>
          <w:p>
            <w:pPr/>
            <w:hyperlink r:id="rId109" w:history="1">
              <w:r>
                <w:rPr>
                  <w:color w:val="#410a8c"/>
                  <w:u w:val="single"/>
                </w:rPr>
                <w:t xml:space="preserve">halshs-01756065v1</w:t>
              </w:r>
            </w:hyperlink>
          </w:p>
        </w:tc>
      </w:tr>
      <w:tr>
        <w:trPr/>
        <w:tc>
          <w:tcPr>
            <w:noWrap/>
          </w:tcPr>
          <w:p>
            <w:pPr>
              <w:spacing w:after="200"/>
            </w:pPr>
            <w:hyperlink r:id="rId111" w:history="1">
              <w:r>
                <w:rPr>
                  <w:color w:val="1e198e"/>
                  <w:b w:val="1"/>
                  <w:bCs w:val="1"/>
                  <w:u w:val="single"/>
                </w:rPr>
                <w:t xml:space="preserve">Apprendre à prier&amp;quot; chez les Pères latins des origines au VIe siècle : la &amp;quot;personne&amp;quot; et la &amp;quot;communauté des orants&amp;quot; dans le christianisme ancien</w:t>
              </w:r>
            </w:hyperlink>
          </w:p>
          <w:p>
            <w:pPr/>
            <w:hyperlink r:id="rId8" w:history="1">
              <w:r>
                <w:rPr>
                  <w:color w:val="#410a8c"/>
                  <w:u w:val="single"/>
                </w:rPr>
                <w:t xml:space="preserve">Stéphane Gioanni</w:t>
              </w:r>
            </w:hyperlink>
          </w:p>
          <w:p>
            <w:pPr/>
            <w:r>
              <w:rPr/>
              <w:t xml:space="preserve">Jean-François COTTIER. </w:t>
            </w:r>
            <w:r>
              <w:rPr>
                <w:i w:val="1"/>
                <w:iCs w:val="1"/>
              </w:rPr>
              <w:t xml:space="preserve">La Prière en latin de l'Antiquité au XVIe siècle : formes, évolutions, significations</w:t>
            </w:r>
            <w:r>
              <w:rPr/>
              <w:t xml:space="preserve">, Turnhout, Brepols, pp.300, 2006, Collection d'études médiévales de Nice, 6</w:t>
            </w:r>
          </w:p>
          <w:p>
            <w:pPr/>
            <w:r>
              <w:rPr/>
              <w:t xml:space="preserve">Chapitre d'ouvrage</w:t>
            </w:r>
          </w:p>
          <w:p>
            <w:pPr/>
            <w:hyperlink r:id="rId111" w:history="1">
              <w:r>
                <w:rPr>
                  <w:color w:val="#410a8c"/>
                  <w:u w:val="single"/>
                </w:rPr>
                <w:t xml:space="preserve">halshs-00142446v1</w:t>
              </w:r>
            </w:hyperlink>
          </w:p>
        </w:tc>
      </w:tr>
      <w:tr>
        <w:trPr/>
        <w:tc>
          <w:tcPr>
            <w:noWrap/>
          </w:tcPr>
          <w:p>
            <w:pPr>
              <w:spacing w:after="200"/>
            </w:pPr>
            <w:hyperlink r:id="rId112" w:history="1">
              <w:r>
                <w:rPr>
                  <w:color w:val="1e198e"/>
                  <w:b w:val="1"/>
                  <w:bCs w:val="1"/>
                  <w:u w:val="single"/>
                </w:rPr>
                <w:t xml:space="preserve">Nouvelles hypothèses sur la collection des œuvres d'Ennode</w:t>
              </w:r>
            </w:hyperlink>
          </w:p>
          <w:p>
            <w:pPr/>
            <w:hyperlink r:id="rId8" w:history="1">
              <w:r>
                <w:rPr>
                  <w:color w:val="#410a8c"/>
                  <w:u w:val="single"/>
                </w:rPr>
                <w:t xml:space="preserve">Stéphane Gioanni</w:t>
              </w:r>
            </w:hyperlink>
          </w:p>
          <w:p>
            <w:pPr/>
            <w:r>
              <w:rPr/>
              <w:t xml:space="preserve">Fabio Gasti. </w:t>
            </w:r>
            <w:r>
              <w:rPr>
                <w:i w:val="1"/>
                <w:iCs w:val="1"/>
              </w:rPr>
              <w:t xml:space="preserve">Atti della Terza Giornata Ennodiana (Pavia, 10-11 novembre 2004)</w:t>
            </w:r>
            <w:r>
              <w:rPr/>
              <w:t xml:space="preserve">, Pisa, universita degli Studi, pp.59-76, 2006, Collana. Memorie e atti di convegni 32</w:t>
            </w:r>
          </w:p>
          <w:p>
            <w:pPr/>
            <w:r>
              <w:rPr/>
              <w:t xml:space="preserve">Chapitre d'ouvrage</w:t>
            </w:r>
          </w:p>
          <w:p>
            <w:pPr/>
            <w:hyperlink r:id="rId112" w:history="1">
              <w:r>
                <w:rPr>
                  <w:color w:val="#410a8c"/>
                  <w:u w:val="single"/>
                </w:rPr>
                <w:t xml:space="preserve">halshs-00142469v1</w:t>
              </w:r>
            </w:hyperlink>
          </w:p>
        </w:tc>
      </w:tr>
      <w:tr>
        <w:trPr/>
        <w:tc>
          <w:tcPr>
            <w:noWrap/>
          </w:tcPr>
          <w:p>
            <w:pPr>
              <w:spacing w:after="200"/>
            </w:pPr>
            <w:hyperlink r:id="rId113" w:history="1">
              <w:r>
                <w:rPr>
                  <w:color w:val="1e198e"/>
                  <w:b w:val="1"/>
                  <w:bCs w:val="1"/>
                  <w:u w:val="single"/>
                </w:rPr>
                <w:t xml:space="preserve">Les ambiguïtés de la &amp;quot;religion épistolaire&amp;quot; dans l'œuvre d'Ennode de Pavie</w:t>
              </w:r>
            </w:hyperlink>
          </w:p>
          <w:p>
            <w:pPr/>
            <w:hyperlink r:id="rId8" w:history="1">
              <w:r>
                <w:rPr>
                  <w:color w:val="#410a8c"/>
                  <w:u w:val="single"/>
                </w:rPr>
                <w:t xml:space="preserve">Stéphane Gioanni</w:t>
              </w:r>
            </w:hyperlink>
          </w:p>
          <w:p>
            <w:pPr/>
            <w:r>
              <w:rPr/>
              <w:t xml:space="preserve">F. BIVILLE. </w:t>
            </w:r>
            <w:r>
              <w:rPr>
                <w:i w:val="1"/>
                <w:iCs w:val="1"/>
              </w:rPr>
              <w:t xml:space="preserve">L'ambiguïté volontaire dans les textes grecs et latins</w:t>
            </w:r>
            <w:r>
              <w:rPr/>
              <w:t xml:space="preserve">, Lyon, Presses universitaires de Lyon, pp.171-186, 2004</w:t>
            </w:r>
          </w:p>
          <w:p>
            <w:pPr/>
            <w:r>
              <w:rPr/>
              <w:t xml:space="preserve">Chapitre d'ouvrage</w:t>
            </w:r>
          </w:p>
          <w:p>
            <w:pPr/>
            <w:hyperlink r:id="rId113" w:history="1">
              <w:r>
                <w:rPr>
                  <w:color w:val="#410a8c"/>
                  <w:u w:val="single"/>
                </w:rPr>
                <w:t xml:space="preserve">halshs-00142382v1</w:t>
              </w:r>
            </w:hyperlink>
          </w:p>
        </w:tc>
      </w:tr>
      <w:tr>
        <w:trPr/>
        <w:tc>
          <w:tcPr>
            <w:noWrap/>
          </w:tcPr>
          <w:p>
            <w:pPr>
              <w:spacing w:after="200"/>
            </w:pPr>
            <w:hyperlink r:id="rId114" w:history="1">
              <w:r>
                <w:rPr>
                  <w:color w:val="1e198e"/>
                  <w:b w:val="1"/>
                  <w:bCs w:val="1"/>
                  <w:u w:val="single"/>
                </w:rPr>
                <w:t xml:space="preserve">Communication et préciosité : le sermo épistolaire de Sidoine Apollinaire à Avit de Vienne</w:t>
              </w:r>
            </w:hyperlink>
          </w:p>
          <w:p>
            <w:pPr/>
            <w:hyperlink r:id="rId8" w:history="1">
              <w:r>
                <w:rPr>
                  <w:color w:val="#410a8c"/>
                  <w:u w:val="single"/>
                </w:rPr>
                <w:t xml:space="preserve">Stéphane Gioanni</w:t>
              </w:r>
            </w:hyperlink>
          </w:p>
          <w:p>
            <w:pPr/>
            <w:r>
              <w:rPr>
                <w:i w:val="1"/>
                <w:iCs w:val="1"/>
              </w:rPr>
              <w:t xml:space="preserve">XXXII Incontro di studiosi dell'antichità cristiana : Comunicazione e ricezione del documento cristiano in epoca tardoantica</w:t>
            </w:r>
            <w:r>
              <w:rPr/>
              <w:t xml:space="preserve">, Roma, Institutum Patristicum Augustinianum, pp.515-545, 2004, Studia Ephemeridis Augustinianum. 90</w:t>
            </w:r>
          </w:p>
          <w:p>
            <w:pPr/>
            <w:r>
              <w:rPr/>
              <w:t xml:space="preserve">Chapitre d'ouvrage</w:t>
            </w:r>
          </w:p>
          <w:p>
            <w:pPr/>
            <w:hyperlink r:id="rId114" w:history="1">
              <w:r>
                <w:rPr>
                  <w:color w:val="#410a8c"/>
                  <w:u w:val="single"/>
                </w:rPr>
                <w:t xml:space="preserve">halshs-00142449v1</w:t>
              </w:r>
            </w:hyperlink>
          </w:p>
        </w:tc>
      </w:tr>
      <w:tr>
        <w:trPr/>
        <w:tc>
          <w:tcPr>
            <w:noWrap/>
          </w:tcPr>
          <w:p>
            <w:pPr>
              <w:spacing w:after="200"/>
            </w:pPr>
            <w:hyperlink r:id="rId115" w:history="1">
              <w:r>
                <w:rPr>
                  <w:color w:val="1e198e"/>
                  <w:b w:val="1"/>
                  <w:bCs w:val="1"/>
                  <w:u w:val="single"/>
                </w:rPr>
                <w:t xml:space="preserve">« Le Collectum Hildeberti : un témoignage du XIIe siècle sur la culture et la spiritualité des premiers moines de Clairvaux. Edition princeps et commentaire »</w:t>
              </w:r>
            </w:hyperlink>
          </w:p>
          <w:p>
            <w:pPr/>
            <w:hyperlink r:id="rId8" w:history="1">
              <w:r>
                <w:rPr>
                  <w:color w:val="#410a8c"/>
                  <w:u w:val="single"/>
                </w:rPr>
                <w:t xml:space="preserve">Stéphane Gioanni</w:t>
              </w:r>
            </w:hyperlink>
          </w:p>
          <w:p>
            <w:pPr/>
            <w:r>
              <w:rPr>
                <w:i w:val="1"/>
                <w:iCs w:val="1"/>
              </w:rPr>
              <w:t xml:space="preserve">in Regards sur le monde antique. Hommages à Guy Sabbah, M. Piot (dir.), Lyon, Presses Universitaires de Lyon, p. 84-104.</w:t>
            </w:r>
            <w:r>
              <w:rPr/>
              <w:t xml:space="preserve">, 2002</w:t>
            </w:r>
          </w:p>
          <w:p>
            <w:pPr/>
            <w:r>
              <w:rPr/>
              <w:t xml:space="preserve">Chapitre d'ouvrage</w:t>
            </w:r>
          </w:p>
          <w:p>
            <w:pPr/>
            <w:hyperlink r:id="rId115" w:history="1">
              <w:r>
                <w:rPr>
                  <w:color w:val="#410a8c"/>
                  <w:u w:val="single"/>
                </w:rPr>
                <w:t xml:space="preserve">halshs-01756503v1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St Peter of Osor (Island of Cres) and Benedictine monasticism in the Adriatic area</w:t>
              </w:r>
            </w:hyperlink>
          </w:p>
          <w:p>
            <w:pPr/>
            <w:hyperlink r:id="rId48" w:history="1">
              <w:r>
                <w:rPr>
                  <w:color w:val="#410a8c"/>
                  <w:u w:val="single"/>
                </w:rPr>
                <w:t xml:space="preserve">Sébastien Bully</w:t>
              </w:r>
            </w:hyperlink>
            <w:r>
              <w:rPr/>
              <w:t xml:space="preserve">,</w:t>
            </w:r>
            <w:hyperlink r:id="rId37" w:history="1">
              <w:r>
                <w:rPr>
                  <w:color w:val="#410a8c"/>
                  <w:u w:val="single"/>
                </w:rPr>
                <w:t xml:space="preserve">Morana Čaušević-Bully</w:t>
              </w:r>
            </w:hyperlink>
            <w:r>
              <w:rPr/>
              <w:t xml:space="preserve">,</w:t>
            </w:r>
            <w:hyperlink r:id="rId8" w:history="1">
              <w:r>
                <w:rPr>
                  <w:color w:val="#410a8c"/>
                  <w:u w:val="single"/>
                </w:rPr>
                <w:t xml:space="preserve">Stéphane Gioanni</w:t>
              </w:r>
            </w:hyperlink>
          </w:p>
          <w:p>
            <w:pPr/>
            <w:r>
              <w:rPr/>
              <w:t xml:space="preserve">Sébastien Bully; Morana Čaušević-Bully; Stéphane Gioanni. Publications de l’École française de Rome, 615, pp.272, 2024, Collection de l'École française de Rome, 978-2-7283-1804-9. </w:t>
            </w:r>
            <w:hyperlink r:id="rId117" w:history="1">
              <w:r>
                <w:rPr>
                  <w:color w:val="#410a8c"/>
                  <w:u w:val="single"/>
                </w:rPr>
                <w:t xml:space="preserve">⟨10.4000/books.efr.53708⟩</w:t>
              </w:r>
            </w:hyperlink>
          </w:p>
          <w:p>
            <w:pPr/>
            <w:r>
              <w:rPr/>
              <w:t xml:space="preserve">Ouvrages</w:t>
            </w:r>
          </w:p>
          <w:p>
            <w:pPr/>
            <w:hyperlink r:id="rId116" w:history="1">
              <w:r>
                <w:rPr>
                  <w:color w:val="#410a8c"/>
                  <w:u w:val="single"/>
                </w:rPr>
                <w:t xml:space="preserve">hal-04755039v1</w:t>
              </w:r>
            </w:hyperlink>
          </w:p>
        </w:tc>
      </w:tr>
      <w:tr>
        <w:trPr/>
        <w:tc>
          <w:tcPr>
            <w:noWrap/>
          </w:tcPr>
          <w:p>
            <w:pPr>
              <w:spacing w:after="200"/>
            </w:pPr>
            <w:hyperlink r:id="rId118" w:history="1">
              <w:r>
                <w:rPr>
                  <w:color w:val="1e198e"/>
                  <w:b w:val="1"/>
                  <w:bCs w:val="1"/>
                  <w:u w:val="single"/>
                </w:rPr>
                <w:t xml:space="preserve">Gouverner le monde par l’écrit. L'autorité pontificale en Dalmatie de l’Antiquité tardive à la réforme &amp;quot;grégorienne</w:t>
              </w:r>
            </w:hyperlink>
          </w:p>
          <w:p>
            <w:pPr/>
            <w:hyperlink r:id="rId8" w:history="1">
              <w:r>
                <w:rPr>
                  <w:color w:val="#410a8c"/>
                  <w:u w:val="single"/>
                </w:rPr>
                <w:t xml:space="preserve">Stéphane Gioanni</w:t>
              </w:r>
            </w:hyperlink>
          </w:p>
          <w:p>
            <w:pPr/>
            <w:r>
              <w:rPr/>
              <w:t xml:space="preserve">Publications de l’École française de Rome, 2020, BEFAR 386, 978-2-7283-1473-7. </w:t>
            </w:r>
            <w:hyperlink r:id="rId119" w:history="1">
              <w:r>
                <w:rPr>
                  <w:color w:val="#410a8c"/>
                  <w:u w:val="single"/>
                </w:rPr>
                <w:t xml:space="preserve">⟨10.4000/books.efr.32052⟩</w:t>
              </w:r>
            </w:hyperlink>
          </w:p>
          <w:p>
            <w:pPr/>
            <w:r>
              <w:rPr/>
              <w:t xml:space="preserve">Ouvrages</w:t>
            </w:r>
          </w:p>
          <w:p>
            <w:pPr/>
            <w:hyperlink r:id="rId118" w:history="1">
              <w:r>
                <w:rPr>
                  <w:color w:val="#410a8c"/>
                  <w:u w:val="single"/>
                </w:rPr>
                <w:t xml:space="preserve">hal-04755049v1</w:t>
              </w:r>
            </w:hyperlink>
          </w:p>
        </w:tc>
      </w:tr>
      <w:tr>
        <w:trPr/>
        <w:tc>
          <w:tcPr>
            <w:noWrap/>
          </w:tcPr>
          <w:p>
            <w:pPr>
              <w:spacing w:after="200"/>
            </w:pPr>
            <w:hyperlink r:id="rId120" w:history="1">
              <w:r>
                <w:rPr>
                  <w:color w:val="1e198e"/>
                  <w:b w:val="1"/>
                  <w:bCs w:val="1"/>
                  <w:u w:val="single"/>
                </w:rPr>
                <w:t xml:space="preserve">La construction sociale du sujet exclu: droit, lieux et discours</w:t>
              </w:r>
            </w:hyperlink>
          </w:p>
          <w:p>
            <w:pPr/>
            <w:hyperlink r:id="rId8" w:history="1">
              <w:r>
                <w:rPr>
                  <w:color w:val="#410a8c"/>
                  <w:u w:val="single"/>
                </w:rPr>
                <w:t xml:space="preserve">Stéphane Gioanni</w:t>
              </w:r>
            </w:hyperlink>
            <w:r>
              <w:rPr/>
              <w:t xml:space="preserve">,</w:t>
            </w:r>
            <w:hyperlink r:id="rId121" w:history="1">
              <w:r>
                <w:rPr>
                  <w:color w:val="#410a8c"/>
                  <w:u w:val="single"/>
                </w:rPr>
                <w:t xml:space="preserve">Sylvie Joye</w:t>
              </w:r>
            </w:hyperlink>
            <w:r>
              <w:rPr/>
              <w:t xml:space="preserve">,</w:t>
            </w:r>
            <w:hyperlink r:id="rId122" w:history="1">
              <w:r>
                <w:rPr>
                  <w:color w:val="#410a8c"/>
                  <w:u w:val="single"/>
                </w:rPr>
                <w:t xml:space="preserve">Christina La Rocca</w:t>
              </w:r>
            </w:hyperlink>
          </w:p>
          <w:p>
            <w:pPr/>
            <w:r>
              <w:rPr/>
              <w:t xml:space="preserve">Brepols, 2019, 978-2-503-57605-3</w:t>
            </w:r>
          </w:p>
          <w:p>
            <w:pPr/>
            <w:r>
              <w:rPr/>
              <w:t xml:space="preserve">Ouvrages</w:t>
            </w:r>
          </w:p>
          <w:p>
            <w:pPr/>
            <w:hyperlink r:id="rId120" w:history="1">
              <w:r>
                <w:rPr>
                  <w:color w:val="#410a8c"/>
                  <w:u w:val="single"/>
                </w:rPr>
                <w:t xml:space="preserve">hal-04755054v1</w:t>
              </w:r>
            </w:hyperlink>
          </w:p>
        </w:tc>
      </w:tr>
      <w:tr>
        <w:trPr/>
        <w:tc>
          <w:tcPr>
            <w:noWrap/>
          </w:tcPr>
          <w:p>
            <w:pPr>
              <w:spacing w:after="200"/>
            </w:pPr>
            <w:hyperlink r:id="rId123" w:history="1">
              <w:r>
                <w:rPr>
                  <w:color w:val="1e198e"/>
                  <w:b w:val="1"/>
                  <w:bCs w:val="1"/>
                  <w:u w:val="single"/>
                </w:rPr>
                <w:t xml:space="preserve">La construction sociale du sujet exclu, IVe-XIe siècle : discours, lieux et individus</w:t>
              </w:r>
            </w:hyperlink>
          </w:p>
          <w:p>
            <w:pPr/>
            <w:hyperlink r:id="rId8" w:history="1">
              <w:r>
                <w:rPr>
                  <w:color w:val="#410a8c"/>
                  <w:u w:val="single"/>
                </w:rPr>
                <w:t xml:space="preserve">Stéphane Gioanni</w:t>
              </w:r>
            </w:hyperlink>
            <w:r>
              <w:rPr/>
              <w:t xml:space="preserve">,</w:t>
            </w:r>
            <w:hyperlink r:id="rId121" w:history="1">
              <w:r>
                <w:rPr>
                  <w:color w:val="#410a8c"/>
                  <w:u w:val="single"/>
                </w:rPr>
                <w:t xml:space="preserve">Sylvie Joye</w:t>
              </w:r>
            </w:hyperlink>
            <w:r>
              <w:rPr/>
              <w:t xml:space="preserve">,</w:t>
            </w:r>
            <w:hyperlink r:id="rId124" w:history="1">
              <w:r>
                <w:rPr>
                  <w:color w:val="#410a8c"/>
                  <w:u w:val="single"/>
                </w:rPr>
                <w:t xml:space="preserve">Cristina La Rocca</w:t>
              </w:r>
            </w:hyperlink>
          </w:p>
          <w:p>
            <w:pPr/>
            <w:r>
              <w:rPr/>
              <w:t xml:space="preserve">Brepols, 33, pp.291, 2019, Haut Moyen Age, 978-2-503-57605-3</w:t>
            </w:r>
          </w:p>
          <w:p>
            <w:pPr/>
            <w:r>
              <w:rPr/>
              <w:t xml:space="preserve">Ouvrages</w:t>
            </w:r>
          </w:p>
          <w:p>
            <w:pPr/>
            <w:hyperlink r:id="rId123" w:history="1">
              <w:r>
                <w:rPr>
                  <w:color w:val="#410a8c"/>
                  <w:u w:val="single"/>
                </w:rPr>
                <w:t xml:space="preserve">halshs-01755983v1</w:t>
              </w:r>
            </w:hyperlink>
          </w:p>
        </w:tc>
      </w:tr>
      <w:tr>
        <w:trPr/>
        <w:tc>
          <w:tcPr>
            <w:noWrap/>
          </w:tcPr>
          <w:p>
            <w:pPr>
              <w:spacing w:after="200"/>
            </w:pPr>
            <w:hyperlink r:id="rId125" w:history="1">
              <w:r>
                <w:rPr>
                  <w:color w:val="1e198e"/>
                  <w:b w:val="1"/>
                  <w:bCs w:val="1"/>
                  <w:u w:val="single"/>
                </w:rPr>
                <w:t xml:space="preserve">Epistolaire politique III. Art de la lettre et lettres d’art, Rome-Trieste, École française de Rome-Centro Europeo di Ricerche Medievali, 2016 (Collection de l'Ecole française de Rome 517-Atti 09).</w:t>
              </w:r>
            </w:hyperlink>
          </w:p>
          <w:p>
            <w:pPr/>
            <w:hyperlink r:id="rId126" w:history="1">
              <w:r>
                <w:rPr>
                  <w:color w:val="#410a8c"/>
                  <w:u w:val="single"/>
                </w:rPr>
                <w:t xml:space="preserve">Paolo Cammarosano</w:t>
              </w:r>
            </w:hyperlink>
            <w:r>
              <w:rPr/>
              <w:t xml:space="preserve">,</w:t>
            </w:r>
            <w:hyperlink r:id="rId73" w:history="1">
              <w:r>
                <w:rPr>
                  <w:color w:val="#410a8c"/>
                  <w:u w:val="single"/>
                </w:rPr>
                <w:t xml:space="preserve">Bruno Dumézil</w:t>
              </w:r>
            </w:hyperlink>
            <w:r>
              <w:rPr/>
              <w:t xml:space="preserve">,</w:t>
            </w:r>
            <w:hyperlink r:id="rId127" w:history="1">
              <w:r>
                <w:rPr>
                  <w:color w:val="#410a8c"/>
                  <w:u w:val="single"/>
                </w:rPr>
                <w:t xml:space="preserve">Laurent Vissière</w:t>
              </w:r>
            </w:hyperlink>
            <w:r>
              <w:rPr/>
              <w:t xml:space="preserve">,</w:t>
            </w:r>
            <w:hyperlink r:id="rId8" w:history="1">
              <w:r>
                <w:rPr>
                  <w:color w:val="#410a8c"/>
                  <w:u w:val="single"/>
                </w:rPr>
                <w:t xml:space="preserve">Stéphane Gioanni</w:t>
              </w:r>
            </w:hyperlink>
          </w:p>
          <w:p>
            <w:pPr/>
            <w:r>
              <w:rPr/>
              <w:t xml:space="preserve">2016</w:t>
            </w:r>
          </w:p>
          <w:p>
            <w:pPr/>
            <w:r>
              <w:rPr/>
              <w:t xml:space="preserve">Ouvrages</w:t>
            </w:r>
          </w:p>
          <w:p>
            <w:pPr/>
            <w:hyperlink r:id="rId125" w:history="1">
              <w:r>
                <w:rPr>
                  <w:color w:val="#410a8c"/>
                  <w:u w:val="single"/>
                </w:rPr>
                <w:t xml:space="preserve">halshs-01755815v1</w:t>
              </w:r>
            </w:hyperlink>
          </w:p>
        </w:tc>
      </w:tr>
      <w:tr>
        <w:trPr/>
        <w:tc>
          <w:tcPr>
            <w:noWrap/>
          </w:tcPr>
          <w:p>
            <w:pPr>
              <w:spacing w:after="200"/>
            </w:pPr>
            <w:hyperlink r:id="rId128" w:history="1">
              <w:r>
                <w:rPr>
                  <w:color w:val="1e198e"/>
                  <w:b w:val="1"/>
                  <w:bCs w:val="1"/>
                  <w:u w:val="single"/>
                </w:rPr>
                <w:t xml:space="preserve">Épistolaire politique III : Art de la lettre et lettre d'art</w:t>
              </w:r>
            </w:hyperlink>
          </w:p>
          <w:p>
            <w:pPr/>
            <w:hyperlink r:id="rId73" w:history="1">
              <w:r>
                <w:rPr>
                  <w:color w:val="#410a8c"/>
                  <w:u w:val="single"/>
                </w:rPr>
                <w:t xml:space="preserve">Bruno Dumézil</w:t>
              </w:r>
            </w:hyperlink>
            <w:r>
              <w:rPr/>
              <w:t xml:space="preserve">,</w:t>
            </w:r>
            <w:hyperlink r:id="rId127" w:history="1">
              <w:r>
                <w:rPr>
                  <w:color w:val="#410a8c"/>
                  <w:u w:val="single"/>
                </w:rPr>
                <w:t xml:space="preserve">Laurent Vissière</w:t>
              </w:r>
            </w:hyperlink>
            <w:r>
              <w:rPr/>
              <w:t xml:space="preserve">,</w:t>
            </w:r>
            <w:hyperlink r:id="rId8" w:history="1">
              <w:r>
                <w:rPr>
                  <w:color w:val="#410a8c"/>
                  <w:u w:val="single"/>
                </w:rPr>
                <w:t xml:space="preserve">Stéphane Gioanni</w:t>
              </w:r>
            </w:hyperlink>
          </w:p>
          <w:p>
            <w:pPr/>
            <w:r>
              <w:rPr/>
              <w:t xml:space="preserve">2016</w:t>
            </w:r>
          </w:p>
          <w:p>
            <w:pPr/>
            <w:r>
              <w:rPr/>
              <w:t xml:space="preserve">Ouvrages</w:t>
            </w:r>
            <w:r>
              <w:rPr/>
              <w:t xml:space="preserve"> (édition critique)</w:t>
            </w:r>
          </w:p>
          <w:p>
            <w:pPr/>
            <w:hyperlink r:id="rId128" w:history="1">
              <w:r>
                <w:rPr>
                  <w:color w:val="#410a8c"/>
                  <w:u w:val="single"/>
                </w:rPr>
                <w:t xml:space="preserve">hal-03909513v1</w:t>
              </w:r>
            </w:hyperlink>
          </w:p>
        </w:tc>
      </w:tr>
      <w:tr>
        <w:trPr/>
        <w:tc>
          <w:tcPr>
            <w:noWrap/>
          </w:tcPr>
          <w:p>
            <w:pPr>
              <w:spacing w:after="200"/>
            </w:pPr>
            <w:hyperlink r:id="rId129" w:history="1">
              <w:r>
                <w:rPr>
                  <w:color w:val="1e198e"/>
                  <w:b w:val="1"/>
                  <w:bCs w:val="1"/>
                  <w:u w:val="single"/>
                </w:rPr>
                <w:t xml:space="preserve">Exclure de la société chrétienne. Sens et pratiques de l’anathème et de l’excommunication (IVe-XIIe s.)</w:t>
              </w:r>
            </w:hyperlink>
          </w:p>
          <w:p>
            <w:pPr/>
            <w:hyperlink r:id="rId130" w:history="1">
              <w:r>
                <w:rPr>
                  <w:color w:val="#410a8c"/>
                  <w:u w:val="single"/>
                </w:rPr>
                <w:t xml:space="preserve">Geneviève Bührer-Thierry</w:t>
              </w:r>
            </w:hyperlink>
            <w:r>
              <w:rPr/>
              <w:t xml:space="preserve">,</w:t>
            </w:r>
            <w:hyperlink r:id="rId8" w:history="1">
              <w:r>
                <w:rPr>
                  <w:color w:val="#410a8c"/>
                  <w:u w:val="single"/>
                </w:rPr>
                <w:t xml:space="preserve">Stéphane Gioanni</w:t>
              </w:r>
            </w:hyperlink>
          </w:p>
          <w:p>
            <w:pPr/>
            <w:r>
              <w:rPr/>
              <w:t xml:space="preserve">Brepols, 2015, HAMA, 23</w:t>
            </w:r>
          </w:p>
          <w:p>
            <w:pPr/>
            <w:r>
              <w:rPr/>
              <w:t xml:space="preserve">Ouvrages</w:t>
            </w:r>
          </w:p>
          <w:p>
            <w:pPr/>
            <w:hyperlink r:id="rId129" w:history="1">
              <w:r>
                <w:rPr>
                  <w:color w:val="#410a8c"/>
                  <w:u w:val="single"/>
                </w:rPr>
                <w:t xml:space="preserve">halshs-02983814v1</w:t>
              </w:r>
            </w:hyperlink>
          </w:p>
        </w:tc>
      </w:tr>
      <w:tr>
        <w:trPr/>
        <w:tc>
          <w:tcPr>
            <w:noWrap/>
          </w:tcPr>
          <w:p>
            <w:pPr>
              <w:spacing w:after="200"/>
            </w:pPr>
            <w:hyperlink r:id="rId131" w:history="1">
              <w:r>
                <w:rPr>
                  <w:color w:val="1e198e"/>
                  <w:b w:val="1"/>
                  <w:bCs w:val="1"/>
                  <w:u w:val="single"/>
                </w:rPr>
                <w:t xml:space="preserve">La mémoire d'Ambroise de Milan. Usages politiques d'une autorité patristique en Italie (Ve-XVIII e siècle)</w:t>
              </w:r>
            </w:hyperlink>
          </w:p>
          <w:p>
            <w:pPr/>
            <w:hyperlink r:id="rId79" w:history="1">
              <w:r>
                <w:rPr>
                  <w:color w:val="#410a8c"/>
                  <w:u w:val="single"/>
                </w:rPr>
                <w:t xml:space="preserve">Patrick Boucheron</w:t>
              </w:r>
            </w:hyperlink>
            <w:r>
              <w:rPr/>
              <w:t xml:space="preserve">,</w:t>
            </w:r>
            <w:hyperlink r:id="rId8" w:history="1">
              <w:r>
                <w:rPr>
                  <w:color w:val="#410a8c"/>
                  <w:u w:val="single"/>
                </w:rPr>
                <w:t xml:space="preserve">Stéphane Gioanni</w:t>
              </w:r>
            </w:hyperlink>
          </w:p>
          <w:p>
            <w:pPr/>
            <w:r>
              <w:rPr/>
              <w:t xml:space="preserve">Publications de la Sorbonne / École française de Rome, 133 / 503, pp.631, 2015, Histoire ancienne et médiévale / Collection de l'Ecole française de Rome</w:t>
            </w:r>
          </w:p>
          <w:p>
            <w:pPr/>
            <w:r>
              <w:rPr/>
              <w:t xml:space="preserve">Ouvrages</w:t>
            </w:r>
          </w:p>
          <w:p>
            <w:pPr/>
            <w:hyperlink r:id="rId131" w:history="1">
              <w:r>
                <w:rPr>
                  <w:color w:val="#410a8c"/>
                  <w:u w:val="single"/>
                </w:rPr>
                <w:t xml:space="preserve">halshs-01755804v1</w:t>
              </w:r>
            </w:hyperlink>
          </w:p>
        </w:tc>
      </w:tr>
      <w:tr>
        <w:trPr/>
        <w:tc>
          <w:tcPr>
            <w:noWrap/>
          </w:tcPr>
          <w:p>
            <w:pPr>
              <w:spacing w:after="200"/>
            </w:pPr>
            <w:hyperlink r:id="rId132" w:history="1">
              <w:r>
                <w:rPr>
                  <w:color w:val="1e198e"/>
                  <w:b w:val="1"/>
                  <w:bCs w:val="1"/>
                  <w:u w:val="single"/>
                </w:rPr>
                <w:t xml:space="preserve">Exclure de la communauté chrétienne. Sens et pratiques sociales de l’anathème et de l’excommunication (IVe-XIIe s.), Turnhout, Brepols, 2015 (HAMA, 23), 350 p.</w:t>
              </w:r>
            </w:hyperlink>
          </w:p>
          <w:p>
            <w:pPr/>
            <w:hyperlink r:id="rId130" w:history="1">
              <w:r>
                <w:rPr>
                  <w:color w:val="#410a8c"/>
                  <w:u w:val="single"/>
                </w:rPr>
                <w:t xml:space="preserve">Geneviève Bührer-Thierry</w:t>
              </w:r>
            </w:hyperlink>
            <w:r>
              <w:rPr/>
              <w:t xml:space="preserve">,</w:t>
            </w:r>
            <w:hyperlink r:id="rId8" w:history="1">
              <w:r>
                <w:rPr>
                  <w:color w:val="#410a8c"/>
                  <w:u w:val="single"/>
                </w:rPr>
                <w:t xml:space="preserve">Stéphane Gioanni</w:t>
              </w:r>
            </w:hyperlink>
          </w:p>
          <w:p>
            <w:pPr/>
            <w:r>
              <w:rPr/>
              <w:t xml:space="preserve">2015</w:t>
            </w:r>
          </w:p>
          <w:p>
            <w:pPr/>
            <w:r>
              <w:rPr/>
              <w:t xml:space="preserve">Ouvrages</w:t>
            </w:r>
          </w:p>
          <w:p>
            <w:pPr/>
            <w:hyperlink r:id="rId132" w:history="1">
              <w:r>
                <w:rPr>
                  <w:color w:val="#410a8c"/>
                  <w:u w:val="single"/>
                </w:rPr>
                <w:t xml:space="preserve">halshs-01755809v1</w:t>
              </w:r>
            </w:hyperlink>
          </w:p>
        </w:tc>
      </w:tr>
      <w:tr>
        <w:trPr/>
        <w:tc>
          <w:tcPr>
            <w:noWrap/>
          </w:tcPr>
          <w:p>
            <w:pPr>
              <w:spacing w:after="200"/>
            </w:pPr>
            <w:hyperlink r:id="rId133" w:history="1">
              <w:r>
                <w:rPr>
                  <w:color w:val="1e198e"/>
                  <w:b w:val="1"/>
                  <w:bCs w:val="1"/>
                  <w:u w:val="single"/>
                </w:rPr>
                <w:t xml:space="preserve">La corrispondenza epistolare in Italia. Forme, stili e funzioni della scrittura epistolare nelle cancellerie italiane (secoli V-XV) , 2, Rome-Trieste, École française de Rome-Centro Europeo di Ricerche Medievali, 2013 (Collection de l'École française de Rome 475-Atti 6)</w:t>
              </w:r>
            </w:hyperlink>
          </w:p>
          <w:p>
            <w:pPr/>
            <w:hyperlink r:id="rId8" w:history="1">
              <w:r>
                <w:rPr>
                  <w:color w:val="#410a8c"/>
                  <w:u w:val="single"/>
                </w:rPr>
                <w:t xml:space="preserve">Stéphane Gioanni</w:t>
              </w:r>
            </w:hyperlink>
            <w:r>
              <w:rPr/>
              <w:t xml:space="preserve">,</w:t>
            </w:r>
            <w:hyperlink r:id="rId126" w:history="1">
              <w:r>
                <w:rPr>
                  <w:color w:val="#410a8c"/>
                  <w:u w:val="single"/>
                </w:rPr>
                <w:t xml:space="preserve">Paolo Cammarosano</w:t>
              </w:r>
            </w:hyperlink>
          </w:p>
          <w:p>
            <w:pPr/>
            <w:r>
              <w:rPr/>
              <w:t xml:space="preserve">2013</w:t>
            </w:r>
          </w:p>
          <w:p>
            <w:pPr/>
            <w:r>
              <w:rPr/>
              <w:t xml:space="preserve">Ouvrages</w:t>
            </w:r>
          </w:p>
          <w:p>
            <w:pPr/>
            <w:hyperlink r:id="rId133" w:history="1">
              <w:r>
                <w:rPr>
                  <w:color w:val="#410a8c"/>
                  <w:u w:val="single"/>
                </w:rPr>
                <w:t xml:space="preserve">halshs-01755827v1</w:t>
              </w:r>
            </w:hyperlink>
          </w:p>
        </w:tc>
      </w:tr>
      <w:tr>
        <w:trPr/>
        <w:tc>
          <w:tcPr>
            <w:noWrap/>
          </w:tcPr>
          <w:p>
            <w:pPr>
              <w:spacing w:after="200"/>
            </w:pPr>
            <w:hyperlink r:id="rId134" w:history="1">
              <w:r>
                <w:rPr>
                  <w:color w:val="1e198e"/>
                  <w:b w:val="1"/>
                  <w:bCs w:val="1"/>
                  <w:u w:val="single"/>
                </w:rPr>
                <w:t xml:space="preserve">Réforme(s) et hagiographie dans l’Occident médiéval (VIe-XIIIe siècle), S. Gioanni et C. Mériaux (dir.), in Médiévales, 62, p. 5-133</w:t>
              </w:r>
            </w:hyperlink>
          </w:p>
          <w:p>
            <w:pPr/>
            <w:hyperlink r:id="rId8" w:history="1">
              <w:r>
                <w:rPr>
                  <w:color w:val="#410a8c"/>
                  <w:u w:val="single"/>
                </w:rPr>
                <w:t xml:space="preserve">Stéphane Gioanni</w:t>
              </w:r>
            </w:hyperlink>
            <w:r>
              <w:rPr/>
              <w:t xml:space="preserve">,</w:t>
            </w:r>
            <w:hyperlink r:id="rId135" w:history="1">
              <w:r>
                <w:rPr>
                  <w:color w:val="#410a8c"/>
                  <w:u w:val="single"/>
                </w:rPr>
                <w:t xml:space="preserve">Charles Mériaux</w:t>
              </w:r>
            </w:hyperlink>
          </w:p>
          <w:p>
            <w:pPr/>
            <w:r>
              <w:rPr/>
              <w:t xml:space="preserve">2012</w:t>
            </w:r>
          </w:p>
          <w:p>
            <w:pPr/>
            <w:r>
              <w:rPr/>
              <w:t xml:space="preserve">Ouvrages</w:t>
            </w:r>
          </w:p>
          <w:p>
            <w:pPr/>
            <w:hyperlink r:id="rId134" w:history="1">
              <w:r>
                <w:rPr>
                  <w:color w:val="#410a8c"/>
                  <w:u w:val="single"/>
                </w:rPr>
                <w:t xml:space="preserve">halshs-01756062v1</w:t>
              </w:r>
            </w:hyperlink>
          </w:p>
        </w:tc>
      </w:tr>
      <w:tr>
        <w:trPr/>
        <w:tc>
          <w:tcPr>
            <w:noWrap/>
          </w:tcPr>
          <w:p>
            <w:pPr>
              <w:spacing w:after="200"/>
            </w:pPr>
            <w:hyperlink r:id="rId136" w:history="1">
              <w:r>
                <w:rPr>
                  <w:color w:val="1e198e"/>
                  <w:b w:val="1"/>
                  <w:bCs w:val="1"/>
                  <w:u w:val="single"/>
                </w:rPr>
                <w:t xml:space="preserve">Ennode de Pavie, Lettres, 2, édition, traduction et commentaire par S. Gioanni, Paris, Les Belles Lettres (Collection des Universités de France), XXXVI-149 p</w:t>
              </w:r>
            </w:hyperlink>
          </w:p>
          <w:p>
            <w:pPr/>
            <w:hyperlink r:id="rId8" w:history="1">
              <w:r>
                <w:rPr>
                  <w:color w:val="#410a8c"/>
                  <w:u w:val="single"/>
                </w:rPr>
                <w:t xml:space="preserve">Stéphane Gioanni</w:t>
              </w:r>
            </w:hyperlink>
          </w:p>
          <w:p>
            <w:pPr/>
            <w:r>
              <w:rPr/>
              <w:t xml:space="preserve">2010</w:t>
            </w:r>
          </w:p>
          <w:p>
            <w:pPr/>
            <w:r>
              <w:rPr/>
              <w:t xml:space="preserve">Ouvrages</w:t>
            </w:r>
          </w:p>
          <w:p>
            <w:pPr/>
            <w:hyperlink r:id="rId136" w:history="1">
              <w:r>
                <w:rPr>
                  <w:color w:val="#410a8c"/>
                  <w:u w:val="single"/>
                </w:rPr>
                <w:t xml:space="preserve">halshs-01756000v1</w:t>
              </w:r>
            </w:hyperlink>
          </w:p>
        </w:tc>
      </w:tr>
      <w:tr>
        <w:trPr/>
        <w:tc>
          <w:tcPr>
            <w:noWrap/>
          </w:tcPr>
          <w:p>
            <w:pPr>
              <w:spacing w:after="200"/>
            </w:pPr>
            <w:hyperlink r:id="rId137" w:history="1">
              <w:r>
                <w:rPr>
                  <w:color w:val="1e198e"/>
                  <w:b w:val="1"/>
                  <w:bCs w:val="1"/>
                  <w:u w:val="single"/>
                </w:rPr>
                <w:t xml:space="preserve">L’Antiquité tardive dans les collections médiévales, S. Gioanni et B. Grévin (dir.), Rome (Collection de l'Ecole française de Rome, 405), 374 p</w:t>
              </w:r>
            </w:hyperlink>
          </w:p>
          <w:p>
            <w:pPr/>
            <w:hyperlink r:id="rId8" w:history="1">
              <w:r>
                <w:rPr>
                  <w:color w:val="#410a8c"/>
                  <w:u w:val="single"/>
                </w:rPr>
                <w:t xml:space="preserve">Stéphane Gioanni</w:t>
              </w:r>
            </w:hyperlink>
            <w:r>
              <w:rPr/>
              <w:t xml:space="preserve">,</w:t>
            </w:r>
            <w:hyperlink r:id="rId138" w:history="1">
              <w:r>
                <w:rPr>
                  <w:color w:val="#410a8c"/>
                  <w:u w:val="single"/>
                </w:rPr>
                <w:t xml:space="preserve">Benoît Grévin</w:t>
              </w:r>
            </w:hyperlink>
          </w:p>
          <w:p>
            <w:pPr/>
            <w:r>
              <w:rPr/>
              <w:t xml:space="preserve">2008</w:t>
            </w:r>
          </w:p>
          <w:p>
            <w:pPr/>
            <w:r>
              <w:rPr/>
              <w:t xml:space="preserve">Ouvrages</w:t>
            </w:r>
          </w:p>
          <w:p>
            <w:pPr/>
            <w:hyperlink r:id="rId137" w:history="1">
              <w:r>
                <w:rPr>
                  <w:color w:val="#410a8c"/>
                  <w:u w:val="single"/>
                </w:rPr>
                <w:t xml:space="preserve">halshs-01756001v1</w:t>
              </w:r>
            </w:hyperlink>
          </w:p>
        </w:tc>
      </w:tr>
      <w:tr>
        <w:trPr/>
        <w:tc>
          <w:tcPr>
            <w:noWrap/>
          </w:tcPr>
          <w:p>
            <w:pPr>
              <w:spacing w:after="200"/>
            </w:pPr>
            <w:hyperlink r:id="rId139" w:history="1">
              <w:r>
                <w:rPr>
                  <w:color w:val="1e198e"/>
                  <w:b w:val="1"/>
                  <w:bCs w:val="1"/>
                  <w:u w:val="single"/>
                </w:rPr>
                <w:t xml:space="preserve">Ennode de Pavie, Lettres, 1, édition, traduction et commentaire par S. Gioanni, Paris, Les Belles Lettres (Collection des Universités de France), CXCVIII-282 p.</w:t>
              </w:r>
            </w:hyperlink>
          </w:p>
          <w:p>
            <w:pPr/>
            <w:hyperlink r:id="rId8" w:history="1">
              <w:r>
                <w:rPr>
                  <w:color w:val="#410a8c"/>
                  <w:u w:val="single"/>
                </w:rPr>
                <w:t xml:space="preserve">Stéphane Gioanni</w:t>
              </w:r>
            </w:hyperlink>
          </w:p>
          <w:p>
            <w:pPr/>
            <w:r>
              <w:rPr/>
              <w:t xml:space="preserve">2006</w:t>
            </w:r>
          </w:p>
          <w:p>
            <w:pPr/>
            <w:r>
              <w:rPr/>
              <w:t xml:space="preserve">Ouvrages</w:t>
            </w:r>
          </w:p>
          <w:p>
            <w:pPr/>
            <w:hyperlink r:id="rId139" w:history="1">
              <w:r>
                <w:rPr>
                  <w:color w:val="#410a8c"/>
                  <w:u w:val="single"/>
                </w:rPr>
                <w:t xml:space="preserve">halshs-01755998v1</w:t>
              </w:r>
            </w:hyperlink>
          </w:p>
        </w:tc>
      </w:tr>
      <w:tr>
        <w:trPr/>
        <w:tc>
          <w:tcPr>
            <w:noWrap/>
          </w:tcPr>
          <w:p>
            <w:pPr>
              <w:spacing w:after="200"/>
            </w:pPr>
            <w:hyperlink r:id="rId140" w:history="1">
              <w:r>
                <w:rPr>
                  <w:color w:val="1e198e"/>
                  <w:b w:val="1"/>
                  <w:bCs w:val="1"/>
                  <w:u w:val="single"/>
                </w:rPr>
                <w:t xml:space="preserve">Fictions’ hagiographiques et pouvoirs, Rome (Mémoire de l’École française de Rome, 113), 161 p</w:t>
              </w:r>
            </w:hyperlink>
          </w:p>
          <w:p>
            <w:pPr/>
            <w:hyperlink r:id="rId8" w:history="1">
              <w:r>
                <w:rPr>
                  <w:color w:val="#410a8c"/>
                  <w:u w:val="single"/>
                </w:rPr>
                <w:t xml:space="preserve">Stéphane Gioanni</w:t>
              </w:r>
            </w:hyperlink>
          </w:p>
          <w:p>
            <w:pPr/>
            <w:r>
              <w:rPr/>
              <w:t xml:space="preserve">2005</w:t>
            </w:r>
          </w:p>
          <w:p>
            <w:pPr/>
            <w:r>
              <w:rPr/>
              <w:t xml:space="preserve">Ouvrages</w:t>
            </w:r>
          </w:p>
          <w:p>
            <w:pPr/>
            <w:hyperlink r:id="rId140" w:history="1">
              <w:r>
                <w:rPr>
                  <w:color w:val="#410a8c"/>
                  <w:u w:val="single"/>
                </w:rPr>
                <w:t xml:space="preserve">halshs-01756005v1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L’Adriatique orientale dans le contexte méditerranéen : réforme et hagiographie</w:t>
              </w:r>
            </w:hyperlink>
          </w:p>
          <w:p>
            <w:pPr/>
            <w:hyperlink r:id="rId8" w:history="1">
              <w:r>
                <w:rPr>
                  <w:color w:val="#410a8c"/>
                  <w:u w:val="single"/>
                </w:rPr>
                <w:t xml:space="preserve">Stéphane Gioanni</w:t>
              </w:r>
            </w:hyperlink>
            <w:r>
              <w:rPr/>
              <w:t xml:space="preserve">,</w:t>
            </w:r>
            <w:hyperlink r:id="rId142" w:history="1">
              <w:r>
                <w:rPr>
                  <w:color w:val="#410a8c"/>
                  <w:u w:val="single"/>
                </w:rPr>
                <w:t xml:space="preserve">Marie-Céline Isaïa</w:t>
              </w:r>
            </w:hyperlink>
          </w:p>
          <w:p>
            <w:pPr/>
            <w:r>
              <w:rPr>
                <w:i w:val="1"/>
                <w:iCs w:val="1"/>
              </w:rPr>
              <w:t xml:space="preserve">Mélanges de l’École française de Rome – Moyen Âge</w:t>
            </w:r>
            <w:r>
              <w:rPr/>
              <w:t xml:space="preserve">, 136.2, 2024</w:t>
            </w:r>
          </w:p>
          <w:p>
            <w:pPr/>
            <w:r>
              <w:rPr/>
              <w:t xml:space="preserve">N°spécial de revue/special issue</w:t>
            </w:r>
          </w:p>
          <w:p>
            <w:pPr/>
            <w:hyperlink r:id="rId141" w:history="1">
              <w:r>
                <w:rPr>
                  <w:color w:val="#410a8c"/>
                  <w:u w:val="single"/>
                </w:rPr>
                <w:t xml:space="preserve">hal-04764061v1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Transcription d'un extrait des carnets de Jean-Baptiste Vietty, : première visite à Argos</w:t>
              </w:r>
            </w:hyperlink>
          </w:p>
          <w:p>
            <w:pPr/>
            <w:hyperlink r:id="rId8" w:history="1">
              <w:r>
                <w:rPr>
                  <w:color w:val="#410a8c"/>
                  <w:u w:val="single"/>
                </w:rPr>
                <w:t xml:space="preserve">Stéphane Gioanni</w:t>
              </w:r>
            </w:hyperlink>
          </w:p>
          <w:p>
            <w:pPr/>
            <w:r>
              <w:rPr/>
              <w:t xml:space="preserve">2018</w:t>
            </w:r>
          </w:p>
          <w:p>
            <w:pPr/>
            <w:r>
              <w:rPr/>
              <w:t xml:space="preserve">Pré-publication, Document de travail</w:t>
            </w:r>
          </w:p>
          <w:p>
            <w:pPr/>
            <w:hyperlink r:id="rId143" w:history="1">
              <w:r>
                <w:rPr>
                  <w:color w:val="#410a8c"/>
                  <w:u w:val="single"/>
                </w:rPr>
                <w:t xml:space="preserve">halshs-01756012v1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Le dossier saint Léger, B. Dumézil (dir.), traduit par le groupe de recherche HagHis, Paris (&amp;quot;La roue à livres&amp;quot;)</w:t>
              </w:r>
            </w:hyperlink>
          </w:p>
          <w:p>
            <w:pPr/>
            <w:hyperlink r:id="rId8" w:history="1">
              <w:r>
                <w:rPr>
                  <w:color w:val="#410a8c"/>
                  <w:u w:val="single"/>
                </w:rPr>
                <w:t xml:space="preserve">Stéphane Gioanni</w:t>
              </w:r>
            </w:hyperlink>
            <w:r>
              <w:rPr/>
              <w:t xml:space="preserve">,</w:t>
            </w:r>
            <w:hyperlink r:id="rId135" w:history="1">
              <w:r>
                <w:rPr>
                  <w:color w:val="#410a8c"/>
                  <w:u w:val="single"/>
                </w:rPr>
                <w:t xml:space="preserve">Charles Mériaux</w:t>
              </w:r>
            </w:hyperlink>
            <w:r>
              <w:rPr/>
              <w:t xml:space="preserve">,</w:t>
            </w:r>
            <w:hyperlink r:id="rId73" w:history="1">
              <w:r>
                <w:rPr>
                  <w:color w:val="#410a8c"/>
                  <w:u w:val="single"/>
                </w:rPr>
                <w:t xml:space="preserve">Bruno Dumézil</w:t>
              </w:r>
            </w:hyperlink>
            <w:r>
              <w:rPr/>
              <w:t xml:space="preserve">,</w:t>
            </w:r>
            <w:hyperlink r:id="rId121" w:history="1">
              <w:r>
                <w:rPr>
                  <w:color w:val="#410a8c"/>
                  <w:u w:val="single"/>
                </w:rPr>
                <w:t xml:space="preserve">Sylvie Joye</w:t>
              </w:r>
            </w:hyperlink>
          </w:p>
          <w:p>
            <w:pPr/>
            <w:r>
              <w:rPr/>
              <w:t xml:space="preserve">2017</w:t>
            </w:r>
          </w:p>
          <w:p>
            <w:pPr/>
            <w:r>
              <w:rPr/>
              <w:t xml:space="preserve">Traduction</w:t>
            </w:r>
          </w:p>
          <w:p>
            <w:pPr/>
            <w:hyperlink r:id="rId144" w:history="1">
              <w:r>
                <w:rPr>
                  <w:color w:val="#410a8c"/>
                  <w:u w:val="single"/>
                </w:rPr>
                <w:t xml:space="preserve">halshs-01756439v1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Über die Verwendung von Mittellatein</w:t>
              </w:r>
            </w:hyperlink>
          </w:p>
          <w:p>
            <w:pPr/>
            <w:hyperlink r:id="rId8" w:history="1">
              <w:r>
                <w:rPr>
                  <w:color w:val="#410a8c"/>
                  <w:u w:val="single"/>
                </w:rPr>
                <w:t xml:space="preserve">Stéphane Gioanni</w:t>
              </w:r>
            </w:hyperlink>
          </w:p>
          <w:p>
            <w:pPr/>
            <w:r>
              <w:rPr/>
              <w:t xml:space="preserve">2012</w:t>
            </w:r>
          </w:p>
          <w:p>
            <w:pPr/>
            <w:r>
              <w:rPr/>
              <w:t xml:space="preserve">Autre publication scientifique</w:t>
            </w:r>
          </w:p>
          <w:p>
            <w:pPr/>
            <w:hyperlink r:id="rId145" w:history="1">
              <w:r>
                <w:rPr>
                  <w:color w:val="#410a8c"/>
                  <w:u w:val="single"/>
                </w:rPr>
                <w:t xml:space="preserve">halshs-01756060v1</w:t>
              </w:r>
            </w:hyperlink>
          </w:p>
        </w:tc>
      </w:tr>
      <w:tr>
        <w:trPr/>
        <w:tc>
          <w:tcPr>
            <w:noWrap/>
          </w:tcPr>
          <w:p>
            <w:pPr>
              <w:spacing w:after="200"/>
            </w:pPr>
            <w:hyperlink r:id="rId146" w:history="1">
              <w:r>
                <w:rPr>
                  <w:color w:val="1e198e"/>
                  <w:b w:val="1"/>
                  <w:bCs w:val="1"/>
                  <w:u w:val="single"/>
                </w:rPr>
                <w:t xml:space="preserve">Absurdes frontières. Le Clézio n’est pas l’auteur d’un pays</w:t>
              </w:r>
            </w:hyperlink>
          </w:p>
          <w:p>
            <w:pPr/>
            <w:hyperlink r:id="rId8" w:history="1">
              <w:r>
                <w:rPr>
                  <w:color w:val="#410a8c"/>
                  <w:u w:val="single"/>
                </w:rPr>
                <w:t xml:space="preserve">Stéphane Gioanni</w:t>
              </w:r>
            </w:hyperlink>
          </w:p>
          <w:p>
            <w:pPr/>
            <w:r>
              <w:rPr/>
              <w:t xml:space="preserve">2008</w:t>
            </w:r>
          </w:p>
          <w:p>
            <w:pPr/>
            <w:r>
              <w:rPr/>
              <w:t xml:space="preserve">Autre publication scientifique</w:t>
            </w:r>
          </w:p>
          <w:p>
            <w:pPr/>
            <w:hyperlink r:id="rId146" w:history="1">
              <w:r>
                <w:rPr>
                  <w:color w:val="#410a8c"/>
                  <w:u w:val="single"/>
                </w:rPr>
                <w:t xml:space="preserve">halshs-01756507v1</w:t>
              </w:r>
            </w:hyperlink>
          </w:p>
        </w:tc>
      </w:tr>
      <w:tr>
        <w:trPr/>
        <w:tc>
          <w:tcPr>
            <w:noWrap/>
          </w:tcPr>
          <w:p>
            <w:pPr>
              <w:spacing w:after="200"/>
            </w:pPr>
            <w:hyperlink r:id="rId147" w:history="1">
              <w:r>
                <w:rPr>
                  <w:color w:val="1e198e"/>
                  <w:b w:val="1"/>
                  <w:bCs w:val="1"/>
                  <w:u w:val="single"/>
                </w:rPr>
                <w:t xml:space="preserve">Rapporto della missione archeologica di Salona (Croazia), in « Chroniques » des Mélanges de l’École française de Rome, MEFRA, 116, 2004, p. 668-684 et MEFRA, 117, 2005, p. 385-400</w:t>
              </w:r>
            </w:hyperlink>
          </w:p>
          <w:p>
            <w:pPr/>
            <w:hyperlink r:id="rId8" w:history="1">
              <w:r>
                <w:rPr>
                  <w:color w:val="#410a8c"/>
                  <w:u w:val="single"/>
                </w:rPr>
                <w:t xml:space="preserve">Stéphane Gioanni</w:t>
              </w:r>
            </w:hyperlink>
            <w:r>
              <w:rPr/>
              <w:t xml:space="preserve">,</w:t>
            </w:r>
            <w:hyperlink r:id="rId35" w:history="1">
              <w:r>
                <w:rPr>
                  <w:color w:val="#410a8c"/>
                  <w:u w:val="single"/>
                </w:rPr>
                <w:t xml:space="preserve">Pascale Chevalier</w:t>
              </w:r>
            </w:hyperlink>
            <w:r>
              <w:rPr/>
              <w:t xml:space="preserve">,</w:t>
            </w:r>
            <w:hyperlink r:id="rId148" w:history="1">
              <w:r>
                <w:rPr>
                  <w:color w:val="#410a8c"/>
                  <w:u w:val="single"/>
                </w:rPr>
                <w:t xml:space="preserve">Et Alii</w:t>
              </w:r>
            </w:hyperlink>
          </w:p>
          <w:p>
            <w:pPr/>
            <w:r>
              <w:rPr/>
              <w:t xml:space="preserve">2005</w:t>
            </w:r>
          </w:p>
          <w:p>
            <w:pPr/>
            <w:r>
              <w:rPr/>
              <w:t xml:space="preserve">Autre publication scientifique</w:t>
            </w:r>
          </w:p>
          <w:p>
            <w:pPr/>
            <w:hyperlink r:id="rId147" w:history="1">
              <w:r>
                <w:rPr>
                  <w:color w:val="#410a8c"/>
                  <w:u w:val="single"/>
                </w:rPr>
                <w:t xml:space="preserve">halshs-01756504v1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4923v1" TargetMode="External"/><Relationship Id="rId8" Type="http://schemas.openxmlformats.org/officeDocument/2006/relationships/hyperlink" Target="https://hal.science/search/index/?q=*&amp;authFullName_s=St&#233;phane Gioanni" TargetMode="External"/><Relationship Id="rId9" Type="http://schemas.openxmlformats.org/officeDocument/2006/relationships/hyperlink" Target="https://hal.science/hal-05372688v1" TargetMode="External"/><Relationship Id="rId10" Type="http://schemas.openxmlformats.org/officeDocument/2006/relationships/hyperlink" Target="https://hal.science/hal-04763856v1" TargetMode="External"/><Relationship Id="rId11" Type="http://schemas.openxmlformats.org/officeDocument/2006/relationships/hyperlink" Target="https://shs.hal.science/halshs-03512119v1" TargetMode="External"/><Relationship Id="rId12" Type="http://schemas.openxmlformats.org/officeDocument/2006/relationships/hyperlink" Target="https://hal.science/search/index/?q=*&amp;authFullName_s=Cl&#233;mence Weber-Pallez" TargetMode="External"/><Relationship Id="rId13" Type="http://schemas.openxmlformats.org/officeDocument/2006/relationships/hyperlink" Target="https://hal.science/search/index/?q=*&amp;authFullName_s=Jean-Charles Moretti" TargetMode="External"/><Relationship Id="rId14" Type="http://schemas.openxmlformats.org/officeDocument/2006/relationships/hyperlink" Target="https://shs.hal.science/halshs-01756462v1" TargetMode="External"/><Relationship Id="rId15" Type="http://schemas.openxmlformats.org/officeDocument/2006/relationships/hyperlink" Target="https://hal.science/hal-05242628v1" TargetMode="External"/><Relationship Id="rId16" Type="http://schemas.openxmlformats.org/officeDocument/2006/relationships/hyperlink" Target="https://hal.science/hal-04764068v1" TargetMode="External"/><Relationship Id="rId17" Type="http://schemas.openxmlformats.org/officeDocument/2006/relationships/hyperlink" Target="https://hal.science/hal-04763858v1" TargetMode="External"/><Relationship Id="rId18" Type="http://schemas.openxmlformats.org/officeDocument/2006/relationships/hyperlink" Target="https://dx.doi.org/10.4000/ccm.16760" TargetMode="External"/><Relationship Id="rId19" Type="http://schemas.openxmlformats.org/officeDocument/2006/relationships/hyperlink" Target="https://hal.science/hal-04763857v1" TargetMode="External"/><Relationship Id="rId20" Type="http://schemas.openxmlformats.org/officeDocument/2006/relationships/hyperlink" Target="https://hal.science/hal-04763855v1" TargetMode="External"/><Relationship Id="rId21" Type="http://schemas.openxmlformats.org/officeDocument/2006/relationships/hyperlink" Target="https://hal.science/hal-04755075v1" TargetMode="External"/><Relationship Id="rId22" Type="http://schemas.openxmlformats.org/officeDocument/2006/relationships/hyperlink" Target="https://shs.hal.science/halshs-01755919v1" TargetMode="External"/><Relationship Id="rId23" Type="http://schemas.openxmlformats.org/officeDocument/2006/relationships/hyperlink" Target="https://shs.hal.science/halshs-01755917v1" TargetMode="External"/><Relationship Id="rId24" Type="http://schemas.openxmlformats.org/officeDocument/2006/relationships/hyperlink" Target="https://shs.hal.science/halshs-01756024v1" TargetMode="External"/><Relationship Id="rId25" Type="http://schemas.openxmlformats.org/officeDocument/2006/relationships/hyperlink" Target="https://shs.hal.science/halshs-01756030v1" TargetMode="External"/><Relationship Id="rId26" Type="http://schemas.openxmlformats.org/officeDocument/2006/relationships/hyperlink" Target="https://hal.science/search/index/?q=*&amp;authFullName_s=St&#233;phane Bourdin" TargetMode="External"/><Relationship Id="rId27" Type="http://schemas.openxmlformats.org/officeDocument/2006/relationships/hyperlink" Target="https://hal.science/search/index/?q=*&amp;authFullName_s=Fran&#231;ois Dumasy" TargetMode="External"/><Relationship Id="rId28" Type="http://schemas.openxmlformats.org/officeDocument/2006/relationships/hyperlink" Target="https://shs.hal.science/halshs-01761819v1" TargetMode="External"/><Relationship Id="rId29" Type="http://schemas.openxmlformats.org/officeDocument/2006/relationships/hyperlink" Target="https://shs.hal.science/halshs-01761840v1" TargetMode="External"/><Relationship Id="rId30" Type="http://schemas.openxmlformats.org/officeDocument/2006/relationships/hyperlink" Target="https://shs.hal.science/halshs-01761849v1" TargetMode="External"/><Relationship Id="rId31" Type="http://schemas.openxmlformats.org/officeDocument/2006/relationships/hyperlink" Target="https://shs.hal.science/halshs-01756006v1" TargetMode="External"/><Relationship Id="rId32" Type="http://schemas.openxmlformats.org/officeDocument/2006/relationships/hyperlink" Target="https://dx.doi.org/10.3406/jds.2008.5891" TargetMode="External"/><Relationship Id="rId33" Type="http://schemas.openxmlformats.org/officeDocument/2006/relationships/hyperlink" Target="https://shs.hal.science/halshs-01756064v1" TargetMode="External"/><Relationship Id="rId34" Type="http://schemas.openxmlformats.org/officeDocument/2006/relationships/hyperlink" Target="https://shs.hal.science/halshs-04762649v1" TargetMode="External"/><Relationship Id="rId35" Type="http://schemas.openxmlformats.org/officeDocument/2006/relationships/hyperlink" Target="https://hal.science/search/index/?q=*&amp;authFullName_s=Pascale Chevalier" TargetMode="External"/><Relationship Id="rId36" Type="http://schemas.openxmlformats.org/officeDocument/2006/relationships/hyperlink" Target="https://hal.science/search/index/?q=*&amp;authFullName_s=Jagoda Mardesic" TargetMode="External"/><Relationship Id="rId37" Type="http://schemas.openxmlformats.org/officeDocument/2006/relationships/hyperlink" Target="https://hal.science/search/index/?q=*&amp;authFullName_s=Morana &#268;au&#353;evi&#263;-Bully" TargetMode="External"/><Relationship Id="rId38" Type="http://schemas.openxmlformats.org/officeDocument/2006/relationships/hyperlink" Target="https://hal.science/search/index/?q=*&amp;authFullName_s=Marjorie Gauthier" TargetMode="External"/><Relationship Id="rId39" Type="http://schemas.openxmlformats.org/officeDocument/2006/relationships/hyperlink" Target="https://dx.doi.org/10.3406/mefr.2005.10958" TargetMode="External"/><Relationship Id="rId40" Type="http://schemas.openxmlformats.org/officeDocument/2006/relationships/hyperlink" Target="https://shs.hal.science/halshs-02431371v1" TargetMode="External"/><Relationship Id="rId41" Type="http://schemas.openxmlformats.org/officeDocument/2006/relationships/hyperlink" Target="https://hal.science/search/index/?q=*&amp;authFullName_s=Jagoda Marde&#353;ic" TargetMode="External"/><Relationship Id="rId42" Type="http://schemas.openxmlformats.org/officeDocument/2006/relationships/hyperlink" Target="https://hal.science/search/index/?q=*&amp;authFullName_s=Nancy Gauthier" TargetMode="External"/><Relationship Id="rId43" Type="http://schemas.openxmlformats.org/officeDocument/2006/relationships/hyperlink" Target="https://shs.hal.science/halshs-01756501v1" TargetMode="External"/><Relationship Id="rId44" Type="http://schemas.openxmlformats.org/officeDocument/2006/relationships/hyperlink" Target="https://shs.hal.science/halshs-01756502v1" TargetMode="External"/><Relationship Id="rId45" Type="http://schemas.openxmlformats.org/officeDocument/2006/relationships/hyperlink" Target="https://shs.hal.science/halshs-01756500v1" TargetMode="External"/><Relationship Id="rId46" Type="http://schemas.openxmlformats.org/officeDocument/2006/relationships/hyperlink" Target="https://dx.doi.org/10.3406/medi.2000.1484" TargetMode="External"/><Relationship Id="rId47" Type="http://schemas.openxmlformats.org/officeDocument/2006/relationships/hyperlink" Target="https://hal.science/hal-04764077v1" TargetMode="External"/><Relationship Id="rId48" Type="http://schemas.openxmlformats.org/officeDocument/2006/relationships/hyperlink" Target="https://hal.science/search/index/?q=*&amp;authFullName_s=S&#233;bastien Bully" TargetMode="External"/><Relationship Id="rId49" Type="http://schemas.openxmlformats.org/officeDocument/2006/relationships/hyperlink" Target="https://books.openedition.org/efr/54098" TargetMode="External"/><Relationship Id="rId50" Type="http://schemas.openxmlformats.org/officeDocument/2006/relationships/hyperlink" Target="https://dx.doi.org/10.4000/books.efr.54098" TargetMode="External"/><Relationship Id="rId51" Type="http://schemas.openxmlformats.org/officeDocument/2006/relationships/hyperlink" Target="https://hal.science/hal-04764097v1" TargetMode="External"/><Relationship Id="rId52" Type="http://schemas.openxmlformats.org/officeDocument/2006/relationships/hyperlink" Target="https://hal.science/search/index/?q=*&amp;authFullName_s=Laurent Ripart" TargetMode="External"/><Relationship Id="rId53" Type="http://schemas.openxmlformats.org/officeDocument/2006/relationships/hyperlink" Target="https://hal.science/hal-04764102v1" TargetMode="External"/><Relationship Id="rId54" Type="http://schemas.openxmlformats.org/officeDocument/2006/relationships/hyperlink" Target="https://hal.science/hal-04764058v1" TargetMode="External"/><Relationship Id="rId55" Type="http://schemas.openxmlformats.org/officeDocument/2006/relationships/hyperlink" Target="https://hal.science/hal-03508239v1" TargetMode="External"/><Relationship Id="rId56" Type="http://schemas.openxmlformats.org/officeDocument/2006/relationships/hyperlink" Target="https://hal.science/search/index/?q=*&amp;authFullName_s=Marie-Laure Derat" TargetMode="External"/><Relationship Id="rId57" Type="http://schemas.openxmlformats.org/officeDocument/2006/relationships/hyperlink" Target="https://hal.science/hal-04763985v1" TargetMode="External"/><Relationship Id="rId58" Type="http://schemas.openxmlformats.org/officeDocument/2006/relationships/hyperlink" Target="https://hal.science/hal-04755070v1" TargetMode="External"/><Relationship Id="rId59" Type="http://schemas.openxmlformats.org/officeDocument/2006/relationships/hyperlink" Target="https://hal.science/hal-04755072v1" TargetMode="External"/><Relationship Id="rId60" Type="http://schemas.openxmlformats.org/officeDocument/2006/relationships/hyperlink" Target="https://hal.science/hal-04755068v1" TargetMode="External"/><Relationship Id="rId61" Type="http://schemas.openxmlformats.org/officeDocument/2006/relationships/hyperlink" Target="https://hal.science/hal-04755067v1" TargetMode="External"/><Relationship Id="rId62" Type="http://schemas.openxmlformats.org/officeDocument/2006/relationships/hyperlink" Target="https://loja.editoraunicamp.com.br/historia/mediterraneo-medieval-reconsiderado-o-495/p" TargetMode="External"/><Relationship Id="rId63" Type="http://schemas.openxmlformats.org/officeDocument/2006/relationships/hyperlink" Target="https://hal.science/hal-02077933v1" TargetMode="External"/><Relationship Id="rId64" Type="http://schemas.openxmlformats.org/officeDocument/2006/relationships/hyperlink" Target="https://shs.hal.science/halshs-01756437v1" TargetMode="External"/><Relationship Id="rId65" Type="http://schemas.openxmlformats.org/officeDocument/2006/relationships/hyperlink" Target="https://hal.science/hal-04755061v1" TargetMode="External"/><Relationship Id="rId66" Type="http://schemas.openxmlformats.org/officeDocument/2006/relationships/hyperlink" Target="https://shs.hal.science/halshs-01756466v1" TargetMode="External"/><Relationship Id="rId67" Type="http://schemas.openxmlformats.org/officeDocument/2006/relationships/hyperlink" Target="https://hal.science/search/index/?q=*&amp;authFullName_s=Laurence Leleu" TargetMode="External"/><Relationship Id="rId68" Type="http://schemas.openxmlformats.org/officeDocument/2006/relationships/hyperlink" Target="https://hal.science/search/index/?q=*&amp;authFullName_s=S&#233;bastien Rossignol" TargetMode="External"/><Relationship Id="rId69" Type="http://schemas.openxmlformats.org/officeDocument/2006/relationships/hyperlink" Target="https://shs.hal.science/halshs-01755918v1" TargetMode="External"/><Relationship Id="rId70" Type="http://schemas.openxmlformats.org/officeDocument/2006/relationships/hyperlink" Target="https://shs.hal.science/halshs-01756469v1" TargetMode="External"/><Relationship Id="rId71" Type="http://schemas.openxmlformats.org/officeDocument/2006/relationships/hyperlink" Target="https://hal.science/search/index/?q=*&amp;authFullName_s=Magali Coumert" TargetMode="External"/><Relationship Id="rId72" Type="http://schemas.openxmlformats.org/officeDocument/2006/relationships/hyperlink" Target="https://shs.hal.science/halshs-01756464v1" TargetMode="External"/><Relationship Id="rId73" Type="http://schemas.openxmlformats.org/officeDocument/2006/relationships/hyperlink" Target="https://hal.science/search/index/?q=*&amp;authFullName_s=Bruno Dum&#233;zil" TargetMode="External"/><Relationship Id="rId74" Type="http://schemas.openxmlformats.org/officeDocument/2006/relationships/hyperlink" Target="https://hal.science/search/index/?q=*&amp;authFullName_s=Anne Wagner" TargetMode="External"/><Relationship Id="rId75" Type="http://schemas.openxmlformats.org/officeDocument/2006/relationships/hyperlink" Target="https://shs.hal.science/halshs-01755916v1" TargetMode="External"/><Relationship Id="rId76" Type="http://schemas.openxmlformats.org/officeDocument/2006/relationships/hyperlink" Target="https://shs.hal.science/halshs-01755914v1" TargetMode="External"/><Relationship Id="rId77" Type="http://schemas.openxmlformats.org/officeDocument/2006/relationships/hyperlink" Target="https://shs.hal.science/halshs-01755909v1" TargetMode="External"/><Relationship Id="rId78" Type="http://schemas.openxmlformats.org/officeDocument/2006/relationships/hyperlink" Target="https://shs.hal.science/halshs-01755911v1" TargetMode="External"/><Relationship Id="rId79" Type="http://schemas.openxmlformats.org/officeDocument/2006/relationships/hyperlink" Target="https://hal.science/search/index/?q=*&amp;authFullName_s=Patrick Boucheron" TargetMode="External"/><Relationship Id="rId80" Type="http://schemas.openxmlformats.org/officeDocument/2006/relationships/hyperlink" Target="https://shs.hal.science/halshs-01755913v1" TargetMode="External"/><Relationship Id="rId81" Type="http://schemas.openxmlformats.org/officeDocument/2006/relationships/hyperlink" Target="https://shs.hal.science/halshs-01761759v1" TargetMode="External"/><Relationship Id="rId82" Type="http://schemas.openxmlformats.org/officeDocument/2006/relationships/hyperlink" Target="https://shs.hal.science/halshs-01755920v1" TargetMode="External"/><Relationship Id="rId83" Type="http://schemas.openxmlformats.org/officeDocument/2006/relationships/hyperlink" Target="https://hal.science/search/index/?q=*&amp;authFullName_s=Olivier Poncet" TargetMode="External"/><Relationship Id="rId84" Type="http://schemas.openxmlformats.org/officeDocument/2006/relationships/hyperlink" Target="https://hal.science/search/index/?q=*&amp;authFullName_s=Jean-Fran&#231;ois Chauvard" TargetMode="External"/><Relationship Id="rId85" Type="http://schemas.openxmlformats.org/officeDocument/2006/relationships/hyperlink" Target="https://shs.hal.science/halshs-02987841v1" TargetMode="External"/><Relationship Id="rId86" Type="http://schemas.openxmlformats.org/officeDocument/2006/relationships/hyperlink" Target="https://hal.science/search/index/?q=*&amp;authFullName_s=Monique Goullet" TargetMode="External"/><Relationship Id="rId87" Type="http://schemas.openxmlformats.org/officeDocument/2006/relationships/hyperlink" Target="https://shs.hal.science/halshs-01761824v1" TargetMode="External"/><Relationship Id="rId88" Type="http://schemas.openxmlformats.org/officeDocument/2006/relationships/hyperlink" Target="https://shs.hal.science/halshs-01761762v1" TargetMode="External"/><Relationship Id="rId89" Type="http://schemas.openxmlformats.org/officeDocument/2006/relationships/hyperlink" Target="https://shs.hal.science/halshs-01756029v1" TargetMode="External"/><Relationship Id="rId90" Type="http://schemas.openxmlformats.org/officeDocument/2006/relationships/hyperlink" Target="https://shs.hal.science/halshs-01756444v1" TargetMode="External"/><Relationship Id="rId91" Type="http://schemas.openxmlformats.org/officeDocument/2006/relationships/hyperlink" Target="https://shs.hal.science/halshs-01756445v1" TargetMode="External"/><Relationship Id="rId92" Type="http://schemas.openxmlformats.org/officeDocument/2006/relationships/hyperlink" Target="https://shs.hal.science/halshs-01756446v1" TargetMode="External"/><Relationship Id="rId93" Type="http://schemas.openxmlformats.org/officeDocument/2006/relationships/hyperlink" Target="https://shs.hal.science/halshs-01761770v1" TargetMode="External"/><Relationship Id="rId94" Type="http://schemas.openxmlformats.org/officeDocument/2006/relationships/hyperlink" Target="https://shs.hal.science/halshs-01756448v1" TargetMode="External"/><Relationship Id="rId95" Type="http://schemas.openxmlformats.org/officeDocument/2006/relationships/hyperlink" Target="https://shs.hal.science/halshs-01761844v1" TargetMode="External"/><Relationship Id="rId96" Type="http://schemas.openxmlformats.org/officeDocument/2006/relationships/hyperlink" Target="https://shs.hal.science/halshs-01761829v1" TargetMode="External"/><Relationship Id="rId97" Type="http://schemas.openxmlformats.org/officeDocument/2006/relationships/hyperlink" Target="https://shs.hal.science/halshs-01761837v1" TargetMode="External"/><Relationship Id="rId98" Type="http://schemas.openxmlformats.org/officeDocument/2006/relationships/hyperlink" Target="https://shs.hal.science/halshs-01756511v1" TargetMode="External"/><Relationship Id="rId99" Type="http://schemas.openxmlformats.org/officeDocument/2006/relationships/hyperlink" Target="https://shs.hal.science/halshs-01756512v1" TargetMode="External"/><Relationship Id="rId100" Type="http://schemas.openxmlformats.org/officeDocument/2006/relationships/hyperlink" Target="https://shs.hal.science/halshs-01756505v1" TargetMode="External"/><Relationship Id="rId101" Type="http://schemas.openxmlformats.org/officeDocument/2006/relationships/hyperlink" Target="https://www.persee.fr/doc/mom_0151-7015_2009_act_40_1_2573" TargetMode="External"/><Relationship Id="rId102" Type="http://schemas.openxmlformats.org/officeDocument/2006/relationships/hyperlink" Target="https://shs.hal.science/halshs-01756509v1" TargetMode="External"/><Relationship Id="rId103" Type="http://schemas.openxmlformats.org/officeDocument/2006/relationships/hyperlink" Target="https://dx.doi.org/10.1484/M.HAMA-EB.3.577" TargetMode="External"/><Relationship Id="rId104" Type="http://schemas.openxmlformats.org/officeDocument/2006/relationships/hyperlink" Target="https://api.istex.fr/ark:/67375/8QZ-66KB9DV1-8/fulltext.pdf?sid=hal" TargetMode="External"/><Relationship Id="rId105" Type="http://schemas.openxmlformats.org/officeDocument/2006/relationships/hyperlink" Target="https://shs.hal.science/halshs-01756510v1" TargetMode="External"/><Relationship Id="rId106" Type="http://schemas.openxmlformats.org/officeDocument/2006/relationships/hyperlink" Target="https://shs.hal.science/halshs-01756068v1" TargetMode="External"/><Relationship Id="rId107" Type="http://schemas.openxmlformats.org/officeDocument/2006/relationships/hyperlink" Target="https://shs.hal.science/halshs-01756069v1" TargetMode="External"/><Relationship Id="rId108" Type="http://schemas.openxmlformats.org/officeDocument/2006/relationships/hyperlink" Target="https://shs.hal.science/halshs-01756066v1" TargetMode="External"/><Relationship Id="rId109" Type="http://schemas.openxmlformats.org/officeDocument/2006/relationships/hyperlink" Target="https://shs.hal.science/halshs-01756065v1" TargetMode="External"/><Relationship Id="rId110" Type="http://schemas.openxmlformats.org/officeDocument/2006/relationships/hyperlink" Target="https://hal.science/search/index/?q=*&amp;authFullName_s=Etienne Anheim" TargetMode="External"/><Relationship Id="rId111" Type="http://schemas.openxmlformats.org/officeDocument/2006/relationships/hyperlink" Target="https://shs.hal.science/halshs-00142446v1" TargetMode="External"/><Relationship Id="rId112" Type="http://schemas.openxmlformats.org/officeDocument/2006/relationships/hyperlink" Target="https://shs.hal.science/halshs-00142469v1" TargetMode="External"/><Relationship Id="rId113" Type="http://schemas.openxmlformats.org/officeDocument/2006/relationships/hyperlink" Target="https://shs.hal.science/halshs-00142382v1" TargetMode="External"/><Relationship Id="rId114" Type="http://schemas.openxmlformats.org/officeDocument/2006/relationships/hyperlink" Target="https://shs.hal.science/halshs-00142449v1" TargetMode="External"/><Relationship Id="rId115" Type="http://schemas.openxmlformats.org/officeDocument/2006/relationships/hyperlink" Target="https://shs.hal.science/halshs-01756503v1" TargetMode="External"/><Relationship Id="rId116" Type="http://schemas.openxmlformats.org/officeDocument/2006/relationships/hyperlink" Target="https://hal.science/hal-04755039v1" TargetMode="External"/><Relationship Id="rId117" Type="http://schemas.openxmlformats.org/officeDocument/2006/relationships/hyperlink" Target="https://dx.doi.org/10.4000/books.efr.53708" TargetMode="External"/><Relationship Id="rId118" Type="http://schemas.openxmlformats.org/officeDocument/2006/relationships/hyperlink" Target="https://hal.science/hal-04755049v1" TargetMode="External"/><Relationship Id="rId119" Type="http://schemas.openxmlformats.org/officeDocument/2006/relationships/hyperlink" Target="https://dx.doi.org/10.4000/books.efr.32052" TargetMode="External"/><Relationship Id="rId120" Type="http://schemas.openxmlformats.org/officeDocument/2006/relationships/hyperlink" Target="https://hal.science/hal-04755054v1" TargetMode="External"/><Relationship Id="rId121" Type="http://schemas.openxmlformats.org/officeDocument/2006/relationships/hyperlink" Target="https://hal.science/search/index/?q=*&amp;authFullName_s=Sylvie Joye" TargetMode="External"/><Relationship Id="rId122" Type="http://schemas.openxmlformats.org/officeDocument/2006/relationships/hyperlink" Target="https://hal.science/search/index/?q=*&amp;authFullName_s=Christina La Rocca" TargetMode="External"/><Relationship Id="rId123" Type="http://schemas.openxmlformats.org/officeDocument/2006/relationships/hyperlink" Target="https://shs.hal.science/halshs-01755983v1" TargetMode="External"/><Relationship Id="rId124" Type="http://schemas.openxmlformats.org/officeDocument/2006/relationships/hyperlink" Target="https://hal.science/search/index/?q=*&amp;authFullName_s=Cristina La Rocca" TargetMode="External"/><Relationship Id="rId125" Type="http://schemas.openxmlformats.org/officeDocument/2006/relationships/hyperlink" Target="https://shs.hal.science/halshs-01755815v1" TargetMode="External"/><Relationship Id="rId126" Type="http://schemas.openxmlformats.org/officeDocument/2006/relationships/hyperlink" Target="https://hal.science/search/index/?q=*&amp;authFullName_s=Paolo Cammarosano" TargetMode="External"/><Relationship Id="rId127" Type="http://schemas.openxmlformats.org/officeDocument/2006/relationships/hyperlink" Target="https://hal.science/search/index/?q=*&amp;authFullName_s=Laurent Vissi&#232;re" TargetMode="External"/><Relationship Id="rId128" Type="http://schemas.openxmlformats.org/officeDocument/2006/relationships/hyperlink" Target="https://hal.science/hal-03909513v1" TargetMode="External"/><Relationship Id="rId129" Type="http://schemas.openxmlformats.org/officeDocument/2006/relationships/hyperlink" Target="https://shs.hal.science/halshs-02983814v1" TargetMode="External"/><Relationship Id="rId130" Type="http://schemas.openxmlformats.org/officeDocument/2006/relationships/hyperlink" Target="https://hal.science/search/index/?q=*&amp;authFullName_s=Genevi&#232;ve B&#252;hrer-Thierry" TargetMode="External"/><Relationship Id="rId131" Type="http://schemas.openxmlformats.org/officeDocument/2006/relationships/hyperlink" Target="https://shs.hal.science/halshs-01755804v1" TargetMode="External"/><Relationship Id="rId132" Type="http://schemas.openxmlformats.org/officeDocument/2006/relationships/hyperlink" Target="https://shs.hal.science/halshs-01755809v1" TargetMode="External"/><Relationship Id="rId133" Type="http://schemas.openxmlformats.org/officeDocument/2006/relationships/hyperlink" Target="https://shs.hal.science/halshs-01755827v1" TargetMode="External"/><Relationship Id="rId134" Type="http://schemas.openxmlformats.org/officeDocument/2006/relationships/hyperlink" Target="https://shs.hal.science/halshs-01756062v1" TargetMode="External"/><Relationship Id="rId135" Type="http://schemas.openxmlformats.org/officeDocument/2006/relationships/hyperlink" Target="https://hal.science/search/index/?q=*&amp;authFullName_s=Charles M&#233;riaux" TargetMode="External"/><Relationship Id="rId136" Type="http://schemas.openxmlformats.org/officeDocument/2006/relationships/hyperlink" Target="https://shs.hal.science/halshs-01756000v1" TargetMode="External"/><Relationship Id="rId137" Type="http://schemas.openxmlformats.org/officeDocument/2006/relationships/hyperlink" Target="https://shs.hal.science/halshs-01756001v1" TargetMode="External"/><Relationship Id="rId138" Type="http://schemas.openxmlformats.org/officeDocument/2006/relationships/hyperlink" Target="https://hal.science/search/index/?q=*&amp;authFullName_s=Beno&#238;t Gr&#233;vin" TargetMode="External"/><Relationship Id="rId139" Type="http://schemas.openxmlformats.org/officeDocument/2006/relationships/hyperlink" Target="https://shs.hal.science/halshs-01755998v1" TargetMode="External"/><Relationship Id="rId140" Type="http://schemas.openxmlformats.org/officeDocument/2006/relationships/hyperlink" Target="https://shs.hal.science/halshs-01756005v1" TargetMode="External"/><Relationship Id="rId141" Type="http://schemas.openxmlformats.org/officeDocument/2006/relationships/hyperlink" Target="https://hal.science/hal-04764061v1" TargetMode="External"/><Relationship Id="rId142" Type="http://schemas.openxmlformats.org/officeDocument/2006/relationships/hyperlink" Target="https://hal.science/search/index/?q=*&amp;authFullName_s=Marie-C&#233;line Isa&#239;a" TargetMode="External"/><Relationship Id="rId143" Type="http://schemas.openxmlformats.org/officeDocument/2006/relationships/hyperlink" Target="https://shs.hal.science/halshs-01756012v1" TargetMode="External"/><Relationship Id="rId144" Type="http://schemas.openxmlformats.org/officeDocument/2006/relationships/hyperlink" Target="https://shs.hal.science/halshs-01756439v1" TargetMode="External"/><Relationship Id="rId145" Type="http://schemas.openxmlformats.org/officeDocument/2006/relationships/hyperlink" Target="https://shs.hal.science/halshs-01756060v1" TargetMode="External"/><Relationship Id="rId146" Type="http://schemas.openxmlformats.org/officeDocument/2006/relationships/hyperlink" Target="https://shs.hal.science/halshs-01756507v1" TargetMode="External"/><Relationship Id="rId147" Type="http://schemas.openxmlformats.org/officeDocument/2006/relationships/hyperlink" Target="https://shs.hal.science/halshs-01756504v1" TargetMode="External"/><Relationship Id="rId148" Type="http://schemas.openxmlformats.org/officeDocument/2006/relationships/hyperlink" Target="https://hal.science/search/index/?q=*&amp;authFullName_s=Et Alii"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GIOANNI</dc:title>
  <dc:description>CV</dc:description>
  <dc:subject/>
  <cp:keywords/>
  <cp:category/>
  <cp:lastModifiedBy/>
  <dcterms:created xsi:type="dcterms:W3CDTF">2026-05-01T09:22:39+02:00</dcterms:created>
  <dcterms:modified xsi:type="dcterms:W3CDTF">2026-05-01T09:22:39+02:00</dcterms:modified>
</cp:coreProperties>
</file>

<file path=docProps/custom.xml><?xml version="1.0" encoding="utf-8"?>
<Properties xmlns="http://schemas.openxmlformats.org/officeDocument/2006/custom-properties" xmlns:vt="http://schemas.openxmlformats.org/officeDocument/2006/docPropsVTypes"/>
</file>