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pouyaud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Pamela, édition de Shelly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Réceptions de Pamela de Richardson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⟨10.58282/lht.2556⟩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ou la vertu récompensée, Pamela ou les vertus du roman, de Shelly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narratifs et intertextualité dans L'Âne d’or et « Le Mariage trompeur suivi du Colloque des chiens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“Tout ce que vous venez de lire est faux – ou à peu près” : mensonge, mauvaise foi et mystification dans Scherbius (et moi) d’Antoine Bello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des conventions romanesques dans Leucippé et Clitophon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2011, 1 (2), pp.79-96.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⟨10.3406/bude.2011.6790⟩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du roman policier en chambre close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closes et ouvertures théoriques</w:t>
            </w:r>
            <w:r>
              <w:rPr/>
              <w:t xml:space="preserve">, Nov 2024, Lyon,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la Pythie de Friedrich Dürrenmatt : contre-enquêtes et démystification du mythe oedipien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policière et mythologie</w:t>
            </w:r>
            <w:r>
              <w:rPr/>
              <w:t xml:space="preserve">, Mar 2023, Athènes, Grèce.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« rêvé » du roman policier dans trois parodies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Styles du roman policier</w:t>
            </w:r>
            <w:r>
              <w:rPr/>
              <w:t xml:space="preserve">, Jan 2024, Paris, France. Fabula,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⟨10.58282/colloques.12642⟩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lecteur au miroir de la parodie : de la rupture de l’immersion fictionnelle à la suspension volontaire de l’incrédulité aux XVIIe-XVIIIe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2024, 9782753598744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Narratrices criminelles et questions de genre : Piège pour Cendrillon de Sébastien Japrisot, Bettý d’Arnaldur Indriðason et Les Apparences de Gillian Flynn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/>
              <w:t xml:space="preserve">PUHR. </w:t>
            </w:r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roman, entre lectorat, critique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/>
              <w:t xml:space="preserve">Voisin, Patrick.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42, Classiques Garnier, pp.325-341, 2012, Rencontres (Éd. Classiques Garnier), ISSN 2103-5636, 978-2-8124-0808-3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entre définition et construction théoriques du genre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Société française de littérature générale et comparée; LLA-Créatis Université Toulouse Jean-Jaurès, Oct 2017, Toulouse, France. https://sflgc.org/actes/actes-du-congres-de-toulouse/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 travesti de Marivaux, reprise parodique du modèle pédagogique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et élèves de la Renaissance aux Lumières. Journée d’étude des jeunes chercheurs du CELLF</w:t>
            </w:r>
            <w:r>
              <w:rPr/>
              <w:t xml:space="preserve">, Centre d’Étude la Langue et de la Littérature Françaises des XVIIe et XVIIIe siècles (UMR 8599), Université Paris IV-Sorbonne, Jun 2012, Paris, France.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hal-02893283v1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365v1" TargetMode="External"/><Relationship Id="rId8" Type="http://schemas.openxmlformats.org/officeDocument/2006/relationships/hyperlink" Target="https://hal.science/search/index/?q=*&amp;authFullName_s=St&#233;phane Pouyaud" TargetMode="External"/><Relationship Id="rId9" Type="http://schemas.openxmlformats.org/officeDocument/2006/relationships/hyperlink" Target="https://hal.science/hal-04987825v1" TargetMode="External"/><Relationship Id="rId10" Type="http://schemas.openxmlformats.org/officeDocument/2006/relationships/hyperlink" Target="https://dx.doi.org/10.58282/lht.2556" TargetMode="External"/><Relationship Id="rId11" Type="http://schemas.openxmlformats.org/officeDocument/2006/relationships/hyperlink" Target="https://hal.science/hal-04990362v1" TargetMode="External"/><Relationship Id="rId12" Type="http://schemas.openxmlformats.org/officeDocument/2006/relationships/hyperlink" Target="https://hal.science/hal-04309920v1" TargetMode="External"/><Relationship Id="rId13" Type="http://schemas.openxmlformats.org/officeDocument/2006/relationships/hyperlink" Target="https://hal.science/hal-04987806v1" TargetMode="External"/><Relationship Id="rId14" Type="http://schemas.openxmlformats.org/officeDocument/2006/relationships/hyperlink" Target="https://univ-reims.hal.science/hal-02893202v1" TargetMode="External"/><Relationship Id="rId15" Type="http://schemas.openxmlformats.org/officeDocument/2006/relationships/hyperlink" Target="https://dx.doi.org/10.3406/bude.2011.6790" TargetMode="External"/><Relationship Id="rId16" Type="http://schemas.openxmlformats.org/officeDocument/2006/relationships/hyperlink" Target="https://hal.science/hal-04990359v1" TargetMode="External"/><Relationship Id="rId17" Type="http://schemas.openxmlformats.org/officeDocument/2006/relationships/hyperlink" Target="https://hal.science/hal-04990361v1" TargetMode="External"/><Relationship Id="rId18" Type="http://schemas.openxmlformats.org/officeDocument/2006/relationships/hyperlink" Target="https://hal.science/hal-04984418v1" TargetMode="External"/><Relationship Id="rId19" Type="http://schemas.openxmlformats.org/officeDocument/2006/relationships/hyperlink" Target="https://dx.doi.org/10.58282/colloques.12642" TargetMode="External"/><Relationship Id="rId20" Type="http://schemas.openxmlformats.org/officeDocument/2006/relationships/hyperlink" Target="https://hal.science/hal-04987833v1" TargetMode="External"/><Relationship Id="rId21" Type="http://schemas.openxmlformats.org/officeDocument/2006/relationships/hyperlink" Target="https://hal.science/hal-04987794v1" TargetMode="External"/><Relationship Id="rId22" Type="http://schemas.openxmlformats.org/officeDocument/2006/relationships/hyperlink" Target="https://univ-reims.hal.science/hal-02893221v1" TargetMode="External"/><Relationship Id="rId23" Type="http://schemas.openxmlformats.org/officeDocument/2006/relationships/hyperlink" Target="https://univ-reims.hal.science/hal-02893189v1" TargetMode="External"/><Relationship Id="rId24" Type="http://schemas.openxmlformats.org/officeDocument/2006/relationships/hyperlink" Target="https://univ-reims.hal.science/hal-028932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pouyaud</dc:title>
  <dc:description>CV</dc:description>
  <dc:subject/>
  <cp:keywords/>
  <cp:category/>
  <cp:lastModifiedBy/>
  <dcterms:created xsi:type="dcterms:W3CDTF">2026-04-01T20:54:03+02:00</dcterms:created>
  <dcterms:modified xsi:type="dcterms:W3CDTF">2026-04-01T20:54:03+02:00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