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SACHET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Agroforestry</w:t>
      </w:r>
    </w:p>
    <w:p>
      <w:pPr/>
      <w:r>
        <w:rPr/>
        <w:t xml:space="preserve">Agroecology</w:t>
      </w:r>
    </w:p>
    <w:p>
      <w:pPr/>
      <w:r>
        <w:rPr/>
        <w:t xml:space="preserve">Social inequality</w:t>
      </w:r>
    </w:p>
    <w:p>
      <w:pPr/>
      <w:r>
        <w:rPr/>
        <w:t xml:space="preserve">Ecosocial interdependency</w:t>
      </w:r>
    </w:p>
    <w:p>
      <w:pPr/>
      <w:r>
        <w:rPr/>
        <w:t xml:space="preserve">Greening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à la désuétude du bocage : sociohistoire de la séparation progressive entre sylviculture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pp.71-83.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⟨10.3917/pour.247.0071⟩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 l’agroforesterie. Des interdépendances sociales défiant le corporatisme sectoriel en France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⟨10.4000/economierurale.7791⟩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agroécologiques, vers un renouvellement de l'élite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Sociale, Paris-Saclay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l’Agroforesterie sur la période 1956-2023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Colette Savajol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groupe filière Agroforesteries.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agriculture, trajectoire d’un problème socio-écologique et reconfigurations des interdépendances au nom de l’agroécologie.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/>
              <w:t xml:space="preserve">Sociologie. Université de Bordeaux,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2020BORD0106⟩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tel-03152437v1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1976v1" TargetMode="External"/><Relationship Id="rId9" Type="http://schemas.openxmlformats.org/officeDocument/2006/relationships/hyperlink" Target="https://hal.science/search/index/?q=*&amp;authFullName_s=Stephane Sachet" TargetMode="External"/><Relationship Id="rId10" Type="http://schemas.openxmlformats.org/officeDocument/2006/relationships/hyperlink" Target="https://dx.doi.org/10.3917/pour.247.0071" TargetMode="External"/><Relationship Id="rId11" Type="http://schemas.openxmlformats.org/officeDocument/2006/relationships/hyperlink" Target="https://hal.science/hal-03599538v1" TargetMode="External"/><Relationship Id="rId12" Type="http://schemas.openxmlformats.org/officeDocument/2006/relationships/hyperlink" Target="https://dx.doi.org/10.4000/economierurale.7791" TargetMode="External"/><Relationship Id="rId13" Type="http://schemas.openxmlformats.org/officeDocument/2006/relationships/hyperlink" Target="https://hal.inrae.fr/hal-04484243v1" TargetMode="External"/><Relationship Id="rId14" Type="http://schemas.openxmlformats.org/officeDocument/2006/relationships/hyperlink" Target="https://hal.science/search/index/?q=*&amp;authFullName_s=St&#233;phane Sachet" TargetMode="External"/><Relationship Id="rId15" Type="http://schemas.openxmlformats.org/officeDocument/2006/relationships/hyperlink" Target="https://hal.inrae.fr/hal-04609870v1" TargetMode="External"/><Relationship Id="rId16" Type="http://schemas.openxmlformats.org/officeDocument/2006/relationships/hyperlink" Target="https://hal.science/search/index/?q=*&amp;authFullName_s=Colette Savajol" TargetMode="External"/><Relationship Id="rId17" Type="http://schemas.openxmlformats.org/officeDocument/2006/relationships/hyperlink" Target="https://hal.science/search/index/?q=*&amp;authFullName_s=Guillaume Ollivier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Aude Alaphilippe" TargetMode="External"/><Relationship Id="rId20" Type="http://schemas.openxmlformats.org/officeDocument/2006/relationships/hyperlink" Target="https://theses.hal.science/tel-03152437v1" TargetMode="External"/><Relationship Id="rId21" Type="http://schemas.openxmlformats.org/officeDocument/2006/relationships/hyperlink" Target="https://www.theses.fr/2020BORD01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SACHET</dc:title>
  <dc:description>CV</dc:description>
  <dc:subject/>
  <cp:keywords/>
  <cp:category/>
  <cp:lastModifiedBy/>
  <dcterms:created xsi:type="dcterms:W3CDTF">2026-03-15T16:10:41+01:00</dcterms:created>
  <dcterms:modified xsi:type="dcterms:W3CDTF">2026-03-15T16:10:41+01:00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