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Goria </w:t>
      </w:r>
      <w:r>
        <w:rPr>
          <w:color w:val="641e6e"/>
        </w:rPr>
        <w:t xml:space="preserve">Université de Lorraine, Crem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stephanegoria</w:t>
        </w:r>
      </w:hyperlink>
    </w:p>
    <w:p>
      <w:pPr>
        <w:numPr>
          <w:ilvl w:val="0"/>
          <w:numId w:val="1"/>
        </w:numPr>
      </w:pPr>
      <w:r>
        <w:rPr/>
        <w:t xml:space="preserve"> ORCID : </w:t>
      </w:r>
      <w:hyperlink r:id="rId8" w:history="1">
        <w:r>
          <w:rPr>
            <w:color w:val="#410a8c"/>
            <w:u w:val="single"/>
          </w:rPr>
          <w:t xml:space="preserve">0000-0003-2768-6180</w:t>
        </w:r>
      </w:hyperlink>
    </w:p>
    <w:p>
      <w:pPr>
        <w:numPr>
          <w:ilvl w:val="0"/>
          <w:numId w:val="1"/>
        </w:numPr>
      </w:pPr>
      <w:r>
        <w:rPr/>
        <w:t xml:space="preserve"> IdRef : </w:t>
      </w:r>
      <w:hyperlink r:id="rId9" w:history="1">
        <w:r>
          <w:rPr>
            <w:color w:val="#410a8c"/>
            <w:u w:val="single"/>
          </w:rPr>
          <w:t xml:space="preserve">124831893</w:t>
        </w:r>
      </w:hyperlink>
    </w:p>
    <w:p>
      <w:pPr>
        <w:numPr>
          <w:ilvl w:val="0"/>
          <w:numId w:val="1"/>
        </w:numPr>
      </w:pPr>
      <w:r>
        <w:rPr/>
        <w:t xml:space="preserve"> ResearcherID : </w:t>
      </w:r>
      <w:hyperlink r:id="rId10" w:history="1">
        <w:r>
          <w:rPr>
            <w:color w:val="#410a8c"/>
            <w:u w:val="single"/>
          </w:rPr>
          <w:t xml:space="preserve">ABB-9471-2020</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sciences de l'information et de la communication à l'Université de Lorraine depuis 2024, j'ai fait partie de l'équipe SITE du laboratoire Loria de 2002 à 2011, puis j'ai rejoint l'équipe Pixel du Centre de Recherche sur les Médiations (Crem). Mes recherches se situent au croisement de plusieurs thématiques : la veille stratégique, l'intelligence économique, l'intelligence territoriale, l'innovation, la créativité, les méthodes d'inventivité, la gestion des connaissances, la conception de jeux sérieux, la gamification, l'usage professionnel des wargames, l'agilité organisationnelle et l'art opératif.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Apprivoiser l'incertitude et simuler des situations de crise par des jeux en grappe et des intelligences artificielles d’assistance aux décisions</w:t>
              </w:r>
            </w:hyperlink>
          </w:p>
          <w:p>
            <w:pPr/>
            <w:hyperlink r:id="rId12" w:history="1">
              <w:r>
                <w:rPr>
                  <w:color w:val="#410a8c"/>
                  <w:u w:val="single"/>
                </w:rPr>
                <w:t xml:space="preserve">Stéphane Goria</w:t>
              </w:r>
            </w:hyperlink>
            <w:r>
              <w:rPr/>
              <w:t xml:space="preserve">,</w:t>
            </w:r>
            <w:hyperlink r:id="rId13" w:history="1">
              <w:r>
                <w:rPr>
                  <w:color w:val="#410a8c"/>
                  <w:u w:val="single"/>
                </w:rPr>
                <w:t xml:space="preserve">Olivier Buffet</w:t>
              </w:r>
            </w:hyperlink>
            <w:r>
              <w:rPr/>
              <w:t xml:space="preserve">,</w:t>
            </w:r>
            <w:hyperlink r:id="rId14" w:history="1">
              <w:r>
                <w:rPr>
                  <w:color w:val="#410a8c"/>
                  <w:u w:val="single"/>
                </w:rPr>
                <w:t xml:space="preserve">Vincent Thomas</w:t>
              </w:r>
            </w:hyperlink>
          </w:p>
          <w:p>
            <w:pPr/>
            <w:r>
              <w:rPr>
                <w:i w:val="1"/>
                <w:iCs w:val="1"/>
              </w:rPr>
              <w:t xml:space="preserve">3e Assises françaises d’étude du wargaming</w:t>
            </w:r>
            <w:r>
              <w:rPr/>
              <w:t xml:space="preserve">, Sciences Po Lyon; Université Lyon 3; Université Paris Est-Créteil, Apr 2026, Lyon, France</w:t>
            </w:r>
          </w:p>
          <w:p>
            <w:pPr/>
            <w:r>
              <w:rPr/>
              <w:t xml:space="preserve">Communication dans un congrès</w:t>
            </w:r>
          </w:p>
          <w:p>
            <w:pPr/>
            <w:hyperlink r:id="rId11" w:history="1">
              <w:r>
                <w:rPr>
                  <w:color w:val="#410a8c"/>
                  <w:u w:val="single"/>
                </w:rPr>
                <w:t xml:space="preserve">hal-05606109v1</w:t>
              </w:r>
            </w:hyperlink>
          </w:p>
        </w:tc>
      </w:tr>
      <w:tr>
        <w:trPr/>
        <w:tc>
          <w:tcPr>
            <w:noWrap/>
          </w:tcPr>
          <w:p>
            <w:pPr>
              <w:spacing w:after="200"/>
            </w:pPr>
            <w:hyperlink r:id="rId15" w:history="1">
              <w:r>
                <w:rPr>
                  <w:color w:val="1e198e"/>
                  <w:b w:val="1"/>
                  <w:bCs w:val="1"/>
                  <w:u w:val="single"/>
                </w:rPr>
                <w:t xml:space="preserve">Problèmes de représentations graphiques d’entités abstraites et jeux de questionnements</w:t>
              </w:r>
            </w:hyperlink>
          </w:p>
          <w:p>
            <w:pPr/>
            <w:hyperlink r:id="rId12" w:history="1">
              <w:r>
                <w:rPr>
                  <w:color w:val="#410a8c"/>
                  <w:u w:val="single"/>
                </w:rPr>
                <w:t xml:space="preserve">Stéphane Goria</w:t>
              </w:r>
            </w:hyperlink>
          </w:p>
          <w:p>
            <w:pPr/>
            <w:r>
              <w:rPr>
                <w:i w:val="1"/>
                <w:iCs w:val="1"/>
              </w:rPr>
              <w:t xml:space="preserve">2e Assises françaises d'Études du Wargaming</w:t>
            </w:r>
            <w:r>
              <w:rPr/>
              <w:t xml:space="preserve">, Association française d'études du wargaming (AFEW); Innovation Défense Lab (Ministère des Armées); Institut d'études de stratégie et de défense (IESD, Université Jean Moulin Lyon 3); École de management (IAE Paris-Est), Apr 2025, Paris, France</w:t>
            </w:r>
          </w:p>
          <w:p>
            <w:pPr/>
            <w:r>
              <w:rPr/>
              <w:t xml:space="preserve">Communication dans un congrès</w:t>
            </w:r>
          </w:p>
          <w:p>
            <w:pPr/>
            <w:hyperlink r:id="rId15" w:history="1">
              <w:r>
                <w:rPr>
                  <w:color w:val="#410a8c"/>
                  <w:u w:val="single"/>
                </w:rPr>
                <w:t xml:space="preserve">hal-05042601v1</w:t>
              </w:r>
            </w:hyperlink>
          </w:p>
        </w:tc>
      </w:tr>
      <w:tr>
        <w:trPr/>
        <w:tc>
          <w:tcPr>
            <w:noWrap/>
          </w:tcPr>
          <w:p>
            <w:pPr>
              <w:spacing w:after="200"/>
            </w:pPr>
            <w:hyperlink r:id="rId16" w:history="1">
              <w:r>
                <w:rPr>
                  <w:color w:val="1e198e"/>
                  <w:b w:val="1"/>
                  <w:bCs w:val="1"/>
                  <w:u w:val="single"/>
                </w:rPr>
                <w:t xml:space="preserve">Concevoir une activité relevant du jeu : entre processus d’emprunt, de détournement et de créativité</w:t>
              </w:r>
            </w:hyperlink>
          </w:p>
          <w:p>
            <w:pPr/>
            <w:hyperlink r:id="rId12" w:history="1">
              <w:r>
                <w:rPr>
                  <w:color w:val="#410a8c"/>
                  <w:u w:val="single"/>
                </w:rPr>
                <w:t xml:space="preserve">Stéphane Goria</w:t>
              </w:r>
            </w:hyperlink>
          </w:p>
          <w:p>
            <w:pPr/>
            <w:r>
              <w:rPr>
                <w:i w:val="1"/>
                <w:iCs w:val="1"/>
              </w:rPr>
              <w:t xml:space="preserve">3e édition de LudiNord Pro. Le salon des pratiques ludiques au travail</w:t>
            </w:r>
            <w:r>
              <w:rPr/>
              <w:t xml:space="preserve">, Jun 2025, Lille, France</w:t>
            </w:r>
          </w:p>
          <w:p>
            <w:pPr/>
            <w:r>
              <w:rPr/>
              <w:t xml:space="preserve">Communication dans un congrès</w:t>
            </w:r>
          </w:p>
          <w:p>
            <w:pPr/>
            <w:hyperlink r:id="rId16" w:history="1">
              <w:r>
                <w:rPr>
                  <w:color w:val="#410a8c"/>
                  <w:u w:val="single"/>
                </w:rPr>
                <w:t xml:space="preserve">hal-05108388v1</w:t>
              </w:r>
            </w:hyperlink>
          </w:p>
        </w:tc>
      </w:tr>
      <w:tr>
        <w:trPr/>
        <w:tc>
          <w:tcPr>
            <w:noWrap/>
          </w:tcPr>
          <w:p>
            <w:pPr>
              <w:spacing w:after="200"/>
            </w:pPr>
            <w:hyperlink r:id="rId17" w:history="1">
              <w:r>
                <w:rPr>
                  <w:color w:val="1e198e"/>
                  <w:b w:val="1"/>
                  <w:bCs w:val="1"/>
                  <w:u w:val="single"/>
                </w:rPr>
                <w:t xml:space="preserve">Capacités créatives de l’intelligence artificielle générative dans un contexte de réalisation d’une revue de littérature scientifique</w:t>
              </w:r>
            </w:hyperlink>
          </w:p>
          <w:p>
            <w:pPr/>
            <w:hyperlink r:id="rId18" w:history="1">
              <w:r>
                <w:rPr>
                  <w:color w:val="#410a8c"/>
                  <w:u w:val="single"/>
                </w:rPr>
                <w:t xml:space="preserve">Ibrahim Jaloud Lailaba Maiga</w:t>
              </w:r>
            </w:hyperlink>
            <w:r>
              <w:rPr/>
              <w:t xml:space="preserve">,</w:t>
            </w:r>
            <w:hyperlink r:id="rId12" w:history="1">
              <w:r>
                <w:rPr>
                  <w:color w:val="#410a8c"/>
                  <w:u w:val="single"/>
                </w:rPr>
                <w:t xml:space="preserve">Stéphane Goria</w:t>
              </w:r>
            </w:hyperlink>
          </w:p>
          <w:p>
            <w:pPr/>
            <w:r>
              <w:rPr>
                <w:i w:val="1"/>
                <w:iCs w:val="1"/>
              </w:rPr>
              <w:t xml:space="preserve">Actes du Colloque COSSI. Intelligence(s) artificielle(s) générative(s) et créativité(s) : Stratégies, Pratiques et Usages</w:t>
            </w:r>
            <w:r>
              <w:rPr/>
              <w:t xml:space="preserve">, Université Paul-Valéry Montpellier 3, Nov 2024, Montpellier, France</w:t>
            </w:r>
          </w:p>
          <w:p>
            <w:pPr/>
            <w:r>
              <w:rPr/>
              <w:t xml:space="preserve">Communication dans un congrès</w:t>
            </w:r>
          </w:p>
          <w:p>
            <w:pPr/>
            <w:hyperlink r:id="rId17" w:history="1">
              <w:r>
                <w:rPr>
                  <w:color w:val="#410a8c"/>
                  <w:u w:val="single"/>
                </w:rPr>
                <w:t xml:space="preserve">hal-05288869v1</w:t>
              </w:r>
            </w:hyperlink>
          </w:p>
        </w:tc>
      </w:tr>
      <w:tr>
        <w:trPr/>
        <w:tc>
          <w:tcPr>
            <w:noWrap/>
          </w:tcPr>
          <w:p>
            <w:pPr>
              <w:spacing w:after="200"/>
            </w:pPr>
            <w:hyperlink r:id="rId19" w:history="1">
              <w:r>
                <w:rPr>
                  <w:color w:val="1e198e"/>
                  <w:b w:val="1"/>
                  <w:bCs w:val="1"/>
                  <w:u w:val="single"/>
                </w:rPr>
                <w:t xml:space="preserve">Intelligence artificielle générative : quelles opportunités pour la veille ?</w:t>
              </w:r>
            </w:hyperlink>
          </w:p>
          <w:p>
            <w:pPr/>
            <w:hyperlink r:id="rId18" w:history="1">
              <w:r>
                <w:rPr>
                  <w:color w:val="#410a8c"/>
                  <w:u w:val="single"/>
                </w:rPr>
                <w:t xml:space="preserve">Ibrahim Jaloud Lailaba Maiga</w:t>
              </w:r>
            </w:hyperlink>
            <w:r>
              <w:rPr/>
              <w:t xml:space="preserve">,</w:t>
            </w:r>
            <w:hyperlink r:id="rId12" w:history="1">
              <w:r>
                <w:rPr>
                  <w:color w:val="#410a8c"/>
                  <w:u w:val="single"/>
                </w:rPr>
                <w:t xml:space="preserve">Stéphane Goria</w:t>
              </w:r>
            </w:hyperlink>
          </w:p>
          <w:p>
            <w:pPr/>
            <w:r>
              <w:rPr>
                <w:i w:val="1"/>
                <w:iCs w:val="1"/>
              </w:rPr>
              <w:t xml:space="preserve">9e conférence Document numérique &amp; Société : Information et IA</w:t>
            </w:r>
            <w:r>
              <w:rPr/>
              <w:t xml:space="preserve">, Haute école de gestion de Genève (HEG-Genève); Dispositifs d'information et de communication à l'ère numérique - Paris Ile de France (Dicen-IDF, Cnam), Sep 2024, Genève, Suisse. pp.133-146</w:t>
            </w:r>
          </w:p>
          <w:p>
            <w:pPr/>
            <w:r>
              <w:rPr/>
              <w:t xml:space="preserve">Communication dans un congrès</w:t>
            </w:r>
          </w:p>
          <w:p>
            <w:pPr/>
            <w:hyperlink r:id="rId19" w:history="1">
              <w:r>
                <w:rPr>
                  <w:color w:val="#410a8c"/>
                  <w:u w:val="single"/>
                </w:rPr>
                <w:t xml:space="preserve">hal-04874892v1</w:t>
              </w:r>
            </w:hyperlink>
          </w:p>
        </w:tc>
      </w:tr>
      <w:tr>
        <w:trPr/>
        <w:tc>
          <w:tcPr>
            <w:noWrap/>
          </w:tcPr>
          <w:p>
            <w:pPr>
              <w:spacing w:after="200"/>
            </w:pPr>
            <w:hyperlink r:id="rId20" w:history="1">
              <w:r>
                <w:rPr>
                  <w:color w:val="1e198e"/>
                  <w:b w:val="1"/>
                  <w:bCs w:val="1"/>
                  <w:u w:val="single"/>
                </w:rPr>
                <w:t xml:space="preserve">Analyse bibliométrique des publications scientifiques sur la sécurité économique et les risques pour les entreprises parues entre 1994 et 2023</w:t>
              </w:r>
            </w:hyperlink>
          </w:p>
          <w:p>
            <w:pPr/>
            <w:hyperlink r:id="rId18" w:history="1">
              <w:r>
                <w:rPr>
                  <w:color w:val="#410a8c"/>
                  <w:u w:val="single"/>
                </w:rPr>
                <w:t xml:space="preserve">Ibrahim Jaloud Lailaba Maiga</w:t>
              </w:r>
            </w:hyperlink>
            <w:r>
              <w:rPr/>
              <w:t xml:space="preserve">,</w:t>
            </w:r>
            <w:hyperlink r:id="rId12" w:history="1">
              <w:r>
                <w:rPr>
                  <w:color w:val="#410a8c"/>
                  <w:u w:val="single"/>
                </w:rPr>
                <w:t xml:space="preserve">Stéphane Goria</w:t>
              </w:r>
            </w:hyperlink>
          </w:p>
          <w:p>
            <w:pPr/>
            <w:r>
              <w:rPr>
                <w:i w:val="1"/>
                <w:iCs w:val="1"/>
              </w:rPr>
              <w:t xml:space="preserve">Colloque « De l’information scientifique et technique (IST) à l’intelligence économique au service des territoires : évolutions et nouvelles perspective »</w:t>
            </w:r>
            <w:r>
              <w:rPr/>
              <w:t xml:space="preserve">, Dicen IDF, Jul 2024, Serris-Val d’Europe, France</w:t>
            </w:r>
          </w:p>
          <w:p>
            <w:pPr/>
            <w:r>
              <w:rPr/>
              <w:t xml:space="preserve">Communication dans un congrès</w:t>
            </w:r>
          </w:p>
          <w:p>
            <w:pPr/>
            <w:hyperlink r:id="rId20" w:history="1">
              <w:r>
                <w:rPr>
                  <w:color w:val="#410a8c"/>
                  <w:u w:val="single"/>
                </w:rPr>
                <w:t xml:space="preserve">hal-05416893v1</w:t>
              </w:r>
            </w:hyperlink>
          </w:p>
        </w:tc>
      </w:tr>
      <w:tr>
        <w:trPr/>
        <w:tc>
          <w:tcPr>
            <w:noWrap/>
          </w:tcPr>
          <w:p>
            <w:pPr>
              <w:spacing w:after="200"/>
            </w:pPr>
            <w:hyperlink r:id="rId21" w:history="1">
              <w:r>
                <w:rPr>
                  <w:color w:val="1e198e"/>
                  <w:b w:val="1"/>
                  <w:bCs w:val="1"/>
                  <w:u w:val="single"/>
                </w:rPr>
                <w:t xml:space="preserve">Conception de plateau de jeu pour business wargames</w:t>
              </w:r>
            </w:hyperlink>
          </w:p>
          <w:p>
            <w:pPr/>
            <w:hyperlink r:id="rId12" w:history="1">
              <w:r>
                <w:rPr>
                  <w:color w:val="#410a8c"/>
                  <w:u w:val="single"/>
                </w:rPr>
                <w:t xml:space="preserve">Stéphane Goria</w:t>
              </w:r>
            </w:hyperlink>
          </w:p>
          <w:p>
            <w:pPr/>
            <w:r>
              <w:rPr>
                <w:i w:val="1"/>
                <w:iCs w:val="1"/>
              </w:rPr>
              <w:t xml:space="preserve">8e Colloque International Game Evolution : Ludopédagogie -Esport - Management</w:t>
            </w:r>
            <w:r>
              <w:rPr/>
              <w:t xml:space="preserve">, Montpellier Recherche Management; Université de Montpellier; Institut de Recherche en Gestion; Université Paris-Est Créteil, May 2024, En ligne (Paris), France</w:t>
            </w:r>
          </w:p>
          <w:p>
            <w:pPr/>
            <w:r>
              <w:rPr/>
              <w:t xml:space="preserve">Communication dans un congrès</w:t>
            </w:r>
          </w:p>
          <w:p>
            <w:pPr/>
            <w:hyperlink r:id="rId21" w:history="1">
              <w:r>
                <w:rPr>
                  <w:color w:val="#410a8c"/>
                  <w:u w:val="single"/>
                </w:rPr>
                <w:t xml:space="preserve">hal-04548323v1</w:t>
              </w:r>
            </w:hyperlink>
          </w:p>
        </w:tc>
      </w:tr>
      <w:tr>
        <w:trPr/>
        <w:tc>
          <w:tcPr>
            <w:noWrap/>
          </w:tcPr>
          <w:p>
            <w:pPr>
              <w:spacing w:after="200"/>
            </w:pPr>
            <w:hyperlink r:id="rId22" w:history="1">
              <w:r>
                <w:rPr>
                  <w:color w:val="1e198e"/>
                  <w:b w:val="1"/>
                  <w:bCs w:val="1"/>
                  <w:u w:val="single"/>
                </w:rPr>
                <w:t xml:space="preserve">Le wargaming comme innovation de défense</w:t>
              </w:r>
            </w:hyperlink>
          </w:p>
          <w:p>
            <w:pPr/>
            <w:hyperlink r:id="rId12" w:history="1">
              <w:r>
                <w:rPr>
                  <w:color w:val="#410a8c"/>
                  <w:u w:val="single"/>
                </w:rPr>
                <w:t xml:space="preserve">Stéphane Goria</w:t>
              </w:r>
            </w:hyperlink>
          </w:p>
          <w:p>
            <w:pPr/>
            <w:r>
              <w:rPr>
                <w:i w:val="1"/>
                <w:iCs w:val="1"/>
              </w:rPr>
              <w:t xml:space="preserve">Journée Innovation 2023 L'innovation dans les industries de défense dans un contexte de tensions géopolitiques</w:t>
            </w:r>
            <w:r>
              <w:rPr/>
              <w:t xml:space="preserve">, Réseau de Recherche sur l'Innovation; Centre de Recherche de l'Ecole de l'Air et de l'Espace; Centre Interdisciplinaire d'Etudes pour la Défense et la Sécurité - institut Polytechnique de Paris; Chaire Etudes de Défense - Institut des Hautes Etudes de Défense Nationale; Institut de Recherche stratégique de l'Ecole Militaire; Observatoire Economique de la Défense - Ministère des Armées; Unité d'Economie Appliquée - ENSTA Paris, Jun 2023, Paris Saclay, France</w:t>
            </w:r>
          </w:p>
          <w:p>
            <w:pPr/>
            <w:r>
              <w:rPr/>
              <w:t xml:space="preserve">Communication dans un congrès</w:t>
            </w:r>
          </w:p>
          <w:p>
            <w:pPr/>
            <w:hyperlink r:id="rId22" w:history="1">
              <w:r>
                <w:rPr>
                  <w:color w:val="#410a8c"/>
                  <w:u w:val="single"/>
                </w:rPr>
                <w:t xml:space="preserve">hal-04124302v1</w:t>
              </w:r>
            </w:hyperlink>
          </w:p>
        </w:tc>
      </w:tr>
      <w:tr>
        <w:trPr/>
        <w:tc>
          <w:tcPr>
            <w:noWrap/>
          </w:tcPr>
          <w:p>
            <w:pPr>
              <w:spacing w:after="200"/>
            </w:pPr>
            <w:hyperlink r:id="rId23" w:history="1">
              <w:r>
                <w:rPr>
                  <w:color w:val="1e198e"/>
                  <w:b w:val="1"/>
                  <w:bCs w:val="1"/>
                  <w:u w:val="single"/>
                </w:rPr>
                <w:t xml:space="preserve">Du wargame militaire aux jeux sérieux et de l’art opératif à l’agilité organisationnelle</w:t>
              </w:r>
            </w:hyperlink>
          </w:p>
          <w:p>
            <w:pPr/>
            <w:hyperlink r:id="rId12" w:history="1">
              <w:r>
                <w:rPr>
                  <w:color w:val="#410a8c"/>
                  <w:u w:val="single"/>
                </w:rPr>
                <w:t xml:space="preserve">Stéphane Goria</w:t>
              </w:r>
            </w:hyperlink>
          </w:p>
          <w:p>
            <w:pPr/>
            <w:r>
              <w:rPr>
                <w:i w:val="1"/>
                <w:iCs w:val="1"/>
              </w:rPr>
              <w:t xml:space="preserve">Colloque Que sont les études stratégiques ?</w:t>
            </w:r>
            <w:r>
              <w:rPr/>
              <w:t xml:space="preserve">, Centre Thucydide; Université Paris II, Panthéon-Assas, May 2023, Paris, France</w:t>
            </w:r>
          </w:p>
          <w:p>
            <w:pPr/>
            <w:r>
              <w:rPr/>
              <w:t xml:space="preserve">Communication dans un congrès</w:t>
            </w:r>
          </w:p>
          <w:p>
            <w:pPr/>
            <w:hyperlink r:id="rId23" w:history="1">
              <w:r>
                <w:rPr>
                  <w:color w:val="#410a8c"/>
                  <w:u w:val="single"/>
                </w:rPr>
                <w:t xml:space="preserve">hal-04096677v1</w:t>
              </w:r>
            </w:hyperlink>
          </w:p>
        </w:tc>
      </w:tr>
      <w:tr>
        <w:trPr/>
        <w:tc>
          <w:tcPr>
            <w:noWrap/>
          </w:tcPr>
          <w:p>
            <w:pPr>
              <w:spacing w:after="200"/>
            </w:pPr>
            <w:hyperlink r:id="rId24" w:history="1">
              <w:r>
                <w:rPr>
                  <w:color w:val="1e198e"/>
                  <w:b w:val="1"/>
                  <w:bCs w:val="1"/>
                  <w:u w:val="single"/>
                </w:rPr>
                <w:t xml:space="preserve">Multidimensional analysis of geosciences literature for knowledge discovery</w:t>
              </w:r>
            </w:hyperlink>
          </w:p>
          <w:p>
            <w:pPr/>
            <w:hyperlink r:id="rId25" w:history="1">
              <w:r>
                <w:rPr>
                  <w:color w:val="#410a8c"/>
                  <w:u w:val="single"/>
                </w:rPr>
                <w:t xml:space="preserve">Oussama Annad</w:t>
              </w:r>
            </w:hyperlink>
            <w:r>
              <w:rPr/>
              <w:t xml:space="preserve">,</w:t>
            </w:r>
            <w:hyperlink r:id="rId26" w:history="1">
              <w:r>
                <w:rPr>
                  <w:color w:val="#410a8c"/>
                  <w:u w:val="single"/>
                </w:rPr>
                <w:t xml:space="preserve">Stephane Goria</w:t>
              </w:r>
            </w:hyperlink>
            <w:r>
              <w:rPr/>
              <w:t xml:space="preserve">,</w:t>
            </w:r>
            <w:hyperlink r:id="rId27" w:history="1">
              <w:r>
                <w:rPr>
                  <w:color w:val="#410a8c"/>
                  <w:u w:val="single"/>
                </w:rPr>
                <w:t xml:space="preserve">Abderrahmane Bendaoud</w:t>
              </w:r>
            </w:hyperlink>
          </w:p>
          <w:p>
            <w:pPr/>
            <w:r>
              <w:rPr>
                <w:i w:val="1"/>
                <w:iCs w:val="1"/>
              </w:rPr>
              <w:t xml:space="preserve">ICGDA 2021: 4th International Conference on Geoinformatics and Data Analysis</w:t>
            </w:r>
            <w:r>
              <w:rPr/>
              <w:t xml:space="preserve">, International Conference on Geoinformatics and Data Analysis Comitee, Aug 2021, Marseille, France. pp.20-29, </w:t>
            </w:r>
            <w:hyperlink r:id="rId28" w:history="1">
              <w:r>
                <w:rPr>
                  <w:color w:val="#410a8c"/>
                  <w:u w:val="single"/>
                </w:rPr>
                <w:t xml:space="preserve">⟨10.1145/3465222.3465223⟩</w:t>
              </w:r>
            </w:hyperlink>
          </w:p>
          <w:p>
            <w:pPr/>
            <w:r>
              <w:rPr/>
              <w:t xml:space="preserve">Communication dans un congrès</w:t>
            </w:r>
          </w:p>
          <w:p>
            <w:pPr/>
            <w:hyperlink r:id="rId24" w:history="1">
              <w:r>
                <w:rPr>
                  <w:color w:val="#410a8c"/>
                  <w:u w:val="single"/>
                </w:rPr>
                <w:t xml:space="preserve">hal-03320150v1</w:t>
              </w:r>
            </w:hyperlink>
          </w:p>
        </w:tc>
      </w:tr>
      <w:tr>
        <w:trPr/>
        <w:tc>
          <w:tcPr>
            <w:noWrap/>
          </w:tcPr>
          <w:p>
            <w:pPr>
              <w:spacing w:after="200"/>
            </w:pPr>
            <w:hyperlink r:id="rId29" w:history="1">
              <w:r>
                <w:rPr>
                  <w:color w:val="1e198e"/>
                  <w:b w:val="1"/>
                  <w:bCs w:val="1"/>
                  <w:u w:val="single"/>
                </w:rPr>
                <w:t xml:space="preserve">Un projet éditorial collectif : les sciences de l'information et de la communication en IUT - 35 fiches</w:t>
              </w:r>
            </w:hyperlink>
          </w:p>
          <w:p>
            <w:pPr/>
            <w:hyperlink r:id="rId30" w:history="1">
              <w:r>
                <w:rPr>
                  <w:color w:val="#410a8c"/>
                  <w:u w:val="single"/>
                </w:rPr>
                <w:t xml:space="preserve">Violaine Appel</w:t>
              </w:r>
            </w:hyperlink>
            <w:r>
              <w:rPr/>
              <w:t xml:space="preserve">,</w:t>
            </w:r>
            <w:hyperlink r:id="rId31" w:history="1">
              <w:r>
                <w:rPr>
                  <w:color w:val="#410a8c"/>
                  <w:u w:val="single"/>
                </w:rPr>
                <w:t xml:space="preserve">Gaëlle Crenn</w:t>
              </w:r>
            </w:hyperlink>
            <w:r>
              <w:rPr/>
              <w:t xml:space="preserve">,</w:t>
            </w:r>
            <w:hyperlink r:id="rId12" w:history="1">
              <w:r>
                <w:rPr>
                  <w:color w:val="#410a8c"/>
                  <w:u w:val="single"/>
                </w:rPr>
                <w:t xml:space="preserve">Stéphane Goria</w:t>
              </w:r>
            </w:hyperlink>
            <w:r>
              <w:rPr/>
              <w:t xml:space="preserve">,</w:t>
            </w:r>
            <w:hyperlink r:id="rId32" w:history="1">
              <w:r>
                <w:rPr>
                  <w:color w:val="#410a8c"/>
                  <w:u w:val="single"/>
                </w:rPr>
                <w:t xml:space="preserve">Martial Martin</w:t>
              </w:r>
            </w:hyperlink>
            <w:r>
              <w:rPr/>
              <w:t xml:space="preserve">,</w:t>
            </w:r>
            <w:hyperlink r:id="rId33" w:history="1">
              <w:r>
                <w:rPr>
                  <w:color w:val="#410a8c"/>
                  <w:u w:val="single"/>
                </w:rPr>
                <w:t xml:space="preserve">Bérengère Stassin</w:t>
              </w:r>
            </w:hyperlink>
          </w:p>
          <w:p>
            <w:pPr/>
            <w:r>
              <w:rPr>
                <w:i w:val="1"/>
                <w:iCs w:val="1"/>
              </w:rPr>
              <w:t xml:space="preserve">Table ronde dans le cadre de la Journée d'études Valorisation de la recherche en sciences humaines et sociales dans les IUT</w:t>
            </w:r>
            <w:r>
              <w:rPr/>
              <w:t xml:space="preserve">, Centre de recherche sur les médiations (Crem, Université de Lorraine); IUT Nancy-Charlemagne (Université de Lorraine), Apr 2021, Nancy, France</w:t>
            </w:r>
          </w:p>
          <w:p>
            <w:pPr/>
            <w:r>
              <w:rPr/>
              <w:t xml:space="preserve">Communication dans un congrès</w:t>
            </w:r>
          </w:p>
          <w:p>
            <w:pPr/>
            <w:hyperlink r:id="rId29" w:history="1">
              <w:r>
                <w:rPr>
                  <w:color w:val="#410a8c"/>
                  <w:u w:val="single"/>
                </w:rPr>
                <w:t xml:space="preserve">hal-03403702v1</w:t>
              </w:r>
            </w:hyperlink>
          </w:p>
        </w:tc>
      </w:tr>
      <w:tr>
        <w:trPr/>
        <w:tc>
          <w:tcPr>
            <w:noWrap/>
          </w:tcPr>
          <w:p>
            <w:pPr>
              <w:spacing w:after="200"/>
            </w:pPr>
            <w:hyperlink r:id="rId34" w:history="1">
              <w:r>
                <w:rPr>
                  <w:color w:val="1e198e"/>
                  <w:b w:val="1"/>
                  <w:bCs w:val="1"/>
                  <w:u w:val="single"/>
                </w:rPr>
                <w:t xml:space="preserve">Gamification et jeux sérieux</w:t>
              </w:r>
            </w:hyperlink>
          </w:p>
          <w:p>
            <w:pPr/>
            <w:hyperlink r:id="rId12" w:history="1">
              <w:r>
                <w:rPr>
                  <w:color w:val="#410a8c"/>
                  <w:u w:val="single"/>
                </w:rPr>
                <w:t xml:space="preserve">Stéphane Goria</w:t>
              </w:r>
            </w:hyperlink>
          </w:p>
          <w:p>
            <w:pPr/>
            <w:r>
              <w:rPr>
                <w:i w:val="1"/>
                <w:iCs w:val="1"/>
              </w:rPr>
              <w:t xml:space="preserve">Cycle de conférences sur la ludopédagogie</w:t>
            </w:r>
            <w:r>
              <w:rPr/>
              <w:t xml:space="preserve">, Service universitaire d'ingénierie et d'innovation pédagogique (SU2IP, Université de Lorraine), Nov 2020, Nancy, France</w:t>
            </w:r>
          </w:p>
          <w:p>
            <w:pPr/>
            <w:r>
              <w:rPr/>
              <w:t xml:space="preserve">Communication dans un congrès</w:t>
            </w:r>
          </w:p>
          <w:p>
            <w:pPr/>
            <w:hyperlink r:id="rId34" w:history="1">
              <w:r>
                <w:rPr>
                  <w:color w:val="#410a8c"/>
                  <w:u w:val="single"/>
                </w:rPr>
                <w:t xml:space="preserve">hal-03213209v1</w:t>
              </w:r>
            </w:hyperlink>
          </w:p>
        </w:tc>
      </w:tr>
      <w:tr>
        <w:trPr/>
        <w:tc>
          <w:tcPr>
            <w:noWrap/>
          </w:tcPr>
          <w:p>
            <w:pPr>
              <w:spacing w:after="200"/>
            </w:pPr>
            <w:hyperlink r:id="rId35" w:history="1">
              <w:r>
                <w:rPr>
                  <w:color w:val="1e198e"/>
                  <w:b w:val="1"/>
                  <w:bCs w:val="1"/>
                  <w:u w:val="single"/>
                </w:rPr>
                <w:t xml:space="preserve">Application du Knowledge Management en recherche publique</w:t>
              </w:r>
            </w:hyperlink>
          </w:p>
          <w:p>
            <w:pPr/>
            <w:hyperlink r:id="rId36" w:history="1">
              <w:r>
                <w:rPr>
                  <w:color w:val="#410a8c"/>
                  <w:u w:val="single"/>
                </w:rPr>
                <w:t xml:space="preserve">Cléo Boninsegna</w:t>
              </w:r>
            </w:hyperlink>
            <w:r>
              <w:rPr/>
              <w:t xml:space="preserve">,</w:t>
            </w:r>
            <w:hyperlink r:id="rId12" w:history="1">
              <w:r>
                <w:rPr>
                  <w:color w:val="#410a8c"/>
                  <w:u w:val="single"/>
                </w:rPr>
                <w:t xml:space="preserve">Stéphane Goria</w:t>
              </w:r>
            </w:hyperlink>
            <w:r>
              <w:rPr/>
              <w:t xml:space="preserve">,</w:t>
            </w:r>
            <w:hyperlink r:id="rId37" w:history="1">
              <w:r>
                <w:rPr>
                  <w:color w:val="#410a8c"/>
                  <w:u w:val="single"/>
                </w:rPr>
                <w:t xml:space="preserve">Laurent Perilhon</w:t>
              </w:r>
            </w:hyperlink>
            <w:r>
              <w:rPr/>
              <w:t xml:space="preserve">,</w:t>
            </w:r>
            <w:hyperlink r:id="rId38" w:history="1">
              <w:r>
                <w:rPr>
                  <w:color w:val="#410a8c"/>
                  <w:u w:val="single"/>
                </w:rPr>
                <w:t xml:space="preserve">Maxime Raty</w:t>
              </w:r>
            </w:hyperlink>
            <w:r>
              <w:rPr/>
              <w:t xml:space="preserve">,</w:t>
            </w:r>
            <w:hyperlink r:id="rId39" w:history="1">
              <w:r>
                <w:rPr>
                  <w:color w:val="#410a8c"/>
                  <w:u w:val="single"/>
                </w:rPr>
                <w:t xml:space="preserve">Philippe Lambert</w:t>
              </w:r>
            </w:hyperlink>
          </w:p>
          <w:p>
            <w:pPr/>
            <w:r>
              <w:rPr>
                <w:i w:val="1"/>
                <w:iCs w:val="1"/>
              </w:rPr>
              <w:t xml:space="preserve">Colloque international GeCSO 2018. La création des connaissances dans les organisations innovantes et leurs réseaux</w:t>
            </w:r>
            <w:r>
              <w:rPr/>
              <w:t xml:space="preserve">, Association pour la gestion des connaissances dans la société et les organisations (AGeCSO), May 2018, Paris, France</w:t>
            </w:r>
          </w:p>
          <w:p>
            <w:pPr/>
            <w:r>
              <w:rPr/>
              <w:t xml:space="preserve">Communication dans un congrès</w:t>
            </w:r>
          </w:p>
          <w:p>
            <w:pPr/>
            <w:hyperlink r:id="rId35" w:history="1">
              <w:r>
                <w:rPr>
                  <w:color w:val="#410a8c"/>
                  <w:u w:val="single"/>
                </w:rPr>
                <w:t xml:space="preserve">hal-01863461v1</w:t>
              </w:r>
            </w:hyperlink>
          </w:p>
        </w:tc>
      </w:tr>
      <w:tr>
        <w:trPr/>
        <w:tc>
          <w:tcPr>
            <w:noWrap/>
          </w:tcPr>
          <w:p>
            <w:pPr>
              <w:spacing w:after="200"/>
            </w:pPr>
            <w:hyperlink r:id="rId40" w:history="1">
              <w:r>
                <w:rPr>
                  <w:color w:val="1e198e"/>
                  <w:b w:val="1"/>
                  <w:bCs w:val="1"/>
                  <w:u w:val="single"/>
                </w:rPr>
                <w:t xml:space="preserve">A new display inspired by games to show what you like or don't like in PDT</w:t>
              </w:r>
            </w:hyperlink>
          </w:p>
          <w:p>
            <w:pPr/>
            <w:hyperlink r:id="rId41" w:history="1">
              <w:r>
                <w:rPr>
                  <w:color w:val="#410a8c"/>
                  <w:u w:val="single"/>
                </w:rPr>
                <w:t xml:space="preserve">Valérie Anne</w:t>
              </w:r>
            </w:hyperlink>
            <w:r>
              <w:rPr/>
              <w:t xml:space="preserve">,</w:t>
            </w:r>
            <w:hyperlink r:id="rId42" w:history="1">
              <w:r>
                <w:rPr>
                  <w:color w:val="#410a8c"/>
                  <w:u w:val="single"/>
                </w:rPr>
                <w:t xml:space="preserve">C. Boninsegna</w:t>
              </w:r>
            </w:hyperlink>
            <w:r>
              <w:rPr/>
              <w:t xml:space="preserve">,</w:t>
            </w:r>
            <w:hyperlink r:id="rId43" w:history="1">
              <w:r>
                <w:rPr>
                  <w:color w:val="#410a8c"/>
                  <w:u w:val="single"/>
                </w:rPr>
                <w:t xml:space="preserve">C. Frochot</w:t>
              </w:r>
            </w:hyperlink>
            <w:r>
              <w:rPr/>
              <w:t xml:space="preserve">,</w:t>
            </w:r>
            <w:hyperlink r:id="rId12" w:history="1">
              <w:r>
                <w:rPr>
                  <w:color w:val="#410a8c"/>
                  <w:u w:val="single"/>
                </w:rPr>
                <w:t xml:space="preserve">Stéphane Goria</w:t>
              </w:r>
            </w:hyperlink>
            <w:r>
              <w:rPr/>
              <w:t xml:space="preserve">,</w:t>
            </w:r>
            <w:hyperlink r:id="rId44" w:history="1">
              <w:r>
                <w:rPr>
                  <w:color w:val="#410a8c"/>
                  <w:u w:val="single"/>
                </w:rPr>
                <w:t xml:space="preserve">J. Landon</w:t>
              </w:r>
            </w:hyperlink>
            <w:r>
              <w:rPr/>
              <w:t xml:space="preserve">et al.</w:t>
            </w:r>
          </w:p>
          <w:p>
            <w:pPr/>
            <w:r>
              <w:rPr>
                <w:i w:val="1"/>
                <w:iCs w:val="1"/>
              </w:rPr>
              <w:t xml:space="preserve">Congress Photodynamic Therapy and Photodiagnosis update</w:t>
            </w:r>
            <w:r>
              <w:rPr/>
              <w:t xml:space="preserve">, CNRS - Laboratoire Réactions et Génie des Procédés (Céline Frochot); Institut national de la santé et de la recherche médicale (Inserm) (Serge Mordon); Université de Lorraine (Muriel Barberi-Heyob), Oct 2016, Nancy, France. pp.A34-A35, </w:t>
            </w:r>
            <w:hyperlink r:id="rId45" w:history="1">
              <w:r>
                <w:rPr>
                  <w:color w:val="#410a8c"/>
                  <w:u w:val="single"/>
                </w:rPr>
                <w:t xml:space="preserve">⟨10.1016/j.pdpdt.2017.01.078⟩</w:t>
              </w:r>
            </w:hyperlink>
          </w:p>
          <w:p>
            <w:pPr/>
            <w:r>
              <w:rPr/>
              <w:t xml:space="preserve">Communication dans un congrès</w:t>
            </w:r>
          </w:p>
          <w:p>
            <w:pPr/>
            <w:hyperlink r:id="rId40" w:history="1">
              <w:r>
                <w:rPr>
                  <w:color w:val="#410a8c"/>
                  <w:u w:val="single"/>
                </w:rPr>
                <w:t xml:space="preserve">hal-01715201v1</w:t>
              </w:r>
            </w:hyperlink>
          </w:p>
        </w:tc>
      </w:tr>
      <w:tr>
        <w:trPr/>
        <w:tc>
          <w:tcPr>
            <w:noWrap/>
          </w:tcPr>
          <w:p>
            <w:pPr>
              <w:spacing w:after="200"/>
            </w:pPr>
            <w:hyperlink r:id="rId46" w:history="1">
              <w:r>
                <w:rPr>
                  <w:color w:val="1e198e"/>
                  <w:b w:val="1"/>
                  <w:bCs w:val="1"/>
                  <w:u w:val="single"/>
                </w:rPr>
                <w:t xml:space="preserve">La veille (informationnelle) et le crowdsourcing pour l’étude, la promotion et le suivi du géopatrimoine Algérien</w:t>
              </w:r>
            </w:hyperlink>
          </w:p>
          <w:p>
            <w:pPr/>
            <w:hyperlink r:id="rId25" w:history="1">
              <w:r>
                <w:rPr>
                  <w:color w:val="#410a8c"/>
                  <w:u w:val="single"/>
                </w:rPr>
                <w:t xml:space="preserve">Oussama Annad</w:t>
              </w:r>
            </w:hyperlink>
            <w:r>
              <w:rPr/>
              <w:t xml:space="preserve">,</w:t>
            </w:r>
            <w:hyperlink r:id="rId12" w:history="1">
              <w:r>
                <w:rPr>
                  <w:color w:val="#410a8c"/>
                  <w:u w:val="single"/>
                </w:rPr>
                <w:t xml:space="preserve">Stéphane Goria</w:t>
              </w:r>
            </w:hyperlink>
            <w:r>
              <w:rPr/>
              <w:t xml:space="preserve">,</w:t>
            </w:r>
            <w:hyperlink r:id="rId27" w:history="1">
              <w:r>
                <w:rPr>
                  <w:color w:val="#410a8c"/>
                  <w:u w:val="single"/>
                </w:rPr>
                <w:t xml:space="preserve">Abderrahmane Bendaoud</w:t>
              </w:r>
            </w:hyperlink>
          </w:p>
          <w:p>
            <w:pPr/>
            <w:r>
              <w:rPr>
                <w:i w:val="1"/>
                <w:iCs w:val="1"/>
              </w:rPr>
              <w:t xml:space="preserve">Colloque international veille stratégique scientifique et technique (VSST) 2016</w:t>
            </w:r>
            <w:r>
              <w:rPr/>
              <w:t xml:space="preserve">, Institut de recherche en informatique de Toulouse (Irit); Université de Rabat, Oct 2016, Rabat, Maroc. pp.[En ligne]</w:t>
            </w:r>
          </w:p>
          <w:p>
            <w:pPr/>
            <w:r>
              <w:rPr/>
              <w:t xml:space="preserve">Communication dans un congrès</w:t>
            </w:r>
          </w:p>
          <w:p>
            <w:pPr/>
            <w:hyperlink r:id="rId46" w:history="1">
              <w:r>
                <w:rPr>
                  <w:color w:val="#410a8c"/>
                  <w:u w:val="single"/>
                </w:rPr>
                <w:t xml:space="preserve">hal-02170161v1</w:t>
              </w:r>
            </w:hyperlink>
          </w:p>
        </w:tc>
      </w:tr>
      <w:tr>
        <w:trPr/>
        <w:tc>
          <w:tcPr>
            <w:noWrap/>
          </w:tcPr>
          <w:p>
            <w:pPr>
              <w:spacing w:after="200"/>
            </w:pPr>
            <w:hyperlink r:id="rId47" w:history="1">
              <w:r>
                <w:rPr>
                  <w:color w:val="1e198e"/>
                  <w:b w:val="1"/>
                  <w:bCs w:val="1"/>
                  <w:u w:val="single"/>
                </w:rPr>
                <w:t xml:space="preserve">Correspondances et contrastes entre jeux traditionnels et jeux numériques</w:t>
              </w:r>
            </w:hyperlink>
          </w:p>
          <w:p>
            <w:pPr/>
            <w:hyperlink r:id="rId48" w:history="1">
              <w:r>
                <w:rPr>
                  <w:color w:val="#410a8c"/>
                  <w:u w:val="single"/>
                </w:rPr>
                <w:t xml:space="preserve">Delphine Buzy-Christmann</w:t>
              </w:r>
            </w:hyperlink>
            <w:r>
              <w:rPr/>
              <w:t xml:space="preserve">,</w:t>
            </w:r>
            <w:hyperlink r:id="rId49" w:history="1">
              <w:r>
                <w:rPr>
                  <w:color w:val="#410a8c"/>
                  <w:u w:val="single"/>
                </w:rPr>
                <w:t xml:space="preserve">Laurent Di Filippo</w:t>
              </w:r>
            </w:hyperlink>
            <w:r>
              <w:rPr/>
              <w:t xml:space="preserve">,</w:t>
            </w:r>
            <w:hyperlink r:id="rId12" w:history="1">
              <w:r>
                <w:rPr>
                  <w:color w:val="#410a8c"/>
                  <w:u w:val="single"/>
                </w:rPr>
                <w:t xml:space="preserve">Stéphane Goria</w:t>
              </w:r>
            </w:hyperlink>
            <w:r>
              <w:rPr/>
              <w:t xml:space="preserve">,</w:t>
            </w:r>
            <w:hyperlink r:id="rId50" w:history="1">
              <w:r>
                <w:rPr>
                  <w:color w:val="#410a8c"/>
                  <w:u w:val="single"/>
                </w:rPr>
                <w:t xml:space="preserve">Pauline Thévenot</w:t>
              </w:r>
            </w:hyperlink>
          </w:p>
          <w:p>
            <w:pPr/>
            <w:r>
              <w:rPr>
                <w:i w:val="1"/>
                <w:iCs w:val="1"/>
              </w:rPr>
              <w:t xml:space="preserve">Colloque international Des jeux traditionnels aux jeux numériques</w:t>
            </w:r>
            <w:r>
              <w:rPr/>
              <w:t xml:space="preserve">, Centre de recherche sur les médiations (Crem, Université de Lorraine), Nov 2014, Nancy, France. pp.[En ligne], </w:t>
            </w:r>
            <w:hyperlink r:id="rId51" w:history="1">
              <w:r>
                <w:rPr>
                  <w:color w:val="#410a8c"/>
                  <w:u w:val="single"/>
                </w:rPr>
                <w:t xml:space="preserve">⟨10.4000/sdj.547⟩</w:t>
              </w:r>
            </w:hyperlink>
          </w:p>
          <w:p>
            <w:pPr/>
            <w:r>
              <w:rPr/>
              <w:t xml:space="preserve">Communication dans un congrès</w:t>
            </w:r>
          </w:p>
          <w:p>
            <w:pPr/>
            <w:hyperlink r:id="rId47" w:history="1">
              <w:r>
                <w:rPr>
                  <w:color w:val="#410a8c"/>
                  <w:u w:val="single"/>
                </w:rPr>
                <w:t xml:space="preserve">halshs-01285627v1</w:t>
              </w:r>
            </w:hyperlink>
          </w:p>
        </w:tc>
      </w:tr>
      <w:tr>
        <w:trPr/>
        <w:tc>
          <w:tcPr>
            <w:noWrap/>
          </w:tcPr>
          <w:p>
            <w:pPr>
              <w:spacing w:after="200"/>
            </w:pPr>
            <w:hyperlink r:id="rId52" w:history="1">
              <w:r>
                <w:rPr>
                  <w:color w:val="1e198e"/>
                  <w:b w:val="1"/>
                  <w:bCs w:val="1"/>
                  <w:u w:val="single"/>
                </w:rPr>
                <w:t xml:space="preserve">Stratégie de développement d'un serious game : entre processus de gamification et de disengamement</w:t>
              </w:r>
            </w:hyperlink>
          </w:p>
          <w:p>
            <w:pPr/>
            <w:hyperlink r:id="rId12" w:history="1">
              <w:r>
                <w:rPr>
                  <w:color w:val="#410a8c"/>
                  <w:u w:val="single"/>
                </w:rPr>
                <w:t xml:space="preserve">Stéphane Goria</w:t>
              </w:r>
            </w:hyperlink>
          </w:p>
          <w:p>
            <w:pPr/>
            <w:r>
              <w:rPr>
                <w:i w:val="1"/>
                <w:iCs w:val="1"/>
              </w:rPr>
              <w:t xml:space="preserve">SG 2014, AIM Serious Games et innovation</w:t>
            </w:r>
            <w:r>
              <w:rPr/>
              <w:t xml:space="preserve">, Telecom Ecole de Management, Sep 2014, Paris, France. pp.3-14</w:t>
            </w:r>
          </w:p>
          <w:p>
            <w:pPr/>
            <w:r>
              <w:rPr/>
              <w:t xml:space="preserve">Communication dans un congrès</w:t>
            </w:r>
          </w:p>
          <w:p>
            <w:pPr/>
            <w:hyperlink r:id="rId52" w:history="1">
              <w:r>
                <w:rPr>
                  <w:color w:val="#410a8c"/>
                  <w:u w:val="single"/>
                </w:rPr>
                <w:t xml:space="preserve">halshs-01089152v1</w:t>
              </w:r>
            </w:hyperlink>
          </w:p>
        </w:tc>
      </w:tr>
      <w:tr>
        <w:trPr/>
        <w:tc>
          <w:tcPr>
            <w:noWrap/>
          </w:tcPr>
          <w:p>
            <w:pPr>
              <w:spacing w:after="200"/>
            </w:pPr>
            <w:hyperlink r:id="rId53" w:history="1">
              <w:r>
                <w:rPr>
                  <w:color w:val="1e198e"/>
                  <w:b w:val="1"/>
                  <w:bCs w:val="1"/>
                  <w:u w:val="single"/>
                </w:rPr>
                <w:t xml:space="preserve">Création de connaissances et veille créative : une relecture de &amp;quot;La connaissance créatrice&amp;quot; du point de vue de la veille créative</w:t>
              </w:r>
            </w:hyperlink>
          </w:p>
          <w:p>
            <w:pPr/>
            <w:hyperlink r:id="rId12" w:history="1">
              <w:r>
                <w:rPr>
                  <w:color w:val="#410a8c"/>
                  <w:u w:val="single"/>
                </w:rPr>
                <w:t xml:space="preserve">Stéphane Goria</w:t>
              </w:r>
            </w:hyperlink>
          </w:p>
          <w:p>
            <w:pPr/>
            <w:r>
              <w:rPr>
                <w:i w:val="1"/>
                <w:iCs w:val="1"/>
              </w:rPr>
              <w:t xml:space="preserve">7e Colloque internationnal Veille Scientifique Stratégique et Technologique (VSST) 2013</w:t>
            </w:r>
            <w:r>
              <w:rPr/>
              <w:t xml:space="preserve">, Oct 2013, Vandoeuvre-lès-Nancy, France. pp.1-13</w:t>
            </w:r>
          </w:p>
          <w:p>
            <w:pPr/>
            <w:r>
              <w:rPr/>
              <w:t xml:space="preserve">Communication dans un congrès</w:t>
            </w:r>
          </w:p>
          <w:p>
            <w:pPr/>
            <w:hyperlink r:id="rId53" w:history="1">
              <w:r>
                <w:rPr>
                  <w:color w:val="#410a8c"/>
                  <w:u w:val="single"/>
                </w:rPr>
                <w:t xml:space="preserve">halshs-00878493v1</w:t>
              </w:r>
            </w:hyperlink>
          </w:p>
        </w:tc>
      </w:tr>
      <w:tr>
        <w:trPr/>
        <w:tc>
          <w:tcPr>
            <w:noWrap/>
          </w:tcPr>
          <w:p>
            <w:pPr>
              <w:spacing w:after="200"/>
            </w:pPr>
            <w:hyperlink r:id="rId54" w:history="1">
              <w:r>
                <w:rPr>
                  <w:color w:val="1e198e"/>
                  <w:b w:val="1"/>
                  <w:bCs w:val="1"/>
                  <w:u w:val="single"/>
                </w:rPr>
                <w:t xml:space="preserve">La veille créative, une veille orientée innovation</w:t>
              </w:r>
            </w:hyperlink>
          </w:p>
          <w:p>
            <w:pPr/>
            <w:hyperlink r:id="rId12" w:history="1">
              <w:r>
                <w:rPr>
                  <w:color w:val="#410a8c"/>
                  <w:u w:val="single"/>
                </w:rPr>
                <w:t xml:space="preserve">Stéphane Goria</w:t>
              </w:r>
            </w:hyperlink>
          </w:p>
          <w:p>
            <w:pPr/>
            <w:r>
              <w:rPr>
                <w:i w:val="1"/>
                <w:iCs w:val="1"/>
              </w:rPr>
              <w:t xml:space="preserve">Séminaire RRI</w:t>
            </w:r>
            <w:r>
              <w:rPr/>
              <w:t xml:space="preserve">, Mar 2013, Paris, France</w:t>
            </w:r>
          </w:p>
          <w:p>
            <w:pPr/>
            <w:r>
              <w:rPr/>
              <w:t xml:space="preserve">Communication dans un congrès</w:t>
            </w:r>
          </w:p>
          <w:p>
            <w:pPr/>
            <w:hyperlink r:id="rId54" w:history="1">
              <w:r>
                <w:rPr>
                  <w:color w:val="#410a8c"/>
                  <w:u w:val="single"/>
                </w:rPr>
                <w:t xml:space="preserve">halshs-00878432v1</w:t>
              </w:r>
            </w:hyperlink>
          </w:p>
        </w:tc>
      </w:tr>
      <w:tr>
        <w:trPr/>
        <w:tc>
          <w:tcPr>
            <w:noWrap/>
          </w:tcPr>
          <w:p>
            <w:pPr>
              <w:spacing w:after="200"/>
            </w:pPr>
            <w:hyperlink r:id="rId55" w:history="1">
              <w:r>
                <w:rPr>
                  <w:color w:val="1e198e"/>
                  <w:b w:val="1"/>
                  <w:bCs w:val="1"/>
                  <w:u w:val="single"/>
                </w:rPr>
                <w:t xml:space="preserve">La recherche de signaux de routines comme contribution à la veille créative : de la veille concurrentielle et technologique à la mise en oeuvre de wargames sur carte</w:t>
              </w:r>
            </w:hyperlink>
          </w:p>
          <w:p>
            <w:pPr/>
            <w:hyperlink r:id="rId12" w:history="1">
              <w:r>
                <w:rPr>
                  <w:color w:val="#410a8c"/>
                  <w:u w:val="single"/>
                </w:rPr>
                <w:t xml:space="preserve">Stéphane Goria</w:t>
              </w:r>
            </w:hyperlink>
          </w:p>
          <w:p>
            <w:pPr/>
            <w:r>
              <w:rPr>
                <w:i w:val="1"/>
                <w:iCs w:val="1"/>
              </w:rPr>
              <w:t xml:space="preserve">10ème journée franco-suisse : INTELLIGENCE ÉCONOMIQUE ET VEILLE STRATÉGIQUE</w:t>
            </w:r>
            <w:r>
              <w:rPr/>
              <w:t xml:space="preserve">, Jun 2013, Genève, Suisse</w:t>
            </w:r>
          </w:p>
          <w:p>
            <w:pPr/>
            <w:r>
              <w:rPr/>
              <w:t xml:space="preserve">Communication dans un congrès</w:t>
            </w:r>
          </w:p>
          <w:p>
            <w:pPr/>
            <w:hyperlink r:id="rId55" w:history="1">
              <w:r>
                <w:rPr>
                  <w:color w:val="#410a8c"/>
                  <w:u w:val="single"/>
                </w:rPr>
                <w:t xml:space="preserve">halshs-00878456v1</w:t>
              </w:r>
            </w:hyperlink>
          </w:p>
        </w:tc>
      </w:tr>
      <w:tr>
        <w:trPr/>
        <w:tc>
          <w:tcPr>
            <w:noWrap/>
          </w:tcPr>
          <w:p>
            <w:pPr>
              <w:spacing w:after="200"/>
            </w:pPr>
            <w:hyperlink r:id="rId56" w:history="1">
              <w:r>
                <w:rPr>
                  <w:color w:val="1e198e"/>
                  <w:b w:val="1"/>
                  <w:bCs w:val="1"/>
                  <w:u w:val="single"/>
                </w:rPr>
                <w:t xml:space="preserve">L'identification et la recherche de routines comme contribution à la veille créative</w:t>
              </w:r>
            </w:hyperlink>
          </w:p>
          <w:p>
            <w:pPr/>
            <w:hyperlink r:id="rId12" w:history="1">
              <w:r>
                <w:rPr>
                  <w:color w:val="#410a8c"/>
                  <w:u w:val="single"/>
                </w:rPr>
                <w:t xml:space="preserve">Stéphane Goria</w:t>
              </w:r>
            </w:hyperlink>
          </w:p>
          <w:p>
            <w:pPr/>
            <w:r>
              <w:rPr>
                <w:i w:val="1"/>
                <w:iCs w:val="1"/>
              </w:rPr>
              <w:t xml:space="preserve">VSST 2012 : Systèmes d'information élaborée, bibliométrie, linguistique, intelligence économique</w:t>
            </w:r>
            <w:r>
              <w:rPr/>
              <w:t xml:space="preserve">, May 2012, Ajaccio, France. pp.1-13</w:t>
            </w:r>
          </w:p>
          <w:p>
            <w:pPr/>
            <w:r>
              <w:rPr/>
              <w:t xml:space="preserve">Communication dans un congrès</w:t>
            </w:r>
          </w:p>
          <w:p>
            <w:pPr/>
            <w:hyperlink r:id="rId56" w:history="1">
              <w:r>
                <w:rPr>
                  <w:color w:val="#410a8c"/>
                  <w:u w:val="single"/>
                </w:rPr>
                <w:t xml:space="preserve">halshs-00702244v1</w:t>
              </w:r>
            </w:hyperlink>
          </w:p>
        </w:tc>
      </w:tr>
      <w:tr>
        <w:trPr/>
        <w:tc>
          <w:tcPr>
            <w:noWrap/>
          </w:tcPr>
          <w:p>
            <w:pPr>
              <w:spacing w:after="200"/>
            </w:pPr>
            <w:hyperlink r:id="rId57" w:history="1">
              <w:r>
                <w:rPr>
                  <w:color w:val="1e198e"/>
                  <w:b w:val="1"/>
                  <w:bCs w:val="1"/>
                  <w:u w:val="single"/>
                </w:rPr>
                <w:t xml:space="preserve">Information display from board wargame for marketing strategy identification</w:t>
              </w:r>
            </w:hyperlink>
          </w:p>
          <w:p>
            <w:pPr/>
            <w:hyperlink r:id="rId12" w:history="1">
              <w:r>
                <w:rPr>
                  <w:color w:val="#410a8c"/>
                  <w:u w:val="single"/>
                </w:rPr>
                <w:t xml:space="preserve">Stéphane Goria</w:t>
              </w:r>
            </w:hyperlink>
          </w:p>
          <w:p>
            <w:pPr/>
            <w:r>
              <w:rPr>
                <w:i w:val="1"/>
                <w:iCs w:val="1"/>
              </w:rPr>
              <w:t xml:space="preserve">International Competitive Intelligence Conference 2011</w:t>
            </w:r>
            <w:r>
              <w:rPr/>
              <w:t xml:space="preserve">, Apr 2011, Bad Nauheim, Germany. pp.1-16</w:t>
            </w:r>
          </w:p>
          <w:p>
            <w:pPr/>
            <w:r>
              <w:rPr/>
              <w:t xml:space="preserve">Communication dans un congrès</w:t>
            </w:r>
          </w:p>
          <w:p>
            <w:pPr/>
            <w:hyperlink r:id="rId57" w:history="1">
              <w:r>
                <w:rPr>
                  <w:color w:val="#410a8c"/>
                  <w:u w:val="single"/>
                </w:rPr>
                <w:t xml:space="preserve">hal-00584200v1</w:t>
              </w:r>
            </w:hyperlink>
          </w:p>
        </w:tc>
      </w:tr>
      <w:tr>
        <w:trPr/>
        <w:tc>
          <w:tcPr>
            <w:noWrap/>
          </w:tcPr>
          <w:p>
            <w:pPr>
              <w:spacing w:after="200"/>
            </w:pPr>
            <w:hyperlink r:id="rId58" w:history="1">
              <w:r>
                <w:rPr>
                  <w:color w:val="1e198e"/>
                  <w:b w:val="1"/>
                  <w:bCs w:val="1"/>
                  <w:u w:val="single"/>
                </w:rPr>
                <w:t xml:space="preserve">Mise en évidence d'informations stratégiques à partir de l'analogie du jeu de plateau</w:t>
              </w:r>
            </w:hyperlink>
          </w:p>
          <w:p>
            <w:pPr/>
            <w:hyperlink r:id="rId12" w:history="1">
              <w:r>
                <w:rPr>
                  <w:color w:val="#410a8c"/>
                  <w:u w:val="single"/>
                </w:rPr>
                <w:t xml:space="preserve">Stéphane Goria</w:t>
              </w:r>
            </w:hyperlink>
          </w:p>
          <w:p>
            <w:pPr/>
            <w:r>
              <w:rPr>
                <w:i w:val="1"/>
                <w:iCs w:val="1"/>
              </w:rPr>
              <w:t xml:space="preserve">Colloque international Veille Stratégique Scientifique &amp; Technologique - VSST 2010</w:t>
            </w:r>
            <w:r>
              <w:rPr/>
              <w:t xml:space="preserve">, Oct 2010, Toulouse, France. pp.1-16</w:t>
            </w:r>
          </w:p>
          <w:p>
            <w:pPr/>
            <w:r>
              <w:rPr/>
              <w:t xml:space="preserve">Communication dans un congrès</w:t>
            </w:r>
          </w:p>
          <w:p>
            <w:pPr/>
            <w:hyperlink r:id="rId58" w:history="1">
              <w:r>
                <w:rPr>
                  <w:color w:val="#410a8c"/>
                  <w:u w:val="single"/>
                </w:rPr>
                <w:t xml:space="preserve">hal-00532584v1</w:t>
              </w:r>
            </w:hyperlink>
          </w:p>
        </w:tc>
      </w:tr>
      <w:tr>
        <w:trPr/>
        <w:tc>
          <w:tcPr>
            <w:noWrap/>
          </w:tcPr>
          <w:p>
            <w:pPr>
              <w:spacing w:after="200"/>
            </w:pPr>
            <w:hyperlink r:id="rId59" w:history="1">
              <w:r>
                <w:rPr>
                  <w:color w:val="1e198e"/>
                  <w:b w:val="1"/>
                  <w:bCs w:val="1"/>
                  <w:u w:val="single"/>
                </w:rPr>
                <w:t xml:space="preserve">L'Intelligence Economique et la gestion des connaissances au service des organisations : entre outils communicationnels et informationnels</w:t>
              </w:r>
            </w:hyperlink>
          </w:p>
          <w:p>
            <w:pPr/>
            <w:hyperlink r:id="rId60"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i w:val="1"/>
                <w:iCs w:val="1"/>
              </w:rPr>
              <w:t xml:space="preserve">Colloque Org&amp;Co 2009</w:t>
            </w:r>
            <w:r>
              <w:rPr/>
              <w:t xml:space="preserve">, Jun 2009, Rennes, France. pp.1-9</w:t>
            </w:r>
          </w:p>
          <w:p>
            <w:pPr/>
            <w:r>
              <w:rPr/>
              <w:t xml:space="preserve">Communication dans un congrès</w:t>
            </w:r>
          </w:p>
          <w:p>
            <w:pPr/>
            <w:hyperlink r:id="rId59" w:history="1">
              <w:r>
                <w:rPr>
                  <w:color w:val="#410a8c"/>
                  <w:u w:val="single"/>
                </w:rPr>
                <w:t xml:space="preserve">halshs-00397758v1</w:t>
              </w:r>
            </w:hyperlink>
          </w:p>
        </w:tc>
      </w:tr>
      <w:tr>
        <w:trPr/>
        <w:tc>
          <w:tcPr>
            <w:noWrap/>
          </w:tcPr>
          <w:p>
            <w:pPr>
              <w:spacing w:after="200"/>
            </w:pPr>
            <w:hyperlink r:id="rId61" w:history="1">
              <w:r>
                <w:rPr>
                  <w:color w:val="1e198e"/>
                  <w:b w:val="1"/>
                  <w:bCs w:val="1"/>
                  <w:u w:val="single"/>
                </w:rPr>
                <w:t xml:space="preserve">Functional study on various Territorial Intelligence applications in competitiveness clusters</w:t>
              </w:r>
            </w:hyperlink>
          </w:p>
          <w:p>
            <w:pPr/>
            <w:hyperlink r:id="rId60"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i w:val="1"/>
                <w:iCs w:val="1"/>
              </w:rPr>
              <w:t xml:space="preserve">Pôles de compétitivité et développement économique régional</w:t>
            </w:r>
            <w:r>
              <w:rPr/>
              <w:t xml:space="preserve">, May 2009, Liège, Belgium</w:t>
            </w:r>
          </w:p>
          <w:p>
            <w:pPr/>
            <w:r>
              <w:rPr/>
              <w:t xml:space="preserve">Communication dans un congrès</w:t>
            </w:r>
          </w:p>
          <w:p>
            <w:pPr/>
            <w:hyperlink r:id="rId61" w:history="1">
              <w:r>
                <w:rPr>
                  <w:color w:val="#410a8c"/>
                  <w:u w:val="single"/>
                </w:rPr>
                <w:t xml:space="preserve">hal-02308674v1</w:t>
              </w:r>
            </w:hyperlink>
          </w:p>
        </w:tc>
      </w:tr>
      <w:tr>
        <w:trPr/>
        <w:tc>
          <w:tcPr>
            <w:noWrap/>
          </w:tcPr>
          <w:p>
            <w:pPr>
              <w:spacing w:after="200"/>
            </w:pPr>
            <w:hyperlink r:id="rId62" w:history="1">
              <w:r>
                <w:rPr>
                  <w:color w:val="1e198e"/>
                  <w:b w:val="1"/>
                  <w:bCs w:val="1"/>
                  <w:u w:val="single"/>
                </w:rPr>
                <w:t xml:space="preserve">Entre la veille stratégique et l'innovation, la démarche de veille créative</w:t>
              </w:r>
            </w:hyperlink>
          </w:p>
          <w:p>
            <w:pPr/>
            <w:hyperlink r:id="rId12" w:history="1">
              <w:r>
                <w:rPr>
                  <w:color w:val="#410a8c"/>
                  <w:u w:val="single"/>
                </w:rPr>
                <w:t xml:space="preserve">Stéphane Goria</w:t>
              </w:r>
            </w:hyperlink>
          </w:p>
          <w:p>
            <w:pPr/>
            <w:r>
              <w:rPr>
                <w:i w:val="1"/>
                <w:iCs w:val="1"/>
              </w:rPr>
              <w:t xml:space="preserve">VSST (Veille Stratégique, Scientifique et Technologique) 2009</w:t>
            </w:r>
            <w:r>
              <w:rPr/>
              <w:t xml:space="preserve">, Mar 2009, Vandoeuvre-lès-Nancy, France. pp.1-13</w:t>
            </w:r>
          </w:p>
          <w:p>
            <w:pPr/>
            <w:r>
              <w:rPr/>
              <w:t xml:space="preserve">Communication dans un congrès</w:t>
            </w:r>
          </w:p>
          <w:p>
            <w:pPr/>
            <w:hyperlink r:id="rId62" w:history="1">
              <w:r>
                <w:rPr>
                  <w:color w:val="#410a8c"/>
                  <w:u w:val="single"/>
                </w:rPr>
                <w:t xml:space="preserve">halshs-00372458v2</w:t>
              </w:r>
            </w:hyperlink>
          </w:p>
        </w:tc>
      </w:tr>
      <w:tr>
        <w:trPr/>
        <w:tc>
          <w:tcPr>
            <w:noWrap/>
          </w:tcPr>
          <w:p>
            <w:pPr>
              <w:spacing w:after="200"/>
            </w:pPr>
            <w:hyperlink r:id="rId63" w:history="1">
              <w:r>
                <w:rPr>
                  <w:color w:val="1e198e"/>
                  <w:b w:val="1"/>
                  <w:bCs w:val="1"/>
                  <w:u w:val="single"/>
                </w:rPr>
                <w:t xml:space="preserve">Expression de problème, Explicitation de connaissances ou de solutions nouvelles, Représentation graphique d'information : un triptyque clé pour l'étudiant en Intelligence Economique</w:t>
              </w:r>
            </w:hyperlink>
          </w:p>
          <w:p>
            <w:pPr/>
            <w:hyperlink r:id="rId12" w:history="1">
              <w:r>
                <w:rPr>
                  <w:color w:val="#410a8c"/>
                  <w:u w:val="single"/>
                </w:rPr>
                <w:t xml:space="preserve">Stéphane Goria</w:t>
              </w:r>
            </w:hyperlink>
          </w:p>
          <w:p>
            <w:pPr/>
            <w:r>
              <w:rPr>
                <w:i w:val="1"/>
                <w:iCs w:val="1"/>
              </w:rPr>
              <w:t xml:space="preserve">Assises nationales de la formation en Intelligence Economique</w:t>
            </w:r>
            <w:r>
              <w:rPr/>
              <w:t xml:space="preserve">, Dec 2008, Aix en Provence, France. pp.1-7</w:t>
            </w:r>
          </w:p>
          <w:p>
            <w:pPr/>
            <w:r>
              <w:rPr/>
              <w:t xml:space="preserve">Communication dans un congrès</w:t>
            </w:r>
          </w:p>
          <w:p>
            <w:pPr/>
            <w:hyperlink r:id="rId63" w:history="1">
              <w:r>
                <w:rPr>
                  <w:color w:val="#410a8c"/>
                  <w:u w:val="single"/>
                </w:rPr>
                <w:t xml:space="preserve">halshs-00341854v3</w:t>
              </w:r>
            </w:hyperlink>
          </w:p>
        </w:tc>
      </w:tr>
      <w:tr>
        <w:trPr/>
        <w:tc>
          <w:tcPr>
            <w:noWrap/>
          </w:tcPr>
          <w:p>
            <w:pPr>
              <w:spacing w:after="200"/>
            </w:pPr>
            <w:hyperlink r:id="rId64" w:history="1">
              <w:r>
                <w:rPr>
                  <w:color w:val="1e198e"/>
                  <w:b w:val="1"/>
                  <w:bCs w:val="1"/>
                  <w:u w:val="single"/>
                </w:rPr>
                <w:t xml:space="preserve">Présentation d'une étude fonctionnelle de diverses formes d'Intelligences Territoriales mises en oeuvre par les pôles de compétitivité</w:t>
              </w:r>
            </w:hyperlink>
          </w:p>
          <w:p>
            <w:pP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p>
          <w:p>
            <w:pPr/>
            <w:r>
              <w:rPr>
                <w:i w:val="1"/>
                <w:iCs w:val="1"/>
              </w:rPr>
              <w:t xml:space="preserve">International Conference on Regional Competitiveness clusters and economic development</w:t>
            </w:r>
            <w:r>
              <w:rPr/>
              <w:t xml:space="preserve">, Mar 2009, Liège, Belgique. pp.1-20</w:t>
            </w:r>
          </w:p>
          <w:p>
            <w:pPr/>
            <w:r>
              <w:rPr/>
              <w:t xml:space="preserve">Communication dans un congrès</w:t>
            </w:r>
          </w:p>
          <w:p>
            <w:pPr/>
            <w:hyperlink r:id="rId64" w:history="1">
              <w:r>
                <w:rPr>
                  <w:color w:val="#410a8c"/>
                  <w:u w:val="single"/>
                </w:rPr>
                <w:t xml:space="preserve">halshs-00365769v1</w:t>
              </w:r>
            </w:hyperlink>
          </w:p>
        </w:tc>
      </w:tr>
      <w:tr>
        <w:trPr/>
        <w:tc>
          <w:tcPr>
            <w:noWrap/>
          </w:tcPr>
          <w:p>
            <w:pPr>
              <w:spacing w:after="200"/>
            </w:pPr>
            <w:hyperlink r:id="rId65" w:history="1">
              <w:r>
                <w:rPr>
                  <w:color w:val="1e198e"/>
                  <w:b w:val="1"/>
                  <w:bCs w:val="1"/>
                  <w:u w:val="single"/>
                </w:rPr>
                <w:t xml:space="preserve">Composite picture to help to study and to define a Regional Economic Intelligence Device.</w:t>
              </w:r>
            </w:hyperlink>
          </w:p>
          <w:p>
            <w:pP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p>
          <w:p>
            <w:pPr/>
            <w:r>
              <w:rPr>
                <w:i w:val="1"/>
                <w:iCs w:val="1"/>
              </w:rPr>
              <w:t xml:space="preserve">In International Conference of Territorial Intelligence, Huelva 2007.</w:t>
            </w:r>
            <w:r>
              <w:rPr/>
              <w:t xml:space="preserve">, CAENTI, Huelva University, Oct 2007, Huelva, Spain. pp.148-162</w:t>
            </w:r>
          </w:p>
          <w:p>
            <w:pPr/>
            <w:r>
              <w:rPr/>
              <w:t xml:space="preserve">Communication dans un congrès</w:t>
            </w:r>
          </w:p>
          <w:p>
            <w:pPr/>
            <w:hyperlink r:id="rId65" w:history="1">
              <w:r>
                <w:rPr>
                  <w:color w:val="#410a8c"/>
                  <w:u w:val="single"/>
                </w:rPr>
                <w:t xml:space="preserve">halshs-00516426v1</w:t>
              </w:r>
            </w:hyperlink>
          </w:p>
        </w:tc>
      </w:tr>
      <w:tr>
        <w:trPr/>
        <w:tc>
          <w:tcPr>
            <w:noWrap/>
          </w:tcPr>
          <w:p>
            <w:pPr>
              <w:spacing w:after="200"/>
            </w:pPr>
            <w:hyperlink r:id="rId66" w:history="1">
              <w:r>
                <w:rPr>
                  <w:color w:val="1e198e"/>
                  <w:b w:val="1"/>
                  <w:bCs w:val="1"/>
                  <w:u w:val="single"/>
                </w:rPr>
                <w:t xml:space="preserve">Les SIC à partir du thésaurus Rameau. Représentation ou interprétation ?</w:t>
              </w:r>
            </w:hyperlink>
          </w:p>
          <w:p>
            <w:pPr/>
            <w:hyperlink r:id="rId67" w:history="1">
              <w:r>
                <w:rPr>
                  <w:color w:val="#410a8c"/>
                  <w:u w:val="single"/>
                </w:rPr>
                <w:t xml:space="preserve">Eric Boutin</w:t>
              </w:r>
            </w:hyperlink>
            <w:r>
              <w:rPr/>
              <w:t xml:space="preserve">,</w:t>
            </w:r>
            <w:hyperlink r:id="rId68" w:history="1">
              <w:r>
                <w:rPr>
                  <w:color w:val="#410a8c"/>
                  <w:u w:val="single"/>
                </w:rPr>
                <w:t xml:space="preserve">Pei Liu</w:t>
              </w:r>
            </w:hyperlink>
            <w:r>
              <w:rPr/>
              <w:t xml:space="preserve">,</w:t>
            </w:r>
            <w:hyperlink r:id="rId12" w:history="1">
              <w:r>
                <w:rPr>
                  <w:color w:val="#410a8c"/>
                  <w:u w:val="single"/>
                </w:rPr>
                <w:t xml:space="preserve">Stéphane Goria</w:t>
              </w:r>
            </w:hyperlink>
            <w:r>
              <w:rPr/>
              <w:t xml:space="preserve">,</w:t>
            </w:r>
            <w:hyperlink r:id="rId69" w:history="1">
              <w:r>
                <w:rPr>
                  <w:color w:val="#410a8c"/>
                  <w:u w:val="single"/>
                </w:rPr>
                <w:t xml:space="preserve">Philippe Dumas</w:t>
              </w:r>
            </w:hyperlink>
            <w:r>
              <w:rPr/>
              <w:t xml:space="preserve">,</w:t>
            </w:r>
            <w:hyperlink r:id="rId70" w:history="1">
              <w:r>
                <w:rPr>
                  <w:color w:val="#410a8c"/>
                  <w:u w:val="single"/>
                </w:rPr>
                <w:t xml:space="preserve">Amos David</w:t>
              </w:r>
            </w:hyperlink>
          </w:p>
          <w:p>
            <w:pPr/>
            <w:r>
              <w:rPr>
                <w:i w:val="1"/>
                <w:iCs w:val="1"/>
              </w:rPr>
              <w:t xml:space="preserve">16ème Congrès de la SFSIC - Société française des sciences de l'information et de la communication</w:t>
            </w:r>
            <w:r>
              <w:rPr/>
              <w:t xml:space="preserve">, Jun 2008, Compiègne, France. pp.1-12</w:t>
            </w:r>
          </w:p>
          <w:p>
            <w:pPr/>
            <w:r>
              <w:rPr/>
              <w:t xml:space="preserve">Communication dans un congrès</w:t>
            </w:r>
          </w:p>
          <w:p>
            <w:pPr/>
            <w:hyperlink r:id="rId66" w:history="1">
              <w:r>
                <w:rPr>
                  <w:color w:val="#410a8c"/>
                  <w:u w:val="single"/>
                </w:rPr>
                <w:t xml:space="preserve">halshs-00311498v1</w:t>
              </w:r>
            </w:hyperlink>
          </w:p>
        </w:tc>
      </w:tr>
      <w:tr>
        <w:trPr/>
        <w:tc>
          <w:tcPr>
            <w:noWrap/>
          </w:tcPr>
          <w:p>
            <w:pPr>
              <w:spacing w:after="200"/>
            </w:pPr>
            <w:hyperlink r:id="rId71" w:history="1">
              <w:r>
                <w:rPr>
                  <w:color w:val="1e198e"/>
                  <w:b w:val="1"/>
                  <w:bCs w:val="1"/>
                  <w:u w:val="single"/>
                </w:rPr>
                <w:t xml:space="preserve">Les Sciences de l'Information - Communication vu à travers le thésaurus Rameau : reflet de la réalité ou interprétation du monde</w:t>
              </w:r>
            </w:hyperlink>
          </w:p>
          <w:p>
            <w:pPr/>
            <w:hyperlink r:id="rId67" w:history="1">
              <w:r>
                <w:rPr>
                  <w:color w:val="#410a8c"/>
                  <w:u w:val="single"/>
                </w:rPr>
                <w:t xml:space="preserve">Eric Boutin</w:t>
              </w:r>
            </w:hyperlink>
            <w:r>
              <w:rPr/>
              <w:t xml:space="preserve">,</w:t>
            </w:r>
            <w:hyperlink r:id="rId68" w:history="1">
              <w:r>
                <w:rPr>
                  <w:color w:val="#410a8c"/>
                  <w:u w:val="single"/>
                </w:rPr>
                <w:t xml:space="preserve">Pei Liu</w:t>
              </w:r>
            </w:hyperlink>
            <w:r>
              <w:rPr/>
              <w:t xml:space="preserve">,</w:t>
            </w:r>
            <w:hyperlink r:id="rId12" w:history="1">
              <w:r>
                <w:rPr>
                  <w:color w:val="#410a8c"/>
                  <w:u w:val="single"/>
                </w:rPr>
                <w:t xml:space="preserve">Stéphane Goria</w:t>
              </w:r>
            </w:hyperlink>
            <w:r>
              <w:rPr/>
              <w:t xml:space="preserve">,</w:t>
            </w:r>
            <w:hyperlink r:id="rId69" w:history="1">
              <w:r>
                <w:rPr>
                  <w:color w:val="#410a8c"/>
                  <w:u w:val="single"/>
                </w:rPr>
                <w:t xml:space="preserve">Philippe Dumas</w:t>
              </w:r>
            </w:hyperlink>
            <w:r>
              <w:rPr/>
              <w:t xml:space="preserve">,</w:t>
            </w:r>
            <w:hyperlink r:id="rId70" w:history="1">
              <w:r>
                <w:rPr>
                  <w:color w:val="#410a8c"/>
                  <w:u w:val="single"/>
                </w:rPr>
                <w:t xml:space="preserve">Amos David</w:t>
              </w:r>
            </w:hyperlink>
          </w:p>
          <w:p>
            <w:pPr/>
            <w:r>
              <w:rPr>
                <w:i w:val="1"/>
                <w:iCs w:val="1"/>
              </w:rPr>
              <w:t xml:space="preserve">Colloque international franco-tunisien - SFSIC/ISD/IPSI - 2008</w:t>
            </w:r>
            <w:r>
              <w:rPr/>
              <w:t xml:space="preserve">, Apr 2008, Tunisie. pp.1-12</w:t>
            </w:r>
          </w:p>
          <w:p>
            <w:pPr/>
            <w:r>
              <w:rPr/>
              <w:t xml:space="preserve">Communication dans un congrès</w:t>
            </w:r>
          </w:p>
          <w:p>
            <w:pPr/>
            <w:hyperlink r:id="rId71" w:history="1">
              <w:r>
                <w:rPr>
                  <w:color w:val="#410a8c"/>
                  <w:u w:val="single"/>
                </w:rPr>
                <w:t xml:space="preserve">sic_00827350v1</w:t>
              </w:r>
            </w:hyperlink>
          </w:p>
        </w:tc>
      </w:tr>
      <w:tr>
        <w:trPr/>
        <w:tc>
          <w:tcPr>
            <w:noWrap/>
          </w:tcPr>
          <w:p>
            <w:pPr>
              <w:spacing w:after="200"/>
            </w:pPr>
            <w:hyperlink r:id="rId72" w:history="1">
              <w:r>
                <w:rPr>
                  <w:color w:val="1e198e"/>
                  <w:b w:val="1"/>
                  <w:bCs w:val="1"/>
                  <w:u w:val="single"/>
                </w:rPr>
                <w:t xml:space="preserve">Intelligence management and territory notion for an investigation of territorial intelligence conception</w:t>
              </w:r>
            </w:hyperlink>
          </w:p>
          <w:p>
            <w:pPr/>
            <w:hyperlink r:id="rId12" w:history="1">
              <w:r>
                <w:rPr>
                  <w:color w:val="#410a8c"/>
                  <w:u w:val="single"/>
                </w:rPr>
                <w:t xml:space="preserve">Stéphane Goria</w:t>
              </w:r>
            </w:hyperlink>
          </w:p>
          <w:p>
            <w:pPr/>
            <w:r>
              <w:rPr>
                <w:i w:val="1"/>
                <w:iCs w:val="1"/>
              </w:rPr>
              <w:t xml:space="preserve">6th International Conference of Territorial Intelligence</w:t>
            </w:r>
            <w:r>
              <w:rPr/>
              <w:t xml:space="preserve">, Oct 2008, Besançon, France. pp.1-7</w:t>
            </w:r>
          </w:p>
          <w:p>
            <w:pPr/>
            <w:r>
              <w:rPr/>
              <w:t xml:space="preserve">Communication dans un congrès</w:t>
            </w:r>
          </w:p>
          <w:p>
            <w:pPr/>
            <w:hyperlink r:id="rId72" w:history="1">
              <w:r>
                <w:rPr>
                  <w:color w:val="#410a8c"/>
                  <w:u w:val="single"/>
                </w:rPr>
                <w:t xml:space="preserve">halshs-00332346v1</w:t>
              </w:r>
            </w:hyperlink>
          </w:p>
        </w:tc>
      </w:tr>
      <w:tr>
        <w:trPr/>
        <w:tc>
          <w:tcPr>
            <w:noWrap/>
          </w:tcPr>
          <w:p>
            <w:pPr>
              <w:spacing w:after="200"/>
            </w:pPr>
            <w:hyperlink r:id="rId73" w:history="1">
              <w:r>
                <w:rPr>
                  <w:color w:val="1e198e"/>
                  <w:b w:val="1"/>
                  <w:bCs w:val="1"/>
                  <w:u w:val="single"/>
                </w:rPr>
                <w:t xml:space="preserve">De la caractérisation de l'expression de la demande à la conception innovante</w:t>
              </w:r>
            </w:hyperlink>
          </w:p>
          <w:p>
            <w:pPr/>
            <w:hyperlink r:id="rId12" w:history="1">
              <w:r>
                <w:rPr>
                  <w:color w:val="#410a8c"/>
                  <w:u w:val="single"/>
                </w:rPr>
                <w:t xml:space="preserve">Stéphane Goria</w:t>
              </w:r>
            </w:hyperlink>
          </w:p>
          <w:p>
            <w:pPr/>
            <w:r>
              <w:rPr>
                <w:i w:val="1"/>
                <w:iCs w:val="1"/>
              </w:rPr>
              <w:t xml:space="preserve">3emes Ateliers de la Recherche en Design : le sujet dans le design</w:t>
            </w:r>
            <w:r>
              <w:rPr/>
              <w:t xml:space="preserve">, Dec 2007, Bordeaux, France</w:t>
            </w:r>
          </w:p>
          <w:p>
            <w:pPr/>
            <w:r>
              <w:rPr/>
              <w:t xml:space="preserve">Communication dans un congrès</w:t>
            </w:r>
          </w:p>
          <w:p>
            <w:pPr/>
            <w:hyperlink r:id="rId73" w:history="1">
              <w:r>
                <w:rPr>
                  <w:color w:val="#410a8c"/>
                  <w:u w:val="single"/>
                </w:rPr>
                <w:t xml:space="preserve">halshs-00182710v1</w:t>
              </w:r>
            </w:hyperlink>
          </w:p>
        </w:tc>
      </w:tr>
      <w:tr>
        <w:trPr/>
        <w:tc>
          <w:tcPr>
            <w:noWrap/>
          </w:tcPr>
          <w:p>
            <w:pPr>
              <w:spacing w:after="200"/>
            </w:pPr>
            <w:hyperlink r:id="rId74" w:history="1">
              <w:r>
                <w:rPr>
                  <w:color w:val="1e198e"/>
                  <w:b w:val="1"/>
                  <w:bCs w:val="1"/>
                  <w:u w:val="single"/>
                </w:rPr>
                <w:t xml:space="preserve">Composite picture to help to study and to define a Regional Economic Intelligence System</w:t>
              </w:r>
            </w:hyperlink>
          </w:p>
          <w:p>
            <w:pP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p>
          <w:p>
            <w:pPr/>
            <w:r>
              <w:rPr>
                <w:i w:val="1"/>
                <w:iCs w:val="1"/>
              </w:rPr>
              <w:t xml:space="preserve">Second International Annual Conference of Territorial Intelligence</w:t>
            </w:r>
            <w:r>
              <w:rPr/>
              <w:t xml:space="preserve">, CAENTI, Huelva University, Oct 2007, Huelva, Spain. pp.148-162</w:t>
            </w:r>
          </w:p>
          <w:p>
            <w:pPr/>
            <w:r>
              <w:rPr/>
              <w:t xml:space="preserve">Communication dans un congrès</w:t>
            </w:r>
          </w:p>
          <w:p>
            <w:pPr/>
            <w:hyperlink r:id="rId74" w:history="1">
              <w:r>
                <w:rPr>
                  <w:color w:val="#410a8c"/>
                  <w:u w:val="single"/>
                </w:rPr>
                <w:t xml:space="preserve">inria-00177504v1</w:t>
              </w:r>
            </w:hyperlink>
          </w:p>
        </w:tc>
      </w:tr>
      <w:tr>
        <w:trPr/>
        <w:tc>
          <w:tcPr>
            <w:noWrap/>
          </w:tcPr>
          <w:p>
            <w:pPr>
              <w:spacing w:after="200"/>
            </w:pPr>
            <w:hyperlink r:id="rId75" w:history="1">
              <w:r>
                <w:rPr>
                  <w:color w:val="1e198e"/>
                  <w:b w:val="1"/>
                  <w:bCs w:val="1"/>
                  <w:u w:val="single"/>
                </w:rPr>
                <w:t xml:space="preserve">Vers une vision complémentaire des démarches d'Intelligence Economique (IE), de Gestion des Connaissances (KM), d'Innovation et Créativité (IC)</w:t>
              </w:r>
            </w:hyperlink>
          </w:p>
          <w:p>
            <w:pPr/>
            <w:hyperlink r:id="rId12" w:history="1">
              <w:r>
                <w:rPr>
                  <w:color w:val="#410a8c"/>
                  <w:u w:val="single"/>
                </w:rPr>
                <w:t xml:space="preserve">Stéphane Goria</w:t>
              </w:r>
            </w:hyperlink>
          </w:p>
          <w:p>
            <w:pPr/>
            <w:r>
              <w:rPr>
                <w:i w:val="1"/>
                <w:iCs w:val="1"/>
              </w:rPr>
              <w:t xml:space="preserve">5ème Rencontres Intelligence Economique</w:t>
            </w:r>
            <w:r>
              <w:rPr/>
              <w:t xml:space="preserve">, CERAM Business School, Sep 2007, Sophia Antipolis, France. pp.1-18</w:t>
            </w:r>
          </w:p>
          <w:p>
            <w:pPr/>
            <w:r>
              <w:rPr/>
              <w:t xml:space="preserve">Communication dans un congrès</w:t>
            </w:r>
          </w:p>
          <w:p>
            <w:pPr/>
            <w:hyperlink r:id="rId75" w:history="1">
              <w:r>
                <w:rPr>
                  <w:color w:val="#410a8c"/>
                  <w:u w:val="single"/>
                </w:rPr>
                <w:t xml:space="preserve">inria-00176612v1</w:t>
              </w:r>
            </w:hyperlink>
          </w:p>
        </w:tc>
      </w:tr>
      <w:tr>
        <w:trPr/>
        <w:tc>
          <w:tcPr>
            <w:noWrap/>
          </w:tcPr>
          <w:p>
            <w:pPr>
              <w:spacing w:after="200"/>
            </w:pPr>
            <w:hyperlink r:id="rId76" w:history="1">
              <w:r>
                <w:rPr>
                  <w:color w:val="1e198e"/>
                  <w:b w:val="1"/>
                  <w:bCs w:val="1"/>
                  <w:u w:val="single"/>
                </w:rPr>
                <w:t xml:space="preserve">Le médiateur de l'information et de l'innovation, émergence d'un personnel essentiel à l'intelligence de l'entreprise</w:t>
              </w:r>
            </w:hyperlink>
          </w:p>
          <w:p>
            <w:pP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p>
          <w:p>
            <w:pPr/>
            <w:r>
              <w:rPr>
                <w:i w:val="1"/>
                <w:iCs w:val="1"/>
              </w:rPr>
              <w:t xml:space="preserve">Confere 2006 -Colloque Conception Innovation</w:t>
            </w:r>
            <w:r>
              <w:rPr/>
              <w:t xml:space="preserve">, ENSAM, Jul 2006, Marrakech/Maroc, France</w:t>
            </w:r>
          </w:p>
          <w:p>
            <w:pPr/>
            <w:r>
              <w:rPr/>
              <w:t xml:space="preserve">Communication dans un congrès</w:t>
            </w:r>
          </w:p>
          <w:p>
            <w:pPr/>
            <w:hyperlink r:id="rId76" w:history="1">
              <w:r>
                <w:rPr>
                  <w:color w:val="#410a8c"/>
                  <w:u w:val="single"/>
                </w:rPr>
                <w:t xml:space="preserve">inria-00107315v1</w:t>
              </w:r>
            </w:hyperlink>
          </w:p>
        </w:tc>
      </w:tr>
      <w:tr>
        <w:trPr/>
        <w:tc>
          <w:tcPr>
            <w:noWrap/>
          </w:tcPr>
          <w:p>
            <w:pPr>
              <w:spacing w:after="200"/>
            </w:pPr>
            <w:hyperlink r:id="rId77" w:history="1">
              <w:r>
                <w:rPr>
                  <w:color w:val="1e198e"/>
                  <w:b w:val="1"/>
                  <w:bCs w:val="1"/>
                  <w:u w:val="single"/>
                </w:rPr>
                <w:t xml:space="preserve">Corporate Information Systems Architecture for Business Intelligence Solutions</w:t>
              </w:r>
            </w:hyperlink>
          </w:p>
          <w:p>
            <w:pPr/>
            <w:hyperlink r:id="rId78" w:history="1">
              <w:r>
                <w:rPr>
                  <w:color w:val="#410a8c"/>
                  <w:u w:val="single"/>
                </w:rPr>
                <w:t xml:space="preserve">Babajide Afolabi</w:t>
              </w:r>
            </w:hyperlink>
            <w:r>
              <w:rPr/>
              <w:t xml:space="preserve">,</w:t>
            </w:r>
            <w:hyperlink r:id="rId12" w:history="1">
              <w:r>
                <w:rPr>
                  <w:color w:val="#410a8c"/>
                  <w:u w:val="single"/>
                </w:rPr>
                <w:t xml:space="preserve">Stéphane Goria</w:t>
              </w:r>
            </w:hyperlink>
          </w:p>
          <w:p>
            <w:pPr/>
            <w:r>
              <w:rPr>
                <w:i w:val="1"/>
                <w:iCs w:val="1"/>
              </w:rPr>
              <w:t xml:space="preserve">MIPRO 2006</w:t>
            </w:r>
            <w:r>
              <w:rPr/>
              <w:t xml:space="preserve">, MIPRO Croatian Society, May 2006, Opatija/ Croatie, Croatia. pp.269-274</w:t>
            </w:r>
          </w:p>
          <w:p>
            <w:pPr/>
            <w:r>
              <w:rPr/>
              <w:t xml:space="preserve">Communication dans un congrès</w:t>
            </w:r>
          </w:p>
          <w:p>
            <w:pPr/>
            <w:hyperlink r:id="rId77" w:history="1">
              <w:r>
                <w:rPr>
                  <w:color w:val="#410a8c"/>
                  <w:u w:val="single"/>
                </w:rPr>
                <w:t xml:space="preserve">inria-00083012v1</w:t>
              </w:r>
            </w:hyperlink>
          </w:p>
        </w:tc>
      </w:tr>
      <w:tr>
        <w:trPr/>
        <w:tc>
          <w:tcPr>
            <w:noWrap/>
          </w:tcPr>
          <w:p>
            <w:pPr>
              <w:spacing w:after="200"/>
            </w:pPr>
            <w:hyperlink r:id="rId79" w:history="1">
              <w:r>
                <w:rPr>
                  <w:color w:val="1e198e"/>
                  <w:b w:val="1"/>
                  <w:bCs w:val="1"/>
                  <w:u w:val="single"/>
                </w:rPr>
                <w:t xml:space="preserve">The Economic Intelligence process : A study according to the point of view of the infomediary and of the information retrieval problem</w:t>
              </w:r>
            </w:hyperlink>
          </w:p>
          <w:p>
            <w:pP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r>
              <w:rPr/>
              <w:t xml:space="preserve">,</w:t>
            </w:r>
            <w:hyperlink r:id="rId70" w:history="1">
              <w:r>
                <w:rPr>
                  <w:color w:val="#410a8c"/>
                  <w:u w:val="single"/>
                </w:rPr>
                <w:t xml:space="preserve">Amos David</w:t>
              </w:r>
            </w:hyperlink>
            <w:r>
              <w:rPr/>
              <w:t xml:space="preserve">,</w:t>
            </w:r>
            <w:hyperlink r:id="rId80" w:history="1">
              <w:r>
                <w:rPr>
                  <w:color w:val="#410a8c"/>
                  <w:u w:val="single"/>
                </w:rPr>
                <w:t xml:space="preserve">Philippe Geffroy</w:t>
              </w:r>
            </w:hyperlink>
          </w:p>
          <w:p>
            <w:pPr/>
            <w:r>
              <w:rPr>
                <w:i w:val="1"/>
                <w:iCs w:val="1"/>
              </w:rPr>
              <w:t xml:space="preserve">1er Colloque Européen d'Intelligence Economique "Approche comparée des pratiques"</w:t>
            </w:r>
            <w:r>
              <w:rPr/>
              <w:t xml:space="preserve">, ATELIS et ESCEM - Ecole Supérieure de Commerce et de Management de Tours-Poitiers, Jan 2005, Poitiers/France</w:t>
            </w:r>
          </w:p>
          <w:p>
            <w:pPr/>
            <w:r>
              <w:rPr/>
              <w:t xml:space="preserve">Communication dans un congrès</w:t>
            </w:r>
          </w:p>
          <w:p>
            <w:pPr/>
            <w:hyperlink r:id="rId79" w:history="1">
              <w:r>
                <w:rPr>
                  <w:color w:val="#410a8c"/>
                  <w:u w:val="single"/>
                </w:rPr>
                <w:t xml:space="preserve">inria-00000954v1</w:t>
              </w:r>
            </w:hyperlink>
          </w:p>
        </w:tc>
      </w:tr>
      <w:tr>
        <w:trPr/>
        <w:tc>
          <w:tcPr>
            <w:noWrap/>
          </w:tcPr>
          <w:p>
            <w:pPr>
              <w:spacing w:after="200"/>
            </w:pPr>
            <w:hyperlink r:id="rId81" w:history="1">
              <w:r>
                <w:rPr>
                  <w:color w:val="1e198e"/>
                  <w:b w:val="1"/>
                  <w:bCs w:val="1"/>
                  <w:u w:val="single"/>
                </w:rPr>
                <w:t xml:space="preserve">Le processus d'Intelligence Economique : Une étude selon le point de vue de l'infomédiaire et des problématiques de recherche d'information</w:t>
              </w:r>
            </w:hyperlink>
          </w:p>
          <w:p>
            <w:pP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r>
              <w:rPr/>
              <w:t xml:space="preserve">,</w:t>
            </w:r>
            <w:hyperlink r:id="rId70" w:history="1">
              <w:r>
                <w:rPr>
                  <w:color w:val="#410a8c"/>
                  <w:u w:val="single"/>
                </w:rPr>
                <w:t xml:space="preserve">Amos David</w:t>
              </w:r>
            </w:hyperlink>
            <w:r>
              <w:rPr/>
              <w:t xml:space="preserve">,</w:t>
            </w:r>
            <w:hyperlink r:id="rId80" w:history="1">
              <w:r>
                <w:rPr>
                  <w:color w:val="#410a8c"/>
                  <w:u w:val="single"/>
                </w:rPr>
                <w:t xml:space="preserve">Philippe Geffroy</w:t>
              </w:r>
            </w:hyperlink>
          </w:p>
          <w:p>
            <w:pPr/>
            <w:r>
              <w:rPr>
                <w:i w:val="1"/>
                <w:iCs w:val="1"/>
              </w:rPr>
              <w:t xml:space="preserve">Colloque ATELIS (ATELiers d'Intelligence Stratégique) (Poitiers)</w:t>
            </w:r>
            <w:r>
              <w:rPr/>
              <w:t xml:space="preserve">, Jan 2005, France. pp.99-114</w:t>
            </w:r>
          </w:p>
          <w:p>
            <w:pPr/>
            <w:r>
              <w:rPr/>
              <w:t xml:space="preserve">Communication dans un congrès</w:t>
            </w:r>
          </w:p>
          <w:p>
            <w:pPr/>
            <w:hyperlink r:id="rId81" w:history="1">
              <w:r>
                <w:rPr>
                  <w:color w:val="#410a8c"/>
                  <w:u w:val="single"/>
                </w:rPr>
                <w:t xml:space="preserve">sic_00001384v1</w:t>
              </w:r>
            </w:hyperlink>
          </w:p>
        </w:tc>
      </w:tr>
      <w:tr>
        <w:trPr/>
        <w:tc>
          <w:tcPr>
            <w:noWrap/>
          </w:tcPr>
          <w:p>
            <w:pPr>
              <w:spacing w:after="200"/>
            </w:pPr>
            <w:hyperlink r:id="rId82" w:history="1">
              <w:r>
                <w:rPr>
                  <w:color w:val="1e198e"/>
                  <w:b w:val="1"/>
                  <w:bCs w:val="1"/>
                  <w:u w:val="single"/>
                </w:rPr>
                <w:t xml:space="preserve">Indexation des demandes formulées dans un contexte d'intelligence économique</w:t>
              </w:r>
            </w:hyperlink>
          </w:p>
          <w:p>
            <w:pPr/>
            <w:hyperlink r:id="rId83" w:history="1">
              <w:r>
                <w:rPr>
                  <w:color w:val="#410a8c"/>
                  <w:u w:val="single"/>
                </w:rPr>
                <w:t xml:space="preserve">Sahbi Sidhom</w:t>
              </w:r>
            </w:hyperlink>
            <w:r>
              <w:rPr/>
              <w:t xml:space="preserve">,</w:t>
            </w:r>
            <w:hyperlink r:id="rId12" w:history="1">
              <w:r>
                <w:rPr>
                  <w:color w:val="#410a8c"/>
                  <w:u w:val="single"/>
                </w:rPr>
                <w:t xml:space="preserve">Stéphane Goria</w:t>
              </w:r>
            </w:hyperlink>
            <w:r>
              <w:rPr/>
              <w:t xml:space="preserve">,</w:t>
            </w:r>
            <w:hyperlink r:id="rId70" w:history="1">
              <w:r>
                <w:rPr>
                  <w:color w:val="#410a8c"/>
                  <w:u w:val="single"/>
                </w:rPr>
                <w:t xml:space="preserve">Amos David</w:t>
              </w:r>
            </w:hyperlink>
          </w:p>
          <w:p>
            <w:pPr/>
            <w:r>
              <w:rPr>
                <w:i w:val="1"/>
                <w:iCs w:val="1"/>
              </w:rPr>
              <w:t xml:space="preserve">Colloque Indice, Index Indexation</w:t>
            </w:r>
            <w:r>
              <w:rPr/>
              <w:t xml:space="preserve">, CERSATES, UMR-CNRS 8529 (Equipe anthropologie des savoirs) et GERICO, Nov 2005, Lille/France</w:t>
            </w:r>
          </w:p>
          <w:p>
            <w:pPr/>
            <w:r>
              <w:rPr/>
              <w:t xml:space="preserve">Communication dans un congrès</w:t>
            </w:r>
          </w:p>
          <w:p>
            <w:pPr/>
            <w:hyperlink r:id="rId82" w:history="1">
              <w:r>
                <w:rPr>
                  <w:color w:val="#410a8c"/>
                  <w:u w:val="single"/>
                </w:rPr>
                <w:t xml:space="preserve">inria-00000886v1</w:t>
              </w:r>
            </w:hyperlink>
          </w:p>
        </w:tc>
      </w:tr>
      <w:tr>
        <w:trPr/>
        <w:tc>
          <w:tcPr>
            <w:noWrap/>
          </w:tcPr>
          <w:p>
            <w:pPr>
              <w:spacing w:after="200"/>
            </w:pPr>
            <w:hyperlink r:id="rId84" w:history="1">
              <w:r>
                <w:rPr>
                  <w:color w:val="1e198e"/>
                  <w:b w:val="1"/>
                  <w:bCs w:val="1"/>
                  <w:u w:val="single"/>
                </w:rPr>
                <w:t xml:space="preserve">Hyperspective, un outil d'aide à la définition des problématiques d'Intelligence Economique</w:t>
              </w:r>
            </w:hyperlink>
          </w:p>
          <w:p>
            <w:pPr/>
            <w:hyperlink r:id="rId12" w:history="1">
              <w:r>
                <w:rPr>
                  <w:color w:val="#410a8c"/>
                  <w:u w:val="single"/>
                </w:rPr>
                <w:t xml:space="preserve">Stéphane Goria</w:t>
              </w:r>
            </w:hyperlink>
            <w:r>
              <w:rPr/>
              <w:t xml:space="preserve">,</w:t>
            </w:r>
            <w:hyperlink r:id="rId80" w:history="1">
              <w:r>
                <w:rPr>
                  <w:color w:val="#410a8c"/>
                  <w:u w:val="single"/>
                </w:rPr>
                <w:t xml:space="preserve">Philippe Geffroy</w:t>
              </w:r>
            </w:hyperlink>
          </w:p>
          <w:p>
            <w:pPr/>
            <w:r>
              <w:rPr>
                <w:i w:val="1"/>
                <w:iCs w:val="1"/>
              </w:rPr>
              <w:t xml:space="preserve">7eme Forum Européen d'Intelligence Economique : Entre concurrence et coopération</w:t>
            </w:r>
            <w:r>
              <w:rPr/>
              <w:t xml:space="preserve">, Nov 2004, Amiens, France. pp.1-10</w:t>
            </w:r>
          </w:p>
          <w:p>
            <w:pPr/>
            <w:r>
              <w:rPr/>
              <w:t xml:space="preserve">Communication dans un congrès</w:t>
            </w:r>
          </w:p>
          <w:p>
            <w:pPr/>
            <w:hyperlink r:id="rId84" w:history="1">
              <w:r>
                <w:rPr>
                  <w:color w:val="#410a8c"/>
                  <w:u w:val="single"/>
                </w:rPr>
                <w:t xml:space="preserve">halshs-00364342v1</w:t>
              </w:r>
            </w:hyperlink>
          </w:p>
        </w:tc>
      </w:tr>
      <w:tr>
        <w:trPr/>
        <w:tc>
          <w:tcPr>
            <w:noWrap/>
          </w:tcPr>
          <w:p>
            <w:pPr>
              <w:spacing w:after="200"/>
            </w:pPr>
            <w:hyperlink r:id="rId85" w:history="1">
              <w:r>
                <w:rPr>
                  <w:color w:val="1e198e"/>
                  <w:b w:val="1"/>
                  <w:bCs w:val="1"/>
                  <w:u w:val="single"/>
                </w:rPr>
                <w:t xml:space="preserve">Attempt on the elaboration of good expression principles for information retrieval problem</w:t>
              </w:r>
            </w:hyperlink>
          </w:p>
          <w:p>
            <w:pPr/>
            <w:hyperlink r:id="rId12" w:history="1">
              <w:r>
                <w:rPr>
                  <w:color w:val="#410a8c"/>
                  <w:u w:val="single"/>
                </w:rPr>
                <w:t xml:space="preserve">Stéphane Goria</w:t>
              </w:r>
            </w:hyperlink>
            <w:r>
              <w:rPr/>
              <w:t xml:space="preserve">,</w:t>
            </w:r>
            <w:hyperlink r:id="rId70" w:history="1">
              <w:r>
                <w:rPr>
                  <w:color w:val="#410a8c"/>
                  <w:u w:val="single"/>
                </w:rPr>
                <w:t xml:space="preserve">Amos David</w:t>
              </w:r>
            </w:hyperlink>
            <w:r>
              <w:rPr/>
              <w:t xml:space="preserve">,</w:t>
            </w:r>
            <w:hyperlink r:id="rId86" w:history="1">
              <w:r>
                <w:rPr>
                  <w:color w:val="#410a8c"/>
                  <w:u w:val="single"/>
                </w:rPr>
                <w:t xml:space="preserve">Jean-Claude Derniame</w:t>
              </w:r>
            </w:hyperlink>
            <w:r>
              <w:rPr/>
              <w:t xml:space="preserve">,</w:t>
            </w:r>
            <w:hyperlink r:id="rId80" w:history="1">
              <w:r>
                <w:rPr>
                  <w:color w:val="#410a8c"/>
                  <w:u w:val="single"/>
                </w:rPr>
                <w:t xml:space="preserve">Philippe Geffroy</w:t>
              </w:r>
            </w:hyperlink>
          </w:p>
          <w:p>
            <w:pPr/>
            <w:r>
              <w:rPr>
                <w:i w:val="1"/>
                <w:iCs w:val="1"/>
              </w:rPr>
              <w:t xml:space="preserve">8th World Multi-Conference on SYSTEMICS, CYBERNETICS AND INFORMATICS - SCI 2004</w:t>
            </w:r>
            <w:r>
              <w:rPr/>
              <w:t xml:space="preserve">, Jul 2004, Orlando, United States. pp.306-310</w:t>
            </w:r>
          </w:p>
          <w:p>
            <w:pPr/>
            <w:r>
              <w:rPr/>
              <w:t xml:space="preserve">Communication dans un congrès</w:t>
            </w:r>
          </w:p>
          <w:p>
            <w:pPr/>
            <w:hyperlink r:id="rId85" w:history="1">
              <w:r>
                <w:rPr>
                  <w:color w:val="#410a8c"/>
                  <w:u w:val="single"/>
                </w:rPr>
                <w:t xml:space="preserve">sic_00001278v2</w:t>
              </w:r>
            </w:hyperlink>
          </w:p>
        </w:tc>
      </w:tr>
      <w:tr>
        <w:trPr/>
        <w:tc>
          <w:tcPr>
            <w:noWrap/>
          </w:tcPr>
          <w:p>
            <w:pPr>
              <w:spacing w:after="200"/>
            </w:pPr>
            <w:hyperlink r:id="rId87" w:history="1">
              <w:r>
                <w:rPr>
                  <w:color w:val="1e198e"/>
                  <w:b w:val="1"/>
                  <w:bCs w:val="1"/>
                  <w:u w:val="single"/>
                </w:rPr>
                <w:t xml:space="preserve">Le modèle MIRABEL : un guide pour aider à questionner les Problématiques de Recherche d'Informations</w:t>
              </w:r>
            </w:hyperlink>
          </w:p>
          <w:p>
            <w:pPr/>
            <w:hyperlink r:id="rId12" w:history="1">
              <w:r>
                <w:rPr>
                  <w:color w:val="#410a8c"/>
                  <w:u w:val="single"/>
                </w:rPr>
                <w:t xml:space="preserve">Stéphane Goria</w:t>
              </w:r>
            </w:hyperlink>
            <w:r>
              <w:rPr/>
              <w:t xml:space="preserve">,</w:t>
            </w:r>
            <w:hyperlink r:id="rId80" w:history="1">
              <w:r>
                <w:rPr>
                  <w:color w:val="#410a8c"/>
                  <w:u w:val="single"/>
                </w:rPr>
                <w:t xml:space="preserve">Philippe Geffroy</w:t>
              </w:r>
            </w:hyperlink>
          </w:p>
          <w:p>
            <w:pPr/>
            <w:r>
              <w:rPr>
                <w:i w:val="1"/>
                <w:iCs w:val="1"/>
              </w:rPr>
              <w:t xml:space="preserve">Veille Stratégique, Scientifique et Technologique - VSST'2004</w:t>
            </w:r>
            <w:r>
              <w:rPr/>
              <w:t xml:space="preserve">, Oct 2004, Toulouse, France. pp.23-32</w:t>
            </w:r>
          </w:p>
          <w:p>
            <w:pPr/>
            <w:r>
              <w:rPr/>
              <w:t xml:space="preserve">Communication dans un congrès</w:t>
            </w:r>
          </w:p>
          <w:p>
            <w:pPr/>
            <w:hyperlink r:id="rId87" w:history="1">
              <w:r>
                <w:rPr>
                  <w:color w:val="#410a8c"/>
                  <w:u w:val="single"/>
                </w:rPr>
                <w:t xml:space="preserve">halshs-00364335v1</w:t>
              </w:r>
            </w:hyperlink>
          </w:p>
        </w:tc>
      </w:tr>
    </w:tbl>
    <w:p>
      <w:pPr>
        <w:spacing w:before="200"/>
      </w:pPr>
    </w:p>
    <w:p>
      <w:pPr>
        <w:pStyle w:val="Heading2"/>
      </w:pPr>
      <w:r>
        <w:rPr>
          <w:color w:val="1e198e"/>
          <w:b w:val="1"/>
          <w:bCs w:val="1"/>
        </w:rPr>
        <w:t xml:space="preserve">N°spécial de revue/special issue (6)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Jeux sérieux : ingénierie, innovation, applications</w:t>
              </w:r>
            </w:hyperlink>
          </w:p>
          <w:p>
            <w:pPr/>
            <w:hyperlink r:id="rId12" w:history="1">
              <w:r>
                <w:rPr>
                  <w:color w:val="#410a8c"/>
                  <w:u w:val="single"/>
                </w:rPr>
                <w:t xml:space="preserve">Stéphane Goria</w:t>
              </w:r>
            </w:hyperlink>
          </w:p>
          <w:p>
            <w:pPr/>
            <w:r>
              <w:rPr>
                <w:i w:val="1"/>
                <w:iCs w:val="1"/>
              </w:rPr>
              <w:t xml:space="preserve">Technologie et innovation</w:t>
            </w:r>
            <w:r>
              <w:rPr/>
              <w:t xml:space="preserve">, 10 (3), 2025</w:t>
            </w:r>
          </w:p>
          <w:p>
            <w:pPr/>
            <w:r>
              <w:rPr/>
              <w:t xml:space="preserve">N°spécial de revue/special issue</w:t>
            </w:r>
          </w:p>
          <w:p>
            <w:pPr/>
            <w:hyperlink r:id="rId88" w:history="1">
              <w:r>
                <w:rPr>
                  <w:color w:val="#410a8c"/>
                  <w:u w:val="single"/>
                </w:rPr>
                <w:t xml:space="preserve">hal-05088294v1</w:t>
              </w:r>
            </w:hyperlink>
          </w:p>
        </w:tc>
      </w:tr>
      <w:tr>
        <w:trPr/>
        <w:tc>
          <w:tcPr>
            <w:noWrap/>
          </w:tcPr>
          <w:p>
            <w:pPr>
              <w:spacing w:after="200"/>
            </w:pPr>
            <w:hyperlink r:id="rId89" w:history="1">
              <w:r>
                <w:rPr>
                  <w:color w:val="1e198e"/>
                  <w:b w:val="1"/>
                  <w:bCs w:val="1"/>
                  <w:u w:val="single"/>
                </w:rPr>
                <w:t xml:space="preserve">Nouveaux ancrages de la veille en sciences de l’information et de la communication</w:t>
              </w:r>
            </w:hyperlink>
          </w:p>
          <w:p>
            <w:pPr/>
            <w:hyperlink r:id="rId60" w:history="1">
              <w:r>
                <w:rPr>
                  <w:color w:val="#410a8c"/>
                  <w:u w:val="single"/>
                </w:rPr>
                <w:t xml:space="preserve">Audrey Knauf</w:t>
              </w:r>
            </w:hyperlink>
            <w:r>
              <w:rPr/>
              <w:t xml:space="preserve">,</w:t>
            </w:r>
            <w:hyperlink r:id="rId12" w:history="1">
              <w:r>
                <w:rPr>
                  <w:color w:val="#410a8c"/>
                  <w:u w:val="single"/>
                </w:rPr>
                <w:t xml:space="preserve">Stéphane Goria</w:t>
              </w:r>
            </w:hyperlink>
            <w:r>
              <w:rPr/>
              <w:t xml:space="preserve">,</w:t>
            </w:r>
            <w:hyperlink r:id="rId90" w:history="1">
              <w:r>
                <w:rPr>
                  <w:color w:val="#410a8c"/>
                  <w:u w:val="single"/>
                </w:rPr>
                <w:t xml:space="preserve">Stéphane Chaudiron</w:t>
              </w:r>
            </w:hyperlink>
          </w:p>
          <w:p>
            <w:pPr/>
            <w:r>
              <w:rPr>
                <w:i w:val="1"/>
                <w:iCs w:val="1"/>
              </w:rPr>
              <w:t xml:space="preserve">Études de communication - Langages, information, médiations</w:t>
            </w:r>
            <w:r>
              <w:rPr/>
              <w:t xml:space="preserve">, 60, 2023, </w:t>
            </w:r>
            <w:hyperlink r:id="rId91" w:history="1">
              <w:r>
                <w:rPr>
                  <w:color w:val="#410a8c"/>
                  <w:u w:val="single"/>
                </w:rPr>
                <w:t xml:space="preserve">⟨10.4000/edc.15526⟩</w:t>
              </w:r>
            </w:hyperlink>
          </w:p>
          <w:p>
            <w:pPr/>
            <w:r>
              <w:rPr/>
              <w:t xml:space="preserve">N°spécial de revue/special issue</w:t>
            </w:r>
          </w:p>
          <w:p>
            <w:pPr/>
            <w:hyperlink r:id="rId89" w:history="1">
              <w:r>
                <w:rPr>
                  <w:color w:val="#410a8c"/>
                  <w:u w:val="single"/>
                </w:rPr>
                <w:t xml:space="preserve">hal-04147835v1</w:t>
              </w:r>
            </w:hyperlink>
          </w:p>
        </w:tc>
      </w:tr>
      <w:tr>
        <w:trPr/>
        <w:tc>
          <w:tcPr>
            <w:noWrap/>
          </w:tcPr>
          <w:p>
            <w:pPr>
              <w:spacing w:after="200"/>
            </w:pPr>
            <w:hyperlink r:id="rId92" w:history="1">
              <w:r>
                <w:rPr>
                  <w:color w:val="1e198e"/>
                  <w:b w:val="1"/>
                  <w:bCs w:val="1"/>
                  <w:u w:val="single"/>
                </w:rPr>
                <w:t xml:space="preserve">Le jeu pour innover</w:t>
              </w:r>
            </w:hyperlink>
          </w:p>
          <w:p>
            <w:pPr/>
            <w:hyperlink r:id="rId12" w:history="1">
              <w:r>
                <w:rPr>
                  <w:color w:val="#410a8c"/>
                  <w:u w:val="single"/>
                </w:rPr>
                <w:t xml:space="preserve">Stéphane Goria</w:t>
              </w:r>
            </w:hyperlink>
          </w:p>
          <w:p>
            <w:pPr/>
            <w:r>
              <w:rPr>
                <w:i w:val="1"/>
                <w:iCs w:val="1"/>
              </w:rPr>
              <w:t xml:space="preserve">Technologie et innovation</w:t>
            </w:r>
            <w:r>
              <w:rPr/>
              <w:t xml:space="preserve">, 8 (3), 2023</w:t>
            </w:r>
          </w:p>
          <w:p>
            <w:pPr/>
            <w:r>
              <w:rPr/>
              <w:t xml:space="preserve">N°spécial de revue/special issue</w:t>
            </w:r>
          </w:p>
          <w:p>
            <w:pPr/>
            <w:hyperlink r:id="rId92" w:history="1">
              <w:r>
                <w:rPr>
                  <w:color w:val="#410a8c"/>
                  <w:u w:val="single"/>
                </w:rPr>
                <w:t xml:space="preserve">hal-04283307v1</w:t>
              </w:r>
            </w:hyperlink>
          </w:p>
        </w:tc>
      </w:tr>
      <w:tr>
        <w:trPr/>
        <w:tc>
          <w:tcPr>
            <w:noWrap/>
          </w:tcPr>
          <w:p>
            <w:pPr>
              <w:spacing w:after="200"/>
            </w:pPr>
            <w:hyperlink r:id="rId93" w:history="1">
              <w:r>
                <w:rPr>
                  <w:color w:val="1e198e"/>
                  <w:b w:val="1"/>
                  <w:bCs w:val="1"/>
                  <w:u w:val="single"/>
                </w:rPr>
                <w:t xml:space="preserve">Les récits par et sur le numérique</w:t>
              </w:r>
            </w:hyperlink>
          </w:p>
          <w:p>
            <w:pPr/>
            <w:hyperlink r:id="rId94" w:history="1">
              <w:r>
                <w:rPr>
                  <w:color w:val="#410a8c"/>
                  <w:u w:val="single"/>
                </w:rPr>
                <w:t xml:space="preserve">Rémi Cayatte</w:t>
              </w:r>
            </w:hyperlink>
            <w:r>
              <w:rPr/>
              <w:t xml:space="preserve">,</w:t>
            </w:r>
            <w:hyperlink r:id="rId95" w:history="1">
              <w:r>
                <w:rPr>
                  <w:color w:val="#410a8c"/>
                  <w:u w:val="single"/>
                </w:rPr>
                <w:t xml:space="preserve">Dario Compagno</w:t>
              </w:r>
            </w:hyperlink>
            <w:r>
              <w:rPr/>
              <w:t xml:space="preserve">,</w:t>
            </w:r>
            <w:hyperlink r:id="rId12" w:history="1">
              <w:r>
                <w:rPr>
                  <w:color w:val="#410a8c"/>
                  <w:u w:val="single"/>
                </w:rPr>
                <w:t xml:space="preserve">Stéphane Goria</w:t>
              </w:r>
            </w:hyperlink>
          </w:p>
          <w:p>
            <w:pPr/>
            <w:r>
              <w:rPr>
                <w:i w:val="1"/>
                <w:iCs w:val="1"/>
              </w:rPr>
              <w:t xml:space="preserve">Cahiers de Narratologie</w:t>
            </w:r>
            <w:r>
              <w:rPr/>
              <w:t xml:space="preserve">, 42, 2022, </w:t>
            </w:r>
            <w:hyperlink r:id="rId96" w:history="1">
              <w:r>
                <w:rPr>
                  <w:color w:val="#410a8c"/>
                  <w:u w:val="single"/>
                </w:rPr>
                <w:t xml:space="preserve">⟨10.4000/narratologie.13837⟩</w:t>
              </w:r>
            </w:hyperlink>
          </w:p>
          <w:p>
            <w:pPr/>
            <w:r>
              <w:rPr/>
              <w:t xml:space="preserve">N°spécial de revue/special issue</w:t>
            </w:r>
          </w:p>
          <w:p>
            <w:pPr/>
            <w:hyperlink r:id="rId93" w:history="1">
              <w:r>
                <w:rPr>
                  <w:color w:val="#410a8c"/>
                  <w:u w:val="single"/>
                </w:rPr>
                <w:t xml:space="preserve">hal-03956097v1</w:t>
              </w:r>
            </w:hyperlink>
          </w:p>
        </w:tc>
      </w:tr>
      <w:tr>
        <w:trPr/>
        <w:tc>
          <w:tcPr>
            <w:noWrap/>
          </w:tcPr>
          <w:p>
            <w:pPr>
              <w:spacing w:after="200"/>
            </w:pPr>
            <w:hyperlink r:id="rId97" w:history="1">
              <w:r>
                <w:rPr>
                  <w:color w:val="1e198e"/>
                  <w:b w:val="1"/>
                  <w:bCs w:val="1"/>
                  <w:u w:val="single"/>
                </w:rPr>
                <w:t xml:space="preserve">Évolution des systèmes de gestion des connaissances et d’intelligence économique</w:t>
              </w:r>
            </w:hyperlink>
          </w:p>
          <w:p>
            <w:pPr/>
            <w:hyperlink r:id="rId12" w:history="1">
              <w:r>
                <w:rPr>
                  <w:color w:val="#410a8c"/>
                  <w:u w:val="single"/>
                </w:rPr>
                <w:t xml:space="preserve">Stéphane Goria</w:t>
              </w:r>
            </w:hyperlink>
          </w:p>
          <w:p>
            <w:pPr/>
            <w:r>
              <w:rPr/>
              <w:t xml:space="preserve">France. </w:t>
            </w:r>
            <w:r>
              <w:rPr>
                <w:i w:val="1"/>
                <w:iCs w:val="1"/>
              </w:rPr>
              <w:t xml:space="preserve">Les Cahiers du numérique</w:t>
            </w:r>
            <w:r>
              <w:rPr/>
              <w:t xml:space="preserve">, 14 (1), 2018, Les Cahiers du numérique</w:t>
            </w:r>
          </w:p>
          <w:p>
            <w:pPr/>
            <w:r>
              <w:rPr/>
              <w:t xml:space="preserve">N°spécial de revue/special issue</w:t>
            </w:r>
          </w:p>
          <w:p>
            <w:pPr/>
            <w:hyperlink r:id="rId97" w:history="1">
              <w:r>
                <w:rPr>
                  <w:color w:val="#410a8c"/>
                  <w:u w:val="single"/>
                </w:rPr>
                <w:t xml:space="preserve">hal-01727268v1</w:t>
              </w:r>
            </w:hyperlink>
          </w:p>
        </w:tc>
      </w:tr>
      <w:tr>
        <w:trPr/>
        <w:tc>
          <w:tcPr>
            <w:noWrap/>
          </w:tcPr>
          <w:p>
            <w:pPr>
              <w:spacing w:after="200"/>
            </w:pPr>
            <w:hyperlink r:id="rId98" w:history="1">
              <w:r>
                <w:rPr>
                  <w:color w:val="1e198e"/>
                  <w:b w:val="1"/>
                  <w:bCs w:val="1"/>
                  <w:u w:val="single"/>
                </w:rPr>
                <w:t xml:space="preserve">Jeux traditionnels et jeux numériques : filiations, croisements, recompositions</w:t>
              </w:r>
            </w:hyperlink>
          </w:p>
          <w:p>
            <w:pPr/>
            <w:hyperlink r:id="rId48" w:history="1">
              <w:r>
                <w:rPr>
                  <w:color w:val="#410a8c"/>
                  <w:u w:val="single"/>
                </w:rPr>
                <w:t xml:space="preserve">Delphine Buzy-Christmann</w:t>
              </w:r>
            </w:hyperlink>
            <w:r>
              <w:rPr/>
              <w:t xml:space="preserve">,</w:t>
            </w:r>
            <w:hyperlink r:id="rId49" w:history="1">
              <w:r>
                <w:rPr>
                  <w:color w:val="#410a8c"/>
                  <w:u w:val="single"/>
                </w:rPr>
                <w:t xml:space="preserve">Laurent Di Filippo</w:t>
              </w:r>
            </w:hyperlink>
            <w:r>
              <w:rPr/>
              <w:t xml:space="preserve">,</w:t>
            </w:r>
            <w:hyperlink r:id="rId12" w:history="1">
              <w:r>
                <w:rPr>
                  <w:color w:val="#410a8c"/>
                  <w:u w:val="single"/>
                </w:rPr>
                <w:t xml:space="preserve">Stéphane Goria</w:t>
              </w:r>
            </w:hyperlink>
            <w:r>
              <w:rPr/>
              <w:t xml:space="preserve">,</w:t>
            </w:r>
            <w:hyperlink r:id="rId50" w:history="1">
              <w:r>
                <w:rPr>
                  <w:color w:val="#410a8c"/>
                  <w:u w:val="single"/>
                </w:rPr>
                <w:t xml:space="preserve">Pauline Thévenot</w:t>
              </w:r>
            </w:hyperlink>
          </w:p>
          <w:p>
            <w:pPr/>
            <w:r>
              <w:rPr>
                <w:i w:val="1"/>
                <w:iCs w:val="1"/>
              </w:rPr>
              <w:t xml:space="preserve">Colloque international Des jeux « traditionnels » aux jeux numériques</w:t>
            </w:r>
            <w:r>
              <w:rPr/>
              <w:t xml:space="preserve">, Nov 2014, France. </w:t>
            </w:r>
            <w:r>
              <w:rPr>
                <w:i w:val="1"/>
                <w:iCs w:val="1"/>
              </w:rPr>
              <w:t xml:space="preserve">Sciences du jeu</w:t>
            </w:r>
            <w:r>
              <w:rPr/>
              <w:t xml:space="preserve">, 5, 2016, Jeux traditionnels et jeux numériques : filiations, croisements, recompositions, </w:t>
            </w:r>
            <w:hyperlink r:id="rId99" w:history="1">
              <w:r>
                <w:rPr>
                  <w:color w:val="#410a8c"/>
                  <w:u w:val="single"/>
                </w:rPr>
                <w:t xml:space="preserve">⟨10.4000/sdj.544⟩</w:t>
              </w:r>
            </w:hyperlink>
          </w:p>
          <w:p>
            <w:pPr/>
            <w:r>
              <w:rPr/>
              <w:t xml:space="preserve">N°spécial de revue/special issue</w:t>
            </w:r>
          </w:p>
          <w:p>
            <w:pPr/>
            <w:hyperlink r:id="rId98" w:history="1">
              <w:r>
                <w:rPr>
                  <w:color w:val="#410a8c"/>
                  <w:u w:val="single"/>
                </w:rPr>
                <w:t xml:space="preserve">hal-01285468v1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Serious Games and Innovation Gains. Think Innovation through Games</w:t>
              </w:r>
            </w:hyperlink>
          </w:p>
          <w:p>
            <w:pPr/>
            <w:hyperlink r:id="rId12" w:history="1">
              <w:r>
                <w:rPr>
                  <w:color w:val="#410a8c"/>
                  <w:u w:val="single"/>
                </w:rPr>
                <w:t xml:space="preserve">Stéphane Goria</w:t>
              </w:r>
            </w:hyperlink>
          </w:p>
          <w:p>
            <w:pPr/>
            <w:hyperlink r:id="rId101" w:history="1">
              <w:r>
                <w:rPr>
                  <w:color w:val="#410a8c"/>
                  <w:u w:val="single"/>
                </w:rPr>
                <w:t xml:space="preserve">Wiley</w:t>
              </w:r>
            </w:hyperlink>
            <w:r>
              <w:rPr/>
              <w:t xml:space="preserve">, 9, 2025, 9781836690146</w:t>
            </w:r>
          </w:p>
          <w:p>
            <w:pPr/>
            <w:r>
              <w:rPr/>
              <w:t xml:space="preserve">Ouvrages</w:t>
            </w:r>
          </w:p>
          <w:p>
            <w:pPr/>
            <w:hyperlink r:id="rId100" w:history="1">
              <w:r>
                <w:rPr>
                  <w:color w:val="#410a8c"/>
                  <w:u w:val="single"/>
                </w:rPr>
                <w:t xml:space="preserve">hal-05008334v1</w:t>
              </w:r>
            </w:hyperlink>
          </w:p>
        </w:tc>
      </w:tr>
      <w:tr>
        <w:trPr/>
        <w:tc>
          <w:tcPr>
            <w:noWrap/>
          </w:tcPr>
          <w:p>
            <w:pPr>
              <w:spacing w:after="200"/>
            </w:pPr>
            <w:hyperlink r:id="rId102" w:history="1">
              <w:r>
                <w:rPr>
                  <w:color w:val="1e198e"/>
                  <w:b w:val="1"/>
                  <w:bCs w:val="1"/>
                  <w:u w:val="single"/>
                </w:rPr>
                <w:t xml:space="preserve">Information for innovation: strategic, competitive and technological intelligence</w:t>
              </w:r>
            </w:hyperlink>
          </w:p>
          <w:p>
            <w:pPr/>
            <w:hyperlink r:id="rId12" w:history="1">
              <w:r>
                <w:rPr>
                  <w:color w:val="#410a8c"/>
                  <w:u w:val="single"/>
                </w:rPr>
                <w:t xml:space="preserve">Stéphane Goria</w:t>
              </w:r>
            </w:hyperlink>
          </w:p>
          <w:p>
            <w:pPr/>
            <w:r>
              <w:rPr/>
              <w:t xml:space="preserve">Dimitri Uzinidis; Fedoua Kasmi; Laurent Adatto. </w:t>
            </w:r>
            <w:hyperlink r:id="rId103" w:history="1">
              <w:r>
                <w:rPr>
                  <w:color w:val="#410a8c"/>
                  <w:u w:val="single"/>
                </w:rPr>
                <w:t xml:space="preserve">Iste Ed.; Wiley</w:t>
              </w:r>
            </w:hyperlink>
            <w:r>
              <w:rPr/>
              <w:t xml:space="preserve">, 1, pp.195-200, 2021, Innovation Economics, Engineering and Management - Handbook, 978-1-786-30456-8</w:t>
            </w:r>
          </w:p>
          <w:p>
            <w:pPr/>
            <w:r>
              <w:rPr/>
              <w:t xml:space="preserve">Ouvrages</w:t>
            </w:r>
          </w:p>
          <w:p>
            <w:pPr/>
            <w:hyperlink r:id="rId102" w:history="1">
              <w:r>
                <w:rPr>
                  <w:color w:val="#410a8c"/>
                  <w:u w:val="single"/>
                </w:rPr>
                <w:t xml:space="preserve">hal-02076011v1</w:t>
              </w:r>
            </w:hyperlink>
          </w:p>
        </w:tc>
      </w:tr>
      <w:tr>
        <w:trPr/>
        <w:tc>
          <w:tcPr>
            <w:noWrap/>
          </w:tcPr>
          <w:p>
            <w:pPr>
              <w:spacing w:after="200"/>
            </w:pPr>
            <w:hyperlink r:id="rId104" w:history="1">
              <w:r>
                <w:rPr>
                  <w:color w:val="1e198e"/>
                  <w:b w:val="1"/>
                  <w:bCs w:val="1"/>
                  <w:u w:val="single"/>
                </w:rPr>
                <w:t xml:space="preserve">Information, Knowledge and Agile Creativity</w:t>
              </w:r>
            </w:hyperlink>
          </w:p>
          <w:p>
            <w:pPr/>
            <w:hyperlink r:id="rId12" w:history="1">
              <w:r>
                <w:rPr>
                  <w:color w:val="#410a8c"/>
                  <w:u w:val="single"/>
                </w:rPr>
                <w:t xml:space="preserve">Stéphane Goria</w:t>
              </w:r>
            </w:hyperlink>
            <w:r>
              <w:rPr/>
              <w:t xml:space="preserve">,</w:t>
            </w:r>
            <w:hyperlink r:id="rId105" w:history="1">
              <w:r>
                <w:rPr>
                  <w:color w:val="#410a8c"/>
                  <w:u w:val="single"/>
                </w:rPr>
                <w:t xml:space="preserve">Pierre Humbert</w:t>
              </w:r>
            </w:hyperlink>
            <w:r>
              <w:rPr/>
              <w:t xml:space="preserve">,</w:t>
            </w:r>
            <w:hyperlink r:id="rId106" w:history="1">
              <w:r>
                <w:rPr>
                  <w:color w:val="#410a8c"/>
                  <w:u w:val="single"/>
                </w:rPr>
                <w:t xml:space="preserve">Benoit Roussel</w:t>
              </w:r>
            </w:hyperlink>
          </w:p>
          <w:p>
            <w:pPr/>
            <w:r>
              <w:rPr/>
              <w:t xml:space="preserve">Dimitri Uzunidis. </w:t>
            </w:r>
            <w:hyperlink r:id="rId107" w:history="1">
              <w:r>
                <w:rPr>
                  <w:color w:val="#410a8c"/>
                  <w:u w:val="single"/>
                </w:rPr>
                <w:t xml:space="preserve">Iste Ed.; Wiley</w:t>
              </w:r>
            </w:hyperlink>
            <w:r>
              <w:rPr/>
              <w:t xml:space="preserve">, 22, pp.260, 2019, Smart Innovation SET, 9781786304025</w:t>
            </w:r>
          </w:p>
          <w:p>
            <w:pPr/>
            <w:r>
              <w:rPr/>
              <w:t xml:space="preserve">Ouvrages</w:t>
            </w:r>
          </w:p>
          <w:p>
            <w:pPr/>
            <w:hyperlink r:id="rId104" w:history="1">
              <w:r>
                <w:rPr>
                  <w:color w:val="#410a8c"/>
                  <w:u w:val="single"/>
                </w:rPr>
                <w:t xml:space="preserve">hal-02266942v1</w:t>
              </w:r>
            </w:hyperlink>
          </w:p>
        </w:tc>
      </w:tr>
      <w:tr>
        <w:trPr/>
        <w:tc>
          <w:tcPr>
            <w:noWrap/>
          </w:tcPr>
          <w:p>
            <w:pPr>
              <w:spacing w:after="200"/>
            </w:pPr>
            <w:hyperlink r:id="rId108" w:history="1">
              <w:r>
                <w:rPr>
                  <w:color w:val="1e198e"/>
                  <w:b w:val="1"/>
                  <w:bCs w:val="1"/>
                  <w:u w:val="single"/>
                </w:rPr>
                <w:t xml:space="preserve">Methods and Tools for Creative Competitive Intelligence</w:t>
              </w:r>
            </w:hyperlink>
          </w:p>
          <w:p>
            <w:pPr/>
            <w:hyperlink r:id="rId12" w:history="1">
              <w:r>
                <w:rPr>
                  <w:color w:val="#410a8c"/>
                  <w:u w:val="single"/>
                </w:rPr>
                <w:t xml:space="preserve">Stéphane Goria</w:t>
              </w:r>
            </w:hyperlink>
          </w:p>
          <w:p>
            <w:pPr/>
            <w:hyperlink r:id="rId109" w:history="1">
              <w:r>
                <w:rPr>
                  <w:color w:val="#410a8c"/>
                  <w:u w:val="single"/>
                </w:rPr>
                <w:t xml:space="preserve">Iste Ed.; Wiley</w:t>
              </w:r>
            </w:hyperlink>
            <w:r>
              <w:rPr/>
              <w:t xml:space="preserve">, pp.243, 2017, 978-1-78630-163-5. </w:t>
            </w:r>
            <w:hyperlink r:id="rId110" w:history="1">
              <w:r>
                <w:rPr>
                  <w:color w:val="#410a8c"/>
                  <w:u w:val="single"/>
                </w:rPr>
                <w:t xml:space="preserve">⟨10.1002/9781119427469⟩</w:t>
              </w:r>
            </w:hyperlink>
          </w:p>
          <w:p>
            <w:pPr/>
            <w:r>
              <w:rPr/>
              <w:t xml:space="preserve">Ouvrages</w:t>
            </w:r>
          </w:p>
          <w:p>
            <w:pPr/>
            <w:hyperlink r:id="rId108" w:history="1">
              <w:r>
                <w:rPr>
                  <w:color w:val="#410a8c"/>
                  <w:u w:val="single"/>
                </w:rPr>
                <w:t xml:space="preserve">halshs-01614524v1</w:t>
              </w:r>
            </w:hyperlink>
          </w:p>
        </w:tc>
      </w:tr>
      <w:tr>
        <w:trPr/>
        <w:tc>
          <w:tcPr>
            <w:noWrap/>
          </w:tcPr>
          <w:p>
            <w:pPr>
              <w:spacing w:after="200"/>
            </w:pPr>
            <w:hyperlink r:id="rId111" w:history="1">
              <w:r>
                <w:rPr>
                  <w:color w:val="1e198e"/>
                  <w:b w:val="1"/>
                  <w:bCs w:val="1"/>
                  <w:u w:val="single"/>
                </w:rPr>
                <w:t xml:space="preserve">Méthodes et outils de veille créative</w:t>
              </w:r>
            </w:hyperlink>
          </w:p>
          <w:p>
            <w:pPr/>
            <w:hyperlink r:id="rId12" w:history="1">
              <w:r>
                <w:rPr>
                  <w:color w:val="#410a8c"/>
                  <w:u w:val="single"/>
                </w:rPr>
                <w:t xml:space="preserve">Stéphane Goria</w:t>
              </w:r>
            </w:hyperlink>
          </w:p>
          <w:p>
            <w:pPr/>
            <w:hyperlink r:id="rId112" w:history="1">
              <w:r>
                <w:rPr>
                  <w:color w:val="#410a8c"/>
                  <w:u w:val="single"/>
                </w:rPr>
                <w:t xml:space="preserve">Iste Ed.</w:t>
              </w:r>
            </w:hyperlink>
            <w:r>
              <w:rPr/>
              <w:t xml:space="preserve">, pp.253, 2017, 978-1-78405-302-4 (papier) / 978-1-78406-302-3 (ebook)</w:t>
            </w:r>
          </w:p>
          <w:p>
            <w:pPr/>
            <w:r>
              <w:rPr/>
              <w:t xml:space="preserve">Ouvrages</w:t>
            </w:r>
          </w:p>
          <w:p>
            <w:pPr/>
            <w:hyperlink r:id="rId111" w:history="1">
              <w:r>
                <w:rPr>
                  <w:color w:val="#410a8c"/>
                  <w:u w:val="single"/>
                </w:rPr>
                <w:t xml:space="preserve">halshs-01614532v1</w:t>
              </w:r>
            </w:hyperlink>
          </w:p>
        </w:tc>
      </w:tr>
      <w:tr>
        <w:trPr/>
        <w:tc>
          <w:tcPr>
            <w:noWrap/>
          </w:tcPr>
          <w:p>
            <w:pPr>
              <w:spacing w:after="200"/>
            </w:pPr>
            <w:hyperlink r:id="rId113" w:history="1">
              <w:r>
                <w:rPr>
                  <w:color w:val="1e198e"/>
                  <w:b w:val="1"/>
                  <w:bCs w:val="1"/>
                  <w:u w:val="single"/>
                </w:rPr>
                <w:t xml:space="preserve">L'expression de problème et la Médiation Informationnelle</w:t>
              </w:r>
            </w:hyperlink>
          </w:p>
          <w:p>
            <w:pPr/>
            <w:hyperlink r:id="rId12" w:history="1">
              <w:r>
                <w:rPr>
                  <w:color w:val="#410a8c"/>
                  <w:u w:val="single"/>
                </w:rPr>
                <w:t xml:space="preserve">Stéphane Goria</w:t>
              </w:r>
            </w:hyperlink>
          </w:p>
          <w:p>
            <w:pPr/>
            <w:r>
              <w:rPr/>
              <w:t xml:space="preserve">VDM Verlag Dr. Müller, pp.648, 2007</w:t>
            </w:r>
          </w:p>
          <w:p>
            <w:pPr/>
            <w:r>
              <w:rPr/>
              <w:t xml:space="preserve">Ouvrages</w:t>
            </w:r>
          </w:p>
          <w:p>
            <w:pPr/>
            <w:hyperlink r:id="rId113" w:history="1">
              <w:r>
                <w:rPr>
                  <w:color w:val="#410a8c"/>
                  <w:u w:val="single"/>
                </w:rPr>
                <w:t xml:space="preserve">halshs-00204688v1</w:t>
              </w:r>
            </w:hyperlink>
          </w:p>
        </w:tc>
      </w:tr>
    </w:tbl>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Au moins 2800 ans d’histoire et d’innovation en termes de jeux sérieux et autres activités ludo-utilitaires</w:t>
              </w:r>
            </w:hyperlink>
          </w:p>
          <w:p>
            <w:pPr/>
            <w:hyperlink r:id="rId12" w:history="1">
              <w:r>
                <w:rPr>
                  <w:color w:val="#410a8c"/>
                  <w:u w:val="single"/>
                </w:rPr>
                <w:t xml:space="preserve">Stéphane Goria</w:t>
              </w:r>
            </w:hyperlink>
          </w:p>
          <w:p>
            <w:pPr/>
            <w:r>
              <w:rPr>
                <w:i w:val="1"/>
                <w:iCs w:val="1"/>
              </w:rPr>
              <w:t xml:space="preserve">Technologie et innovation</w:t>
            </w:r>
            <w:r>
              <w:rPr/>
              <w:t xml:space="preserve">, 2025, 10 (3), pp.1-10. </w:t>
            </w:r>
            <w:hyperlink r:id="rId115" w:history="1">
              <w:r>
                <w:rPr>
                  <w:color w:val="#410a8c"/>
                  <w:u w:val="single"/>
                </w:rPr>
                <w:t xml:space="preserve">⟨10.21494/ISTE.OP.2025.1305⟩</w:t>
              </w:r>
            </w:hyperlink>
          </w:p>
          <w:p>
            <w:pPr/>
            <w:r>
              <w:rPr/>
              <w:t xml:space="preserve">Article dans une revue</w:t>
            </w:r>
          </w:p>
          <w:p>
            <w:pPr/>
            <w:hyperlink r:id="rId114" w:history="1">
              <w:r>
                <w:rPr>
                  <w:color w:val="#410a8c"/>
                  <w:u w:val="single"/>
                </w:rPr>
                <w:t xml:space="preserve">hal-05088348v1</w:t>
              </w:r>
            </w:hyperlink>
          </w:p>
        </w:tc>
      </w:tr>
      <w:tr>
        <w:trPr/>
        <w:tc>
          <w:tcPr>
            <w:noWrap/>
          </w:tcPr>
          <w:p>
            <w:pPr>
              <w:spacing w:after="200"/>
            </w:pPr>
            <w:hyperlink r:id="rId116" w:history="1">
              <w:r>
                <w:rPr>
                  <w:color w:val="1e198e"/>
                  <w:b w:val="1"/>
                  <w:bCs w:val="1"/>
                  <w:u w:val="single"/>
                </w:rPr>
                <w:t xml:space="preserve">Variété et apports des jeux agiles à l’innovation organisationnelle</w:t>
              </w:r>
            </w:hyperlink>
          </w:p>
          <w:p>
            <w:pPr/>
            <w:hyperlink r:id="rId12" w:history="1">
              <w:r>
                <w:rPr>
                  <w:color w:val="#410a8c"/>
                  <w:u w:val="single"/>
                </w:rPr>
                <w:t xml:space="preserve">Stéphane Goria</w:t>
              </w:r>
            </w:hyperlink>
          </w:p>
          <w:p>
            <w:pPr/>
            <w:r>
              <w:rPr>
                <w:i w:val="1"/>
                <w:iCs w:val="1"/>
              </w:rPr>
              <w:t xml:space="preserve">Technologie et Innovations</w:t>
            </w:r>
            <w:r>
              <w:rPr/>
              <w:t xml:space="preserve">, 2025, 10 (3), pp.40-53. </w:t>
            </w:r>
            <w:hyperlink r:id="rId117" w:history="1">
              <w:r>
                <w:rPr>
                  <w:color w:val="#410a8c"/>
                  <w:u w:val="single"/>
                </w:rPr>
                <w:t xml:space="preserve">⟨10.21494/ISTE.OP.2025.1308⟩</w:t>
              </w:r>
            </w:hyperlink>
          </w:p>
          <w:p>
            <w:pPr/>
            <w:r>
              <w:rPr/>
              <w:t xml:space="preserve">Article dans une revue</w:t>
            </w:r>
          </w:p>
          <w:p>
            <w:pPr/>
            <w:hyperlink r:id="rId116" w:history="1">
              <w:r>
                <w:rPr>
                  <w:color w:val="#410a8c"/>
                  <w:u w:val="single"/>
                </w:rPr>
                <w:t xml:space="preserve">hal-04596380v1</w:t>
              </w:r>
            </w:hyperlink>
          </w:p>
        </w:tc>
      </w:tr>
      <w:tr>
        <w:trPr/>
        <w:tc>
          <w:tcPr>
            <w:noWrap/>
          </w:tcPr>
          <w:p>
            <w:pPr>
              <w:spacing w:after="200"/>
            </w:pPr>
            <w:hyperlink r:id="rId118" w:history="1">
              <w:r>
                <w:rPr>
                  <w:color w:val="1e198e"/>
                  <w:b w:val="1"/>
                  <w:bCs w:val="1"/>
                  <w:u w:val="single"/>
                </w:rPr>
                <w:t xml:space="preserve">Élaboration d’un protocole d’évaluation comparative pour estimer la qualité des réponses fournies par une IAG suite à une demande informationnelle précise</w:t>
              </w:r>
            </w:hyperlink>
          </w:p>
          <w:p>
            <w:pPr/>
            <w:hyperlink r:id="rId12" w:history="1">
              <w:r>
                <w:rPr>
                  <w:color w:val="#410a8c"/>
                  <w:u w:val="single"/>
                </w:rPr>
                <w:t xml:space="preserve">Stéphane Goria</w:t>
              </w:r>
            </w:hyperlink>
          </w:p>
          <w:p>
            <w:pPr/>
            <w:r>
              <w:rPr>
                <w:i w:val="1"/>
                <w:iCs w:val="1"/>
              </w:rPr>
              <w:t xml:space="preserve">I2D – Information, données &amp; documents</w:t>
            </w:r>
            <w:r>
              <w:rPr/>
              <w:t xml:space="preserve">, 2025, Juillet, pp.184-210. </w:t>
            </w:r>
            <w:hyperlink r:id="rId119" w:history="1">
              <w:r>
                <w:rPr>
                  <w:color w:val="#410a8c"/>
                  <w:u w:val="single"/>
                </w:rPr>
                <w:t xml:space="preserve">⟨10.3917/i2d.251.0184⟩</w:t>
              </w:r>
            </w:hyperlink>
          </w:p>
          <w:p>
            <w:pPr/>
            <w:r>
              <w:rPr/>
              <w:t xml:space="preserve">Article dans une revue</w:t>
            </w:r>
          </w:p>
          <w:p>
            <w:pPr/>
            <w:hyperlink r:id="rId118" w:history="1">
              <w:r>
                <w:rPr>
                  <w:color w:val="#410a8c"/>
                  <w:u w:val="single"/>
                </w:rPr>
                <w:t xml:space="preserve">hal-05131568v1</w:t>
              </w:r>
            </w:hyperlink>
          </w:p>
        </w:tc>
      </w:tr>
      <w:tr>
        <w:trPr/>
        <w:tc>
          <w:tcPr>
            <w:noWrap/>
          </w:tcPr>
          <w:p>
            <w:pPr>
              <w:spacing w:after="200"/>
            </w:pPr>
            <w:hyperlink r:id="rId120" w:history="1">
              <w:r>
                <w:rPr>
                  <w:color w:val="1e198e"/>
                  <w:b w:val="1"/>
                  <w:bCs w:val="1"/>
                  <w:u w:val="single"/>
                </w:rPr>
                <w:t xml:space="preserve">Le wargaming : pratique de jeux sérieux de guerre, simulation et opportunités des technologies numériques</w:t>
              </w:r>
            </w:hyperlink>
          </w:p>
          <w:p>
            <w:pPr/>
            <w:hyperlink r:id="rId12" w:history="1">
              <w:r>
                <w:rPr>
                  <w:color w:val="#410a8c"/>
                  <w:u w:val="single"/>
                </w:rPr>
                <w:t xml:space="preserve">Stéphane Goria</w:t>
              </w:r>
            </w:hyperlink>
          </w:p>
          <w:p>
            <w:pPr/>
            <w:r>
              <w:rPr>
                <w:i w:val="1"/>
                <w:iCs w:val="1"/>
              </w:rPr>
              <w:t xml:space="preserve">Technologie et innovation</w:t>
            </w:r>
            <w:r>
              <w:rPr/>
              <w:t xml:space="preserve">, A paraître, 10 (2), </w:t>
            </w:r>
            <w:hyperlink r:id="rId121" w:history="1">
              <w:r>
                <w:rPr>
                  <w:color w:val="#410a8c"/>
                  <w:u w:val="single"/>
                </w:rPr>
                <w:t xml:space="preserve">⟨10.21494/ISTE.OP.2025.1264⟩</w:t>
              </w:r>
            </w:hyperlink>
          </w:p>
          <w:p>
            <w:pPr/>
            <w:r>
              <w:rPr/>
              <w:t xml:space="preserve">Article dans une revue</w:t>
            </w:r>
          </w:p>
          <w:p>
            <w:pPr/>
            <w:hyperlink r:id="rId120" w:history="1">
              <w:r>
                <w:rPr>
                  <w:color w:val="#410a8c"/>
                  <w:u w:val="single"/>
                </w:rPr>
                <w:t xml:space="preserve">hal-04376154v1</w:t>
              </w:r>
            </w:hyperlink>
          </w:p>
        </w:tc>
      </w:tr>
      <w:tr>
        <w:trPr/>
        <w:tc>
          <w:tcPr>
            <w:noWrap/>
          </w:tcPr>
          <w:p>
            <w:pPr>
              <w:spacing w:after="200"/>
            </w:pPr>
            <w:hyperlink r:id="rId122" w:history="1">
              <w:r>
                <w:rPr>
                  <w:color w:val="1e198e"/>
                  <w:b w:val="1"/>
                  <w:bCs w:val="1"/>
                  <w:u w:val="single"/>
                </w:rPr>
                <w:t xml:space="preserve">La recherche à la croisée du design thinking et du jeu</w:t>
              </w:r>
            </w:hyperlink>
          </w:p>
          <w:p>
            <w:pPr/>
            <w:hyperlink r:id="rId12" w:history="1">
              <w:r>
                <w:rPr>
                  <w:color w:val="#410a8c"/>
                  <w:u w:val="single"/>
                </w:rPr>
                <w:t xml:space="preserve">Stéphane Goria</w:t>
              </w:r>
            </w:hyperlink>
          </w:p>
          <w:p>
            <w:pPr/>
            <w:r>
              <w:rPr>
                <w:i w:val="1"/>
                <w:iCs w:val="1"/>
              </w:rPr>
              <w:t xml:space="preserve">Technologie et innovation</w:t>
            </w:r>
            <w:r>
              <w:rPr/>
              <w:t xml:space="preserve">, 2024, Design Thinking de la créativité à l'innovation, 9 (3), </w:t>
            </w:r>
            <w:hyperlink r:id="rId123" w:history="1">
              <w:r>
                <w:rPr>
                  <w:color w:val="#410a8c"/>
                  <w:u w:val="single"/>
                </w:rPr>
                <w:t xml:space="preserve">⟨10.21494/ISTE.OP.2024.1163⟩</w:t>
              </w:r>
            </w:hyperlink>
          </w:p>
          <w:p>
            <w:pPr/>
            <w:r>
              <w:rPr/>
              <w:t xml:space="preserve">Article dans une revue</w:t>
            </w:r>
          </w:p>
          <w:p>
            <w:pPr/>
            <w:hyperlink r:id="rId122" w:history="1">
              <w:r>
                <w:rPr>
                  <w:color w:val="#410a8c"/>
                  <w:u w:val="single"/>
                </w:rPr>
                <w:t xml:space="preserve">hal-04378583v1</w:t>
              </w:r>
            </w:hyperlink>
          </w:p>
        </w:tc>
      </w:tr>
      <w:tr>
        <w:trPr/>
        <w:tc>
          <w:tcPr>
            <w:noWrap/>
          </w:tcPr>
          <w:p>
            <w:pPr>
              <w:spacing w:after="200"/>
            </w:pPr>
            <w:hyperlink r:id="rId124" w:history="1">
              <w:r>
                <w:rPr>
                  <w:color w:val="1e198e"/>
                  <w:b w:val="1"/>
                  <w:bCs w:val="1"/>
                  <w:u w:val="single"/>
                </w:rPr>
                <w:t xml:space="preserve">Processus de conception de jeux sérieux : cartographie des parcours et des possibilités offertes pour en créer</w:t>
              </w:r>
            </w:hyperlink>
          </w:p>
          <w:p>
            <w:pPr/>
            <w:hyperlink r:id="rId12" w:history="1">
              <w:r>
                <w:rPr>
                  <w:color w:val="#410a8c"/>
                  <w:u w:val="single"/>
                </w:rPr>
                <w:t xml:space="preserve">Stéphane Goria</w:t>
              </w:r>
            </w:hyperlink>
            <w:r>
              <w:rPr/>
              <w:t xml:space="preserve">,</w:t>
            </w:r>
            <w:hyperlink r:id="rId125" w:history="1">
              <w:r>
                <w:rPr>
                  <w:color w:val="#410a8c"/>
                  <w:u w:val="single"/>
                </w:rPr>
                <w:t xml:space="preserve">Louise Dupet</w:t>
              </w:r>
            </w:hyperlink>
            <w:r>
              <w:rPr/>
              <w:t xml:space="preserve">,</w:t>
            </w:r>
            <w:hyperlink r:id="rId126" w:history="1">
              <w:r>
                <w:rPr>
                  <w:color w:val="#410a8c"/>
                  <w:u w:val="single"/>
                </w:rPr>
                <w:t xml:space="preserve">Maëva Négroni</w:t>
              </w:r>
            </w:hyperlink>
            <w:r>
              <w:rPr/>
              <w:t xml:space="preserve">,</w:t>
            </w:r>
            <w:hyperlink r:id="rId127" w:history="1">
              <w:r>
                <w:rPr>
                  <w:color w:val="#410a8c"/>
                  <w:u w:val="single"/>
                </w:rPr>
                <w:t xml:space="preserve">Gabriel Sega</w:t>
              </w:r>
            </w:hyperlink>
            <w:r>
              <w:rPr/>
              <w:t xml:space="preserve">,</w:t>
            </w:r>
            <w:hyperlink r:id="rId128" w:history="1">
              <w:r>
                <w:rPr>
                  <w:color w:val="#410a8c"/>
                  <w:u w:val="single"/>
                </w:rPr>
                <w:t xml:space="preserve">Philippe Arnoux</w:t>
              </w:r>
            </w:hyperlink>
            <w:r>
              <w:rPr/>
              <w:t xml:space="preserve">et al.</w:t>
            </w:r>
          </w:p>
          <w:p>
            <w:pPr/>
            <w:r>
              <w:rPr>
                <w:i w:val="1"/>
                <w:iCs w:val="1"/>
              </w:rPr>
              <w:t xml:space="preserve">Sciences du jeu</w:t>
            </w:r>
            <w:r>
              <w:rPr/>
              <w:t xml:space="preserve">, 2024, Les jeux vidéo : de la fracture à la rencontre, 22, pp.[En ligne]. </w:t>
            </w:r>
            <w:hyperlink r:id="rId129" w:history="1">
              <w:r>
                <w:rPr>
                  <w:color w:val="#410a8c"/>
                  <w:u w:val="single"/>
                </w:rPr>
                <w:t xml:space="preserve">⟨10.4000/11stu⟩</w:t>
              </w:r>
            </w:hyperlink>
          </w:p>
          <w:p>
            <w:pPr/>
            <w:r>
              <w:rPr/>
              <w:t xml:space="preserve">Article dans une revue</w:t>
            </w:r>
          </w:p>
          <w:p>
            <w:pPr/>
            <w:hyperlink r:id="rId124" w:history="1">
              <w:r>
                <w:rPr>
                  <w:color w:val="#410a8c"/>
                  <w:u w:val="single"/>
                </w:rPr>
                <w:t xml:space="preserve">hal-04609189v1</w:t>
              </w:r>
            </w:hyperlink>
          </w:p>
        </w:tc>
      </w:tr>
      <w:tr>
        <w:trPr/>
        <w:tc>
          <w:tcPr>
            <w:noWrap/>
          </w:tcPr>
          <w:p>
            <w:pPr>
              <w:spacing w:after="200"/>
            </w:pPr>
            <w:hyperlink r:id="rId130" w:history="1">
              <w:r>
                <w:rPr>
                  <w:color w:val="1e198e"/>
                  <w:b w:val="1"/>
                  <w:bCs w:val="1"/>
                  <w:u w:val="single"/>
                </w:rPr>
                <w:t xml:space="preserve">Une cartographie des recherches sur la « veille » comme objet scientifique. Le cas de la France sur la période 2000-2022</w:t>
              </w:r>
            </w:hyperlink>
          </w:p>
          <w:p>
            <w:pPr/>
            <w:hyperlink r:id="rId90" w:history="1">
              <w:r>
                <w:rPr>
                  <w:color w:val="#410a8c"/>
                  <w:u w:val="single"/>
                </w:rPr>
                <w:t xml:space="preserve">Stéphane Chaudiron</w:t>
              </w:r>
            </w:hyperlink>
            <w:r>
              <w:rPr/>
              <w:t xml:space="preserve">,</w:t>
            </w: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p>
          <w:p>
            <w:pPr/>
            <w:r>
              <w:rPr>
                <w:i w:val="1"/>
                <w:iCs w:val="1"/>
              </w:rPr>
              <w:t xml:space="preserve">Études de communication - Langages, information, médiations</w:t>
            </w:r>
            <w:r>
              <w:rPr/>
              <w:t xml:space="preserve">, 2023, Nouveaux ancrages de la veille en sciences de l'information et de la communication, 60, pp.9-35. </w:t>
            </w:r>
            <w:hyperlink r:id="rId131" w:history="1">
              <w:r>
                <w:rPr>
                  <w:color w:val="#410a8c"/>
                  <w:u w:val="single"/>
                </w:rPr>
                <w:t xml:space="preserve">⟨10.4000/edc.15550⟩</w:t>
              </w:r>
            </w:hyperlink>
          </w:p>
          <w:p>
            <w:pPr/>
            <w:r>
              <w:rPr/>
              <w:t xml:space="preserve">Article dans une revue</w:t>
            </w:r>
          </w:p>
          <w:p>
            <w:pPr/>
            <w:hyperlink r:id="rId130" w:history="1">
              <w:r>
                <w:rPr>
                  <w:color w:val="#410a8c"/>
                  <w:u w:val="single"/>
                </w:rPr>
                <w:t xml:space="preserve">hal-04147839v1</w:t>
              </w:r>
            </w:hyperlink>
          </w:p>
        </w:tc>
      </w:tr>
      <w:tr>
        <w:trPr/>
        <w:tc>
          <w:tcPr>
            <w:noWrap/>
          </w:tcPr>
          <w:p>
            <w:pPr>
              <w:spacing w:after="200"/>
            </w:pPr>
            <w:hyperlink r:id="rId132" w:history="1">
              <w:r>
                <w:rPr>
                  <w:color w:val="1e198e"/>
                  <w:b w:val="1"/>
                  <w:bCs w:val="1"/>
                  <w:u w:val="single"/>
                </w:rPr>
                <w:t xml:space="preserve">Les jeux à but de partage : des jeux sérieux destinés à motiver et à accompagner les échanges de points de vue et de connaissances</w:t>
              </w:r>
            </w:hyperlink>
          </w:p>
          <w:p>
            <w:pPr/>
            <w:hyperlink r:id="rId12" w:history="1">
              <w:r>
                <w:rPr>
                  <w:color w:val="#410a8c"/>
                  <w:u w:val="single"/>
                </w:rPr>
                <w:t xml:space="preserve">Stéphane Goria</w:t>
              </w:r>
            </w:hyperlink>
          </w:p>
          <w:p>
            <w:pPr/>
            <w:r>
              <w:rPr>
                <w:i w:val="1"/>
                <w:iCs w:val="1"/>
              </w:rPr>
              <w:t xml:space="preserve">ESSACHESS – Journal for Communication Studies</w:t>
            </w:r>
            <w:r>
              <w:rPr/>
              <w:t xml:space="preserve">, 2023, The Global Digital Information Warfare in the Context of the Ukraine War, 16 (2(32)), pp.149-172. </w:t>
            </w:r>
            <w:hyperlink r:id="rId133" w:history="1">
              <w:r>
                <w:rPr>
                  <w:color w:val="#410a8c"/>
                  <w:u w:val="single"/>
                </w:rPr>
                <w:t xml:space="preserve">⟨10.21409/WR9K-K268⟩</w:t>
              </w:r>
            </w:hyperlink>
          </w:p>
          <w:p>
            <w:pPr/>
            <w:r>
              <w:rPr/>
              <w:t xml:space="preserve">Article dans une revue</w:t>
            </w:r>
          </w:p>
          <w:p>
            <w:pPr/>
            <w:hyperlink r:id="rId132" w:history="1">
              <w:r>
                <w:rPr>
                  <w:color w:val="#410a8c"/>
                  <w:u w:val="single"/>
                </w:rPr>
                <w:t xml:space="preserve">hal-04292012v1</w:t>
              </w:r>
            </w:hyperlink>
          </w:p>
        </w:tc>
      </w:tr>
      <w:tr>
        <w:trPr/>
        <w:tc>
          <w:tcPr>
            <w:noWrap/>
          </w:tcPr>
          <w:p>
            <w:pPr>
              <w:spacing w:after="200"/>
            </w:pPr>
            <w:hyperlink r:id="rId134" w:history="1">
              <w:r>
                <w:rPr>
                  <w:color w:val="1e198e"/>
                  <w:b w:val="1"/>
                  <w:bCs w:val="1"/>
                  <w:u w:val="single"/>
                </w:rPr>
                <w:t xml:space="preserve">Formes et apports du jeu pour innover. Petite histoire des pratiques et recherches actuelles</w:t>
              </w:r>
            </w:hyperlink>
          </w:p>
          <w:p>
            <w:pPr/>
            <w:hyperlink r:id="rId12" w:history="1">
              <w:r>
                <w:rPr>
                  <w:color w:val="#410a8c"/>
                  <w:u w:val="single"/>
                </w:rPr>
                <w:t xml:space="preserve">Stéphane Goria</w:t>
              </w:r>
            </w:hyperlink>
          </w:p>
          <w:p>
            <w:pPr/>
            <w:r>
              <w:rPr>
                <w:i w:val="1"/>
                <w:iCs w:val="1"/>
              </w:rPr>
              <w:t xml:space="preserve">Technologie et innovation</w:t>
            </w:r>
            <w:r>
              <w:rPr/>
              <w:t xml:space="preserve">, 2023, Le jeu pour innover, 8, pp.1-9. </w:t>
            </w:r>
            <w:hyperlink r:id="rId135" w:history="1">
              <w:r>
                <w:rPr>
                  <w:color w:val="#410a8c"/>
                  <w:u w:val="single"/>
                </w:rPr>
                <w:t xml:space="preserve">⟨10.21494/ISTE.OP.2023.0971⟩</w:t>
              </w:r>
            </w:hyperlink>
          </w:p>
          <w:p>
            <w:pPr/>
            <w:r>
              <w:rPr/>
              <w:t xml:space="preserve">Article dans une revue</w:t>
            </w:r>
          </w:p>
          <w:p>
            <w:pPr/>
            <w:hyperlink r:id="rId134" w:history="1">
              <w:r>
                <w:rPr>
                  <w:color w:val="#410a8c"/>
                  <w:u w:val="single"/>
                </w:rPr>
                <w:t xml:space="preserve">hal-04095981v1</w:t>
              </w:r>
            </w:hyperlink>
          </w:p>
        </w:tc>
      </w:tr>
      <w:tr>
        <w:trPr/>
        <w:tc>
          <w:tcPr>
            <w:noWrap/>
          </w:tcPr>
          <w:p>
            <w:pPr>
              <w:spacing w:after="200"/>
            </w:pPr>
            <w:hyperlink r:id="rId136" w:history="1">
              <w:r>
                <w:rPr>
                  <w:color w:val="1e198e"/>
                  <w:b w:val="1"/>
                  <w:bCs w:val="1"/>
                  <w:u w:val="single"/>
                </w:rPr>
                <w:t xml:space="preserve">A mapping of the kinds of work activities and other productive uses inspired by play or games</w:t>
              </w:r>
            </w:hyperlink>
          </w:p>
          <w:p>
            <w:pPr/>
            <w:hyperlink r:id="rId12" w:history="1">
              <w:r>
                <w:rPr>
                  <w:color w:val="#410a8c"/>
                  <w:u w:val="single"/>
                </w:rPr>
                <w:t xml:space="preserve">Stéphane Goria</w:t>
              </w:r>
            </w:hyperlink>
          </w:p>
          <w:p>
            <w:pPr/>
            <w:r>
              <w:rPr>
                <w:i w:val="1"/>
                <w:iCs w:val="1"/>
              </w:rPr>
              <w:t xml:space="preserve">Journal of Games, Game Art and Gamification</w:t>
            </w:r>
            <w:r>
              <w:rPr/>
              <w:t xml:space="preserve">, 2022, 7 (2), pp.29-37. </w:t>
            </w:r>
            <w:hyperlink r:id="rId137" w:history="1">
              <w:r>
                <w:rPr>
                  <w:color w:val="#410a8c"/>
                  <w:u w:val="single"/>
                </w:rPr>
                <w:t xml:space="preserve">⟨10.21512/jggag.v7i2.8883⟩</w:t>
              </w:r>
            </w:hyperlink>
          </w:p>
          <w:p>
            <w:pPr/>
            <w:r>
              <w:rPr/>
              <w:t xml:space="preserve">Article dans une revue</w:t>
            </w:r>
          </w:p>
          <w:p>
            <w:pPr/>
            <w:hyperlink r:id="rId136" w:history="1">
              <w:r>
                <w:rPr>
                  <w:color w:val="#410a8c"/>
                  <w:u w:val="single"/>
                </w:rPr>
                <w:t xml:space="preserve">hal-03928438v1</w:t>
              </w:r>
            </w:hyperlink>
          </w:p>
        </w:tc>
      </w:tr>
      <w:tr>
        <w:trPr/>
        <w:tc>
          <w:tcPr>
            <w:noWrap/>
          </w:tcPr>
          <w:p>
            <w:pPr>
              <w:spacing w:after="200"/>
            </w:pPr>
            <w:hyperlink r:id="rId138" w:history="1">
              <w:r>
                <w:rPr>
                  <w:color w:val="1e198e"/>
                  <w:b w:val="1"/>
                  <w:bCs w:val="1"/>
                  <w:u w:val="single"/>
                </w:rPr>
                <w:t xml:space="preserve">A deck of cards to help track design trends to assist the creation of new products</w:t>
              </w:r>
            </w:hyperlink>
          </w:p>
          <w:p>
            <w:pPr/>
            <w:hyperlink r:id="rId12" w:history="1">
              <w:r>
                <w:rPr>
                  <w:color w:val="#410a8c"/>
                  <w:u w:val="single"/>
                </w:rPr>
                <w:t xml:space="preserve">Stéphane Goria</w:t>
              </w:r>
            </w:hyperlink>
          </w:p>
          <w:p>
            <w:pPr/>
            <w:r>
              <w:rPr>
                <w:i w:val="1"/>
                <w:iCs w:val="1"/>
              </w:rPr>
              <w:t xml:space="preserve">International Journal of Technology, Innovation and Management (IJTIM)</w:t>
            </w:r>
            <w:r>
              <w:rPr/>
              <w:t xml:space="preserve">, 2022, 2 (2), pp.1-17. </w:t>
            </w:r>
            <w:hyperlink r:id="rId139" w:history="1">
              <w:r>
                <w:rPr>
                  <w:color w:val="#410a8c"/>
                  <w:u w:val="single"/>
                </w:rPr>
                <w:t xml:space="preserve">⟨10.54489/ijtim.v2i2.78⟩</w:t>
              </w:r>
            </w:hyperlink>
          </w:p>
          <w:p>
            <w:pPr/>
            <w:r>
              <w:rPr/>
              <w:t xml:space="preserve">Article dans une revue</w:t>
            </w:r>
          </w:p>
          <w:p>
            <w:pPr/>
            <w:hyperlink r:id="rId138" w:history="1">
              <w:r>
                <w:rPr>
                  <w:color w:val="#410a8c"/>
                  <w:u w:val="single"/>
                </w:rPr>
                <w:t xml:space="preserve">hal-03832883v1</w:t>
              </w:r>
            </w:hyperlink>
          </w:p>
        </w:tc>
      </w:tr>
      <w:tr>
        <w:trPr/>
        <w:tc>
          <w:tcPr>
            <w:noWrap/>
          </w:tcPr>
          <w:p>
            <w:pPr>
              <w:spacing w:after="200"/>
            </w:pPr>
            <w:hyperlink r:id="rId140" w:history="1">
              <w:r>
                <w:rPr>
                  <w:color w:val="1e198e"/>
                  <w:b w:val="1"/>
                  <w:bCs w:val="1"/>
                  <w:u w:val="single"/>
                </w:rPr>
                <w:t xml:space="preserve">L’utilité de l’échelle opératique pour considérer des stratégies d’intelligence et de guerre économique</w:t>
              </w:r>
            </w:hyperlink>
          </w:p>
          <w:p>
            <w:pPr/>
            <w:hyperlink r:id="rId12" w:history="1">
              <w:r>
                <w:rPr>
                  <w:color w:val="#410a8c"/>
                  <w:u w:val="single"/>
                </w:rPr>
                <w:t xml:space="preserve">Stéphane Goria</w:t>
              </w:r>
            </w:hyperlink>
          </w:p>
          <w:p>
            <w:pPr/>
            <w:r>
              <w:rPr>
                <w:i w:val="1"/>
                <w:iCs w:val="1"/>
              </w:rPr>
              <w:t xml:space="preserve">Revue internationale d'intelligence économique</w:t>
            </w:r>
            <w:r>
              <w:rPr/>
              <w:t xml:space="preserve">, 2021, Éclairages sur l'intelligence économique, 13 (2), pp.43-60</w:t>
            </w:r>
          </w:p>
          <w:p>
            <w:pPr/>
            <w:r>
              <w:rPr/>
              <w:t xml:space="preserve">Article dans une revue</w:t>
            </w:r>
          </w:p>
          <w:p>
            <w:pPr/>
            <w:hyperlink r:id="rId140" w:history="1">
              <w:r>
                <w:rPr>
                  <w:color w:val="#410a8c"/>
                  <w:u w:val="single"/>
                </w:rPr>
                <w:t xml:space="preserve">hal-03750883v1</w:t>
              </w:r>
            </w:hyperlink>
          </w:p>
        </w:tc>
      </w:tr>
      <w:tr>
        <w:trPr/>
        <w:tc>
          <w:tcPr>
            <w:noWrap/>
          </w:tcPr>
          <w:p>
            <w:pPr>
              <w:spacing w:after="200"/>
            </w:pPr>
            <w:hyperlink r:id="rId141" w:history="1">
              <w:r>
                <w:rPr>
                  <w:color w:val="1e198e"/>
                  <w:b w:val="1"/>
                  <w:bCs w:val="1"/>
                  <w:u w:val="single"/>
                </w:rPr>
                <w:t xml:space="preserve">L’entreprise sous le prisme des combinaisons des méthodes d’agilité, de créativité et de veille</w:t>
              </w:r>
            </w:hyperlink>
          </w:p>
          <w:p>
            <w:pPr/>
            <w:hyperlink r:id="rId12" w:history="1">
              <w:r>
                <w:rPr>
                  <w:color w:val="#410a8c"/>
                  <w:u w:val="single"/>
                </w:rPr>
                <w:t xml:space="preserve">Stéphane Goria</w:t>
              </w:r>
            </w:hyperlink>
          </w:p>
          <w:p>
            <w:pPr/>
            <w:r>
              <w:rPr>
                <w:i w:val="1"/>
                <w:iCs w:val="1"/>
              </w:rPr>
              <w:t xml:space="preserve">Marché et Organisations – Revue d'analyse stratégique = Market &amp; Organizations – Journal of Strategic Analysis</w:t>
            </w:r>
            <w:r>
              <w:rPr/>
              <w:t xml:space="preserve">, 2020, 39 (3), pp.17-38. </w:t>
            </w:r>
            <w:hyperlink r:id="rId142" w:history="1">
              <w:r>
                <w:rPr>
                  <w:color w:val="#410a8c"/>
                  <w:u w:val="single"/>
                </w:rPr>
                <w:t xml:space="preserve">⟨10.3917/maorg.039.0017⟩</w:t>
              </w:r>
            </w:hyperlink>
          </w:p>
          <w:p>
            <w:pPr/>
            <w:r>
              <w:rPr/>
              <w:t xml:space="preserve">Article dans une revue</w:t>
            </w:r>
          </w:p>
          <w:p>
            <w:pPr/>
            <w:hyperlink r:id="rId141" w:history="1">
              <w:r>
                <w:rPr>
                  <w:color w:val="#410a8c"/>
                  <w:u w:val="single"/>
                </w:rPr>
                <w:t xml:space="preserve">hal-02980941v1</w:t>
              </w:r>
            </w:hyperlink>
          </w:p>
        </w:tc>
      </w:tr>
      <w:tr>
        <w:trPr/>
        <w:tc>
          <w:tcPr>
            <w:noWrap/>
          </w:tcPr>
          <w:p>
            <w:pPr>
              <w:spacing w:after="200"/>
            </w:pPr>
            <w:hyperlink r:id="rId143" w:history="1">
              <w:r>
                <w:rPr>
                  <w:color w:val="1e198e"/>
                  <w:b w:val="1"/>
                  <w:bCs w:val="1"/>
                  <w:u w:val="single"/>
                </w:rPr>
                <w:t xml:space="preserve">Potentiel d’un dessin comme support narratif pour améliorer un processus de veille en équipe</w:t>
              </w:r>
            </w:hyperlink>
          </w:p>
          <w:p>
            <w:pPr/>
            <w:hyperlink r:id="rId12" w:history="1">
              <w:r>
                <w:rPr>
                  <w:color w:val="#410a8c"/>
                  <w:u w:val="single"/>
                </w:rPr>
                <w:t xml:space="preserve">Stéphane Goria</w:t>
              </w:r>
            </w:hyperlink>
          </w:p>
          <w:p>
            <w:pPr/>
            <w:r>
              <w:rPr>
                <w:i w:val="1"/>
                <w:iCs w:val="1"/>
              </w:rPr>
              <w:t xml:space="preserve">Revue internationale d'intelligence économique</w:t>
            </w:r>
            <w:r>
              <w:rPr/>
              <w:t xml:space="preserve">, 2020, 12 (1), pp.110-127</w:t>
            </w:r>
          </w:p>
          <w:p>
            <w:pPr/>
            <w:r>
              <w:rPr/>
              <w:t xml:space="preserve">Article dans une revue</w:t>
            </w:r>
          </w:p>
          <w:p>
            <w:pPr/>
            <w:hyperlink r:id="rId143" w:history="1">
              <w:r>
                <w:rPr>
                  <w:color w:val="#410a8c"/>
                  <w:u w:val="single"/>
                </w:rPr>
                <w:t xml:space="preserve">halshs-02990440v1</w:t>
              </w:r>
            </w:hyperlink>
          </w:p>
        </w:tc>
      </w:tr>
      <w:tr>
        <w:trPr/>
        <w:tc>
          <w:tcPr>
            <w:noWrap/>
          </w:tcPr>
          <w:p>
            <w:pPr>
              <w:spacing w:after="200"/>
            </w:pPr>
            <w:hyperlink r:id="rId144" w:history="1">
              <w:r>
                <w:rPr>
                  <w:color w:val="1e198e"/>
                  <w:b w:val="1"/>
                  <w:bCs w:val="1"/>
                  <w:u w:val="single"/>
                </w:rPr>
                <w:t xml:space="preserve">Le formateur et son public dans le cadre de l’élaboration d’une simulation de type wargame sur plateau</w:t>
              </w:r>
            </w:hyperlink>
          </w:p>
          <w:p>
            <w:pPr/>
            <w:hyperlink r:id="rId12" w:history="1">
              <w:r>
                <w:rPr>
                  <w:color w:val="#410a8c"/>
                  <w:u w:val="single"/>
                </w:rPr>
                <w:t xml:space="preserve">Stéphane Goria</w:t>
              </w:r>
            </w:hyperlink>
            <w:r>
              <w:rPr/>
              <w:t xml:space="preserve">,</w:t>
            </w:r>
            <w:hyperlink r:id="rId145" w:history="1">
              <w:r>
                <w:rPr>
                  <w:color w:val="#410a8c"/>
                  <w:u w:val="single"/>
                </w:rPr>
                <w:t xml:space="preserve">Philippe Hardy</w:t>
              </w:r>
            </w:hyperlink>
          </w:p>
          <w:p>
            <w:pPr/>
            <w:r>
              <w:rPr>
                <w:i w:val="1"/>
                <w:iCs w:val="1"/>
              </w:rPr>
              <w:t xml:space="preserve">Board Game Studies Journal</w:t>
            </w:r>
            <w:r>
              <w:rPr/>
              <w:t xml:space="preserve">, 2019, 13 (1), pp.21-65. </w:t>
            </w:r>
            <w:hyperlink r:id="rId146" w:history="1">
              <w:r>
                <w:rPr>
                  <w:color w:val="#410a8c"/>
                  <w:u w:val="single"/>
                </w:rPr>
                <w:t xml:space="preserve">⟨10.2478/bgs-2019-0003⟩</w:t>
              </w:r>
            </w:hyperlink>
          </w:p>
          <w:p>
            <w:pPr/>
            <w:r>
              <w:rPr/>
              <w:t xml:space="preserve">Article dans une revue</w:t>
            </w:r>
          </w:p>
          <w:p>
            <w:pPr/>
            <w:hyperlink r:id="rId144" w:history="1">
              <w:r>
                <w:rPr>
                  <w:color w:val="#410a8c"/>
                  <w:u w:val="single"/>
                </w:rPr>
                <w:t xml:space="preserve">halshs-02360428v1</w:t>
              </w:r>
            </w:hyperlink>
          </w:p>
        </w:tc>
      </w:tr>
      <w:tr>
        <w:trPr/>
        <w:tc>
          <w:tcPr>
            <w:noWrap/>
          </w:tcPr>
          <w:p>
            <w:pPr>
              <w:spacing w:after="200"/>
            </w:pPr>
            <w:hyperlink r:id="rId147" w:history="1">
              <w:r>
                <w:rPr>
                  <w:color w:val="1e198e"/>
                  <w:b w:val="1"/>
                  <w:bCs w:val="1"/>
                  <w:u w:val="single"/>
                </w:rPr>
                <w:t xml:space="preserve">Le recensement des cadres d’interprétation comme outil méthodologique pour analyser les éléments acquis ou produits lors d’un processus d’innovation</w:t>
              </w:r>
            </w:hyperlink>
          </w:p>
          <w:p>
            <w:pPr/>
            <w:hyperlink r:id="rId12" w:history="1">
              <w:r>
                <w:rPr>
                  <w:color w:val="#410a8c"/>
                  <w:u w:val="single"/>
                </w:rPr>
                <w:t xml:space="preserve">Stéphane Goria</w:t>
              </w:r>
            </w:hyperlink>
          </w:p>
          <w:p>
            <w:pPr/>
            <w:r>
              <w:rPr>
                <w:i w:val="1"/>
                <w:iCs w:val="1"/>
              </w:rPr>
              <w:t xml:space="preserve">Technologie et innovation</w:t>
            </w:r>
            <w:r>
              <w:rPr/>
              <w:t xml:space="preserve">, 2019, 4 (1), pp.1-19. </w:t>
            </w:r>
            <w:hyperlink r:id="rId148" w:history="1">
              <w:r>
                <w:rPr>
                  <w:color w:val="#410a8c"/>
                  <w:u w:val="single"/>
                </w:rPr>
                <w:t xml:space="preserve">⟨10.21494/ISTE.OP.2019.0313⟩</w:t>
              </w:r>
            </w:hyperlink>
          </w:p>
          <w:p>
            <w:pPr/>
            <w:r>
              <w:rPr/>
              <w:t xml:space="preserve">Article dans une revue</w:t>
            </w:r>
          </w:p>
          <w:p>
            <w:pPr/>
            <w:hyperlink r:id="rId147" w:history="1">
              <w:r>
                <w:rPr>
                  <w:color w:val="#410a8c"/>
                  <w:u w:val="single"/>
                </w:rPr>
                <w:t xml:space="preserve">hal-01996401v1</w:t>
              </w:r>
            </w:hyperlink>
          </w:p>
        </w:tc>
      </w:tr>
      <w:tr>
        <w:trPr/>
        <w:tc>
          <w:tcPr>
            <w:noWrap/>
          </w:tcPr>
          <w:p>
            <w:pPr>
              <w:spacing w:after="200"/>
            </w:pPr>
            <w:hyperlink r:id="rId149" w:history="1">
              <w:r>
                <w:rPr>
                  <w:color w:val="1e198e"/>
                  <w:b w:val="1"/>
                  <w:bCs w:val="1"/>
                  <w:u w:val="single"/>
                </w:rPr>
                <w:t xml:space="preserve">How the interpretation frame inventory method can help to identify some of the rigidities of an innovation system</w:t>
              </w:r>
            </w:hyperlink>
          </w:p>
          <w:p>
            <w:pPr/>
            <w:hyperlink r:id="rId12" w:history="1">
              <w:r>
                <w:rPr>
                  <w:color w:val="#410a8c"/>
                  <w:u w:val="single"/>
                </w:rPr>
                <w:t xml:space="preserve">Stéphane Goria</w:t>
              </w:r>
            </w:hyperlink>
          </w:p>
          <w:p>
            <w:pPr/>
            <w:r>
              <w:rPr>
                <w:i w:val="1"/>
                <w:iCs w:val="1"/>
              </w:rPr>
              <w:t xml:space="preserve">Journal of innovation economics</w:t>
            </w:r>
            <w:r>
              <w:rPr/>
              <w:t xml:space="preserve">, 2019, 28 (1), pp.29-51. </w:t>
            </w:r>
            <w:hyperlink r:id="rId150" w:history="1">
              <w:r>
                <w:rPr>
                  <w:color w:val="#410a8c"/>
                  <w:u w:val="single"/>
                </w:rPr>
                <w:t xml:space="preserve">⟨10.3917/jie.028.0029⟩</w:t>
              </w:r>
            </w:hyperlink>
          </w:p>
          <w:p>
            <w:pPr/>
            <w:r>
              <w:rPr/>
              <w:t xml:space="preserve">Article dans une revue</w:t>
            </w:r>
          </w:p>
          <w:p>
            <w:pPr/>
            <w:hyperlink r:id="rId149" w:history="1">
              <w:r>
                <w:rPr>
                  <w:color w:val="#410a8c"/>
                  <w:u w:val="single"/>
                </w:rPr>
                <w:t xml:space="preserve">hal-02077607v1</w:t>
              </w:r>
            </w:hyperlink>
          </w:p>
        </w:tc>
      </w:tr>
      <w:tr>
        <w:trPr/>
        <w:tc>
          <w:tcPr>
            <w:noWrap/>
          </w:tcPr>
          <w:p>
            <w:pPr>
              <w:spacing w:after="200"/>
            </w:pPr>
            <w:hyperlink r:id="rId151" w:history="1">
              <w:r>
                <w:rPr>
                  <w:color w:val="1e198e"/>
                  <w:b w:val="1"/>
                  <w:bCs w:val="1"/>
                  <w:u w:val="single"/>
                </w:rPr>
                <w:t xml:space="preserve">La communication sous forme d’un jeu de plateau pour partager des données et des ressentis d’experts à propos d’un nouveau traitement contre le cancer</w:t>
              </w:r>
            </w:hyperlink>
          </w:p>
          <w:p>
            <w:pPr/>
            <w:hyperlink r:id="rId12" w:history="1">
              <w:r>
                <w:rPr>
                  <w:color w:val="#410a8c"/>
                  <w:u w:val="single"/>
                </w:rPr>
                <w:t xml:space="preserve">Stéphane Goria</w:t>
              </w:r>
            </w:hyperlink>
            <w:r>
              <w:rPr/>
              <w:t xml:space="preserve">,</w:t>
            </w:r>
            <w:hyperlink r:id="rId36" w:history="1">
              <w:r>
                <w:rPr>
                  <w:color w:val="#410a8c"/>
                  <w:u w:val="single"/>
                </w:rPr>
                <w:t xml:space="preserve">Cléo Boninsegna</w:t>
              </w:r>
            </w:hyperlink>
            <w:r>
              <w:rPr/>
              <w:t xml:space="preserve">,</w:t>
            </w:r>
            <w:hyperlink r:id="rId152" w:history="1">
              <w:r>
                <w:rPr>
                  <w:color w:val="#410a8c"/>
                  <w:u w:val="single"/>
                </w:rPr>
                <w:t xml:space="preserve">Juliette Landon</w:t>
              </w:r>
            </w:hyperlink>
            <w:r>
              <w:rPr/>
              <w:t xml:space="preserve">,</w:t>
            </w:r>
            <w:hyperlink r:id="rId153" w:history="1">
              <w:r>
                <w:rPr>
                  <w:color w:val="#410a8c"/>
                  <w:u w:val="single"/>
                </w:rPr>
                <w:t xml:space="preserve">Céline Frochot</w:t>
              </w:r>
            </w:hyperlink>
            <w:r>
              <w:rPr/>
              <w:t xml:space="preserve">,</w:t>
            </w:r>
            <w:hyperlink r:id="rId154" w:history="1">
              <w:r>
                <w:rPr>
                  <w:color w:val="#410a8c"/>
                  <w:u w:val="single"/>
                </w:rPr>
                <w:t xml:space="preserve">Claire Vicentini</w:t>
              </w:r>
            </w:hyperlink>
            <w:r>
              <w:rPr/>
              <w:t xml:space="preserve">et al.</w:t>
            </w:r>
          </w:p>
          <w:p>
            <w:pPr/>
            <w:r>
              <w:rPr>
                <w:i w:val="1"/>
                <w:iCs w:val="1"/>
              </w:rPr>
              <w:t xml:space="preserve">Recherches en communication</w:t>
            </w:r>
            <w:r>
              <w:rPr/>
              <w:t xml:space="preserve">, 2019, 49, pp.71-91. </w:t>
            </w:r>
            <w:hyperlink r:id="rId155" w:history="1">
              <w:r>
                <w:rPr>
                  <w:color w:val="#410a8c"/>
                  <w:u w:val="single"/>
                </w:rPr>
                <w:t xml:space="preserve">⟨10.14428/rec.v49i49.52173⟩</w:t>
              </w:r>
            </w:hyperlink>
          </w:p>
          <w:p>
            <w:pPr/>
            <w:r>
              <w:rPr/>
              <w:t xml:space="preserve">Article dans une revue</w:t>
            </w:r>
          </w:p>
          <w:p>
            <w:pPr/>
            <w:hyperlink r:id="rId151" w:history="1">
              <w:r>
                <w:rPr>
                  <w:color w:val="#410a8c"/>
                  <w:u w:val="single"/>
                </w:rPr>
                <w:t xml:space="preserve">hal-02096069v1</w:t>
              </w:r>
            </w:hyperlink>
          </w:p>
        </w:tc>
      </w:tr>
      <w:tr>
        <w:trPr/>
        <w:tc>
          <w:tcPr>
            <w:noWrap/>
          </w:tcPr>
          <w:p>
            <w:pPr>
              <w:spacing w:after="200"/>
            </w:pPr>
            <w:hyperlink r:id="rId156" w:history="1">
              <w:r>
                <w:rPr>
                  <w:color w:val="1e198e"/>
                  <w:b w:val="1"/>
                  <w:bCs w:val="1"/>
                  <w:u w:val="single"/>
                </w:rPr>
                <w:t xml:space="preserve">Évolution des systèmes de gestion des connaissances et d'intelligence économique. D’une revue de la littérature scientifique anglophone à la présentation de points de vue francophones</w:t>
              </w:r>
            </w:hyperlink>
          </w:p>
          <w:p>
            <w:pPr/>
            <w:hyperlink r:id="rId12" w:history="1">
              <w:r>
                <w:rPr>
                  <w:color w:val="#410a8c"/>
                  <w:u w:val="single"/>
                </w:rPr>
                <w:t xml:space="preserve">Stéphane Goria</w:t>
              </w:r>
            </w:hyperlink>
          </w:p>
          <w:p>
            <w:pPr/>
            <w:r>
              <w:rPr>
                <w:i w:val="1"/>
                <w:iCs w:val="1"/>
              </w:rPr>
              <w:t xml:space="preserve">Les Cahiers du numérique</w:t>
            </w:r>
            <w:r>
              <w:rPr/>
              <w:t xml:space="preserve">, 2018, 14 (1), pp.9-23. </w:t>
            </w:r>
            <w:hyperlink r:id="rId157" w:history="1">
              <w:r>
                <w:rPr>
                  <w:color w:val="#410a8c"/>
                  <w:u w:val="single"/>
                </w:rPr>
                <w:t xml:space="preserve">⟨10.3166/LCN.14.1.9-23⟩</w:t>
              </w:r>
            </w:hyperlink>
          </w:p>
          <w:p>
            <w:pPr/>
            <w:r>
              <w:rPr/>
              <w:t xml:space="preserve">Article dans une revue</w:t>
            </w:r>
          </w:p>
          <w:p>
            <w:pPr/>
            <w:hyperlink r:id="rId156" w:history="1">
              <w:r>
                <w:rPr>
                  <w:color w:val="#410a8c"/>
                  <w:u w:val="single"/>
                </w:rPr>
                <w:t xml:space="preserve">hal-01727274v1</w:t>
              </w:r>
            </w:hyperlink>
          </w:p>
        </w:tc>
      </w:tr>
      <w:tr>
        <w:trPr/>
        <w:tc>
          <w:tcPr>
            <w:noWrap/>
          </w:tcPr>
          <w:p>
            <w:pPr>
              <w:spacing w:after="200"/>
            </w:pPr>
            <w:hyperlink r:id="rId158" w:history="1">
              <w:r>
                <w:rPr>
                  <w:color w:val="1e198e"/>
                  <w:b w:val="1"/>
                  <w:bCs w:val="1"/>
                  <w:u w:val="single"/>
                </w:rPr>
                <w:t xml:space="preserve">Les marges du jeu à réalité alternée (JRA) : mise en évidence de cas d’indétermination créatrice et destructrice à partir de l’expérience d’Alter Ego</w:t>
              </w:r>
            </w:hyperlink>
          </w:p>
          <w:p>
            <w:pPr/>
            <w:hyperlink r:id="rId12" w:history="1">
              <w:r>
                <w:rPr>
                  <w:color w:val="#410a8c"/>
                  <w:u w:val="single"/>
                </w:rPr>
                <w:t xml:space="preserve">Stéphane Goria</w:t>
              </w:r>
            </w:hyperlink>
            <w:r>
              <w:rPr/>
              <w:t xml:space="preserve">,</w:t>
            </w:r>
            <w:hyperlink r:id="rId159" w:history="1">
              <w:r>
                <w:rPr>
                  <w:color w:val="#410a8c"/>
                  <w:u w:val="single"/>
                </w:rPr>
                <w:t xml:space="preserve">Françoise Lejeune</w:t>
              </w:r>
            </w:hyperlink>
          </w:p>
          <w:p>
            <w:pPr/>
            <w:r>
              <w:rPr>
                <w:i w:val="1"/>
                <w:iCs w:val="1"/>
              </w:rPr>
              <w:t xml:space="preserve">Sciences du jeu</w:t>
            </w:r>
            <w:r>
              <w:rPr/>
              <w:t xml:space="preserve">, 2017, 7, pp.1-24. </w:t>
            </w:r>
            <w:hyperlink r:id="rId160" w:history="1">
              <w:r>
                <w:rPr>
                  <w:color w:val="#410a8c"/>
                  <w:u w:val="single"/>
                </w:rPr>
                <w:t xml:space="preserve">⟨10.4000/sdj.791⟩</w:t>
              </w:r>
            </w:hyperlink>
          </w:p>
          <w:p>
            <w:pPr/>
            <w:r>
              <w:rPr/>
              <w:t xml:space="preserve">Article dans une revue</w:t>
            </w:r>
          </w:p>
          <w:p>
            <w:pPr/>
            <w:hyperlink r:id="rId158" w:history="1">
              <w:r>
                <w:rPr>
                  <w:color w:val="#410a8c"/>
                  <w:u w:val="single"/>
                </w:rPr>
                <w:t xml:space="preserve">hal-01723353v1</w:t>
              </w:r>
            </w:hyperlink>
          </w:p>
        </w:tc>
      </w:tr>
      <w:tr>
        <w:trPr/>
        <w:tc>
          <w:tcPr>
            <w:noWrap/>
          </w:tcPr>
          <w:p>
            <w:pPr>
              <w:spacing w:after="200"/>
            </w:pPr>
            <w:hyperlink r:id="rId161" w:history="1">
              <w:r>
                <w:rPr>
                  <w:color w:val="1e198e"/>
                  <w:b w:val="1"/>
                  <w:bCs w:val="1"/>
                  <w:u w:val="single"/>
                </w:rPr>
                <w:t xml:space="preserve">Web information monitoring and crowdsourcing for promoting and enhancing the Algerian geoheritage</w:t>
              </w:r>
            </w:hyperlink>
          </w:p>
          <w:p>
            <w:pPr/>
            <w:hyperlink r:id="rId25" w:history="1">
              <w:r>
                <w:rPr>
                  <w:color w:val="#410a8c"/>
                  <w:u w:val="single"/>
                </w:rPr>
                <w:t xml:space="preserve">Oussama Annad</w:t>
              </w:r>
            </w:hyperlink>
            <w:r>
              <w:rPr/>
              <w:t xml:space="preserve">,</w:t>
            </w:r>
            <w:hyperlink r:id="rId27" w:history="1">
              <w:r>
                <w:rPr>
                  <w:color w:val="#410a8c"/>
                  <w:u w:val="single"/>
                </w:rPr>
                <w:t xml:space="preserve">Abderrahmane Bendaoud</w:t>
              </w:r>
            </w:hyperlink>
            <w:r>
              <w:rPr/>
              <w:t xml:space="preserve">,</w:t>
            </w:r>
            <w:hyperlink r:id="rId12" w:history="1">
              <w:r>
                <w:rPr>
                  <w:color w:val="#410a8c"/>
                  <w:u w:val="single"/>
                </w:rPr>
                <w:t xml:space="preserve">Stéphane Goria</w:t>
              </w:r>
            </w:hyperlink>
          </w:p>
          <w:p>
            <w:pPr/>
            <w:r>
              <w:rPr>
                <w:i w:val="1"/>
                <w:iCs w:val="1"/>
              </w:rPr>
              <w:t xml:space="preserve">Arabian Journal of Geosciences</w:t>
            </w:r>
            <w:r>
              <w:rPr/>
              <w:t xml:space="preserve">, 2017, 10 (13), pp.1-15. </w:t>
            </w:r>
            <w:hyperlink r:id="rId162" w:history="1">
              <w:r>
                <w:rPr>
                  <w:color w:val="#410a8c"/>
                  <w:u w:val="single"/>
                </w:rPr>
                <w:t xml:space="preserve">⟨10.1007/s12517-017-3061-6⟩</w:t>
              </w:r>
            </w:hyperlink>
          </w:p>
          <w:p>
            <w:pPr/>
            <w:r>
              <w:rPr/>
              <w:t xml:space="preserve">Article dans une revue</w:t>
            </w:r>
          </w:p>
          <w:p>
            <w:pPr/>
            <w:hyperlink r:id="rId161" w:history="1">
              <w:r>
                <w:rPr>
                  <w:color w:val="#410a8c"/>
                  <w:u w:val="single"/>
                </w:rPr>
                <w:t xml:space="preserve">hal-02169602v1</w:t>
              </w:r>
            </w:hyperlink>
          </w:p>
        </w:tc>
      </w:tr>
      <w:tr>
        <w:trPr/>
        <w:tc>
          <w:tcPr>
            <w:noWrap/>
          </w:tcPr>
          <w:p>
            <w:pPr>
              <w:spacing w:after="200"/>
            </w:pPr>
            <w:hyperlink r:id="rId163" w:history="1">
              <w:r>
                <w:rPr>
                  <w:color w:val="1e198e"/>
                  <w:b w:val="1"/>
                  <w:bCs w:val="1"/>
                  <w:u w:val="single"/>
                </w:rPr>
                <w:t xml:space="preserve">Les visualisations de données inspirées par le jeu et la conception par disengamement</w:t>
              </w:r>
            </w:hyperlink>
          </w:p>
          <w:p>
            <w:pPr/>
            <w:hyperlink r:id="rId12" w:history="1">
              <w:r>
                <w:rPr>
                  <w:color w:val="#410a8c"/>
                  <w:u w:val="single"/>
                </w:rPr>
                <w:t xml:space="preserve">Stéphane Goria</w:t>
              </w:r>
            </w:hyperlink>
          </w:p>
          <w:p>
            <w:pPr/>
            <w:r>
              <w:rPr>
                <w:i w:val="1"/>
                <w:iCs w:val="1"/>
              </w:rPr>
              <w:t xml:space="preserve">Les Cahiers du numérique</w:t>
            </w:r>
            <w:r>
              <w:rPr/>
              <w:t xml:space="preserve">, 2016, La visualisation de données, 12 (4), pp.39-64. </w:t>
            </w:r>
            <w:hyperlink r:id="rId164" w:history="1">
              <w:r>
                <w:rPr>
                  <w:color w:val="#410a8c"/>
                  <w:u w:val="single"/>
                </w:rPr>
                <w:t xml:space="preserve">⟨10.3166/lcn.12.4.39-64⟩</w:t>
              </w:r>
            </w:hyperlink>
          </w:p>
          <w:p>
            <w:pPr/>
            <w:r>
              <w:rPr/>
              <w:t xml:space="preserve">Article dans une revue</w:t>
            </w:r>
          </w:p>
          <w:p>
            <w:pPr/>
            <w:hyperlink r:id="rId163" w:history="1">
              <w:r>
                <w:rPr>
                  <w:color w:val="#410a8c"/>
                  <w:u w:val="single"/>
                </w:rPr>
                <w:t xml:space="preserve">hal-02266835v1</w:t>
              </w:r>
            </w:hyperlink>
          </w:p>
        </w:tc>
      </w:tr>
      <w:tr>
        <w:trPr/>
        <w:tc>
          <w:tcPr>
            <w:noWrap/>
          </w:tcPr>
          <w:p>
            <w:pPr>
              <w:spacing w:after="200"/>
            </w:pPr>
            <w:hyperlink r:id="rId165" w:history="1">
              <w:r>
                <w:rPr>
                  <w:color w:val="1e198e"/>
                  <w:b w:val="1"/>
                  <w:bCs w:val="1"/>
                  <w:u w:val="single"/>
                </w:rPr>
                <w:t xml:space="preserve">Communication d’une stratégie de marché à partir d’une présentation d’informations à l’aide d’un jeu de plateau : le cas de la stratégie Océan Bleu et du jeu de go</w:t>
              </w:r>
            </w:hyperlink>
          </w:p>
          <w:p>
            <w:pPr/>
            <w:hyperlink r:id="rId12" w:history="1">
              <w:r>
                <w:rPr>
                  <w:color w:val="#410a8c"/>
                  <w:u w:val="single"/>
                </w:rPr>
                <w:t xml:space="preserve">Stéphane Goria</w:t>
              </w:r>
            </w:hyperlink>
          </w:p>
          <w:p>
            <w:pPr/>
            <w:r>
              <w:rPr>
                <w:i w:val="1"/>
                <w:iCs w:val="1"/>
              </w:rPr>
              <w:t xml:space="preserve">Recherches en communication</w:t>
            </w:r>
            <w:r>
              <w:rPr/>
              <w:t xml:space="preserve">, 2015, Towards neojournalism? / Vers un néojournalisme ? (II), 40, pp.189-207</w:t>
            </w:r>
          </w:p>
          <w:p>
            <w:pPr/>
            <w:r>
              <w:rPr/>
              <w:t xml:space="preserve">Article dans une revue</w:t>
            </w:r>
          </w:p>
          <w:p>
            <w:pPr/>
            <w:hyperlink r:id="rId165" w:history="1">
              <w:r>
                <w:rPr>
                  <w:color w:val="#410a8c"/>
                  <w:u w:val="single"/>
                </w:rPr>
                <w:t xml:space="preserve">halshs-01117754v1</w:t>
              </w:r>
            </w:hyperlink>
          </w:p>
        </w:tc>
      </w:tr>
      <w:tr>
        <w:trPr/>
        <w:tc>
          <w:tcPr>
            <w:noWrap/>
          </w:tcPr>
          <w:p>
            <w:pPr>
              <w:spacing w:after="200"/>
            </w:pPr>
            <w:hyperlink r:id="rId166" w:history="1">
              <w:r>
                <w:rPr>
                  <w:color w:val="1e198e"/>
                  <w:b w:val="1"/>
                  <w:bCs w:val="1"/>
                  <w:u w:val="single"/>
                </w:rPr>
                <w:t xml:space="preserve">Présentation d'informations décisionnelles à partir de jeux de plateau : illustration du potentiel du jeu de Dames chinoises</w:t>
              </w:r>
            </w:hyperlink>
          </w:p>
          <w:p>
            <w:pPr/>
            <w:hyperlink r:id="rId12" w:history="1">
              <w:r>
                <w:rPr>
                  <w:color w:val="#410a8c"/>
                  <w:u w:val="single"/>
                </w:rPr>
                <w:t xml:space="preserve">Stéphane Goria</w:t>
              </w:r>
            </w:hyperlink>
          </w:p>
          <w:p>
            <w:pPr/>
            <w:r>
              <w:rPr>
                <w:i w:val="1"/>
                <w:iCs w:val="1"/>
              </w:rPr>
              <w:t xml:space="preserve">Board Game Studies</w:t>
            </w:r>
            <w:r>
              <w:rPr/>
              <w:t xml:space="preserve">, 2014, 8, pp.35-49</w:t>
            </w:r>
          </w:p>
          <w:p>
            <w:pPr/>
            <w:r>
              <w:rPr/>
              <w:t xml:space="preserve">Article dans une revue</w:t>
            </w:r>
          </w:p>
          <w:p>
            <w:pPr/>
            <w:hyperlink r:id="rId166" w:history="1">
              <w:r>
                <w:rPr>
                  <w:color w:val="#410a8c"/>
                  <w:u w:val="single"/>
                </w:rPr>
                <w:t xml:space="preserve">halshs-00952131v1</w:t>
              </w:r>
            </w:hyperlink>
          </w:p>
        </w:tc>
      </w:tr>
      <w:tr>
        <w:trPr/>
        <w:tc>
          <w:tcPr>
            <w:noWrap/>
          </w:tcPr>
          <w:p>
            <w:pPr>
              <w:spacing w:after="200"/>
            </w:pPr>
            <w:hyperlink r:id="rId167" w:history="1">
              <w:r>
                <w:rPr>
                  <w:color w:val="1e198e"/>
                  <w:b w:val="1"/>
                  <w:bCs w:val="1"/>
                  <w:u w:val="single"/>
                </w:rPr>
                <w:t xml:space="preserve">« Veille créative » : Une nouvelle expression relative à une fonction informationnelle en émergence</w:t>
              </w:r>
            </w:hyperlink>
          </w:p>
          <w:p>
            <w:pPr/>
            <w:hyperlink r:id="rId12" w:history="1">
              <w:r>
                <w:rPr>
                  <w:color w:val="#410a8c"/>
                  <w:u w:val="single"/>
                </w:rPr>
                <w:t xml:space="preserve">Stéphane Goria</w:t>
              </w:r>
            </w:hyperlink>
          </w:p>
          <w:p>
            <w:pPr/>
            <w:r>
              <w:rPr>
                <w:i w:val="1"/>
                <w:iCs w:val="1"/>
              </w:rPr>
              <w:t xml:space="preserve">Canadian Journal of Information and Library Science</w:t>
            </w:r>
            <w:r>
              <w:rPr/>
              <w:t xml:space="preserve">, 2014, 38 (3), pp.205-219</w:t>
            </w:r>
          </w:p>
          <w:p>
            <w:pPr/>
            <w:r>
              <w:rPr/>
              <w:t xml:space="preserve">Article dans une revue</w:t>
            </w:r>
          </w:p>
          <w:p>
            <w:pPr/>
            <w:hyperlink r:id="rId167" w:history="1">
              <w:r>
                <w:rPr>
                  <w:color w:val="#410a8c"/>
                  <w:u w:val="single"/>
                </w:rPr>
                <w:t xml:space="preserve">halshs-01089134v2</w:t>
              </w:r>
            </w:hyperlink>
          </w:p>
        </w:tc>
      </w:tr>
      <w:tr>
        <w:trPr/>
        <w:tc>
          <w:tcPr>
            <w:noWrap/>
          </w:tcPr>
          <w:p>
            <w:pPr>
              <w:spacing w:after="200"/>
            </w:pPr>
            <w:hyperlink r:id="rId168" w:history="1">
              <w:r>
                <w:rPr>
                  <w:color w:val="1e198e"/>
                  <w:b w:val="1"/>
                  <w:bCs w:val="1"/>
                  <w:u w:val="single"/>
                </w:rPr>
                <w:t xml:space="preserve">La question du public et de la nature de l’emploi du jeu à des fins sérieuses. Une réflexion développée dans un cadre d’enseignement</w:t>
              </w:r>
            </w:hyperlink>
          </w:p>
          <w:p>
            <w:pPr/>
            <w:hyperlink r:id="rId12" w:history="1">
              <w:r>
                <w:rPr>
                  <w:color w:val="#410a8c"/>
                  <w:u w:val="single"/>
                </w:rPr>
                <w:t xml:space="preserve">Stéphane Goria</w:t>
              </w:r>
            </w:hyperlink>
          </w:p>
          <w:p>
            <w:pPr/>
            <w:r>
              <w:rPr>
                <w:i w:val="1"/>
                <w:iCs w:val="1"/>
              </w:rPr>
              <w:t xml:space="preserve">Interfaces numériques</w:t>
            </w:r>
            <w:r>
              <w:rPr/>
              <w:t xml:space="preserve">, 2014, Des serious game à la gamification : Approches critiques des disséminations vidéoludiques, 3 (3), pp.521-539</w:t>
            </w:r>
          </w:p>
          <w:p>
            <w:pPr/>
            <w:r>
              <w:rPr/>
              <w:t xml:space="preserve">Article dans une revue</w:t>
            </w:r>
          </w:p>
          <w:p>
            <w:pPr/>
            <w:hyperlink r:id="rId168" w:history="1">
              <w:r>
                <w:rPr>
                  <w:color w:val="#410a8c"/>
                  <w:u w:val="single"/>
                </w:rPr>
                <w:t xml:space="preserve">halshs-01092048v1</w:t>
              </w:r>
            </w:hyperlink>
          </w:p>
        </w:tc>
      </w:tr>
      <w:tr>
        <w:trPr/>
        <w:tc>
          <w:tcPr>
            <w:noWrap/>
          </w:tcPr>
          <w:p>
            <w:pPr>
              <w:spacing w:after="200"/>
            </w:pPr>
            <w:hyperlink r:id="rId169" w:history="1">
              <w:r>
                <w:rPr>
                  <w:color w:val="1e198e"/>
                  <w:b w:val="1"/>
                  <w:bCs w:val="1"/>
                  <w:u w:val="single"/>
                </w:rPr>
                <w:t xml:space="preserve">How to adapt a tactical board wargame for marketing strategy identification</w:t>
              </w:r>
            </w:hyperlink>
          </w:p>
          <w:p>
            <w:pPr/>
            <w:hyperlink r:id="rId12" w:history="1">
              <w:r>
                <w:rPr>
                  <w:color w:val="#410a8c"/>
                  <w:u w:val="single"/>
                </w:rPr>
                <w:t xml:space="preserve">Stéphane Goria</w:t>
              </w:r>
            </w:hyperlink>
          </w:p>
          <w:p>
            <w:pPr/>
            <w:r>
              <w:rPr>
                <w:i w:val="1"/>
                <w:iCs w:val="1"/>
              </w:rPr>
              <w:t xml:space="preserve">Journal of Intelligence Studies in Business</w:t>
            </w:r>
            <w:r>
              <w:rPr/>
              <w:t xml:space="preserve">, 2013, 2 (3), pp.12-28</w:t>
            </w:r>
          </w:p>
          <w:p>
            <w:pPr/>
            <w:r>
              <w:rPr/>
              <w:t xml:space="preserve">Article dans une revue</w:t>
            </w:r>
          </w:p>
          <w:p>
            <w:pPr/>
            <w:hyperlink r:id="rId169" w:history="1">
              <w:r>
                <w:rPr>
                  <w:color w:val="#410a8c"/>
                  <w:u w:val="single"/>
                </w:rPr>
                <w:t xml:space="preserve">halshs-00772617v1</w:t>
              </w:r>
            </w:hyperlink>
          </w:p>
        </w:tc>
      </w:tr>
      <w:tr>
        <w:trPr/>
        <w:tc>
          <w:tcPr>
            <w:noWrap/>
          </w:tcPr>
          <w:p>
            <w:pPr>
              <w:spacing w:after="200"/>
            </w:pPr>
            <w:hyperlink r:id="rId170" w:history="1">
              <w:r>
                <w:rPr>
                  <w:color w:val="1e198e"/>
                  <w:b w:val="1"/>
                  <w:bCs w:val="1"/>
                  <w:u w:val="single"/>
                </w:rPr>
                <w:t xml:space="preserve">The search for and identification of routine signals as a contribution to creative competitive intelligence</w:t>
              </w:r>
            </w:hyperlink>
          </w:p>
          <w:p>
            <w:pPr/>
            <w:hyperlink r:id="rId12" w:history="1">
              <w:r>
                <w:rPr>
                  <w:color w:val="#410a8c"/>
                  <w:u w:val="single"/>
                </w:rPr>
                <w:t xml:space="preserve">Stéphane Goria</w:t>
              </w:r>
            </w:hyperlink>
          </w:p>
          <w:p>
            <w:pPr/>
            <w:r>
              <w:rPr>
                <w:i w:val="1"/>
                <w:iCs w:val="1"/>
              </w:rPr>
              <w:t xml:space="preserve">Intelligences Journal</w:t>
            </w:r>
            <w:r>
              <w:rPr/>
              <w:t xml:space="preserve">, 2013, 3, pp.1-12</w:t>
            </w:r>
          </w:p>
          <w:p>
            <w:pPr/>
            <w:r>
              <w:rPr/>
              <w:t xml:space="preserve">Article dans une revue</w:t>
            </w:r>
          </w:p>
          <w:p>
            <w:pPr/>
            <w:hyperlink r:id="rId170" w:history="1">
              <w:r>
                <w:rPr>
                  <w:color w:val="#410a8c"/>
                  <w:u w:val="single"/>
                </w:rPr>
                <w:t xml:space="preserve">halshs-00876959v1</w:t>
              </w:r>
            </w:hyperlink>
          </w:p>
        </w:tc>
      </w:tr>
      <w:tr>
        <w:trPr/>
        <w:tc>
          <w:tcPr>
            <w:noWrap/>
          </w:tcPr>
          <w:p>
            <w:pPr>
              <w:spacing w:after="200"/>
            </w:pPr>
            <w:hyperlink r:id="rId171" w:history="1">
              <w:r>
                <w:rPr>
                  <w:color w:val="1e198e"/>
                  <w:b w:val="1"/>
                  <w:bCs w:val="1"/>
                  <w:u w:val="single"/>
                </w:rPr>
                <w:t xml:space="preserve">Wargames et stratégies de communication</w:t>
              </w:r>
            </w:hyperlink>
          </w:p>
          <w:p>
            <w:pPr/>
            <w:hyperlink r:id="rId12" w:history="1">
              <w:r>
                <w:rPr>
                  <w:color w:val="#410a8c"/>
                  <w:u w:val="single"/>
                </w:rPr>
                <w:t xml:space="preserve">Stéphane Goria</w:t>
              </w:r>
            </w:hyperlink>
          </w:p>
          <w:p>
            <w:pPr/>
            <w:r>
              <w:rPr>
                <w:i w:val="1"/>
                <w:iCs w:val="1"/>
              </w:rPr>
              <w:t xml:space="preserve">Communication &amp; Organisation</w:t>
            </w:r>
            <w:r>
              <w:rPr/>
              <w:t xml:space="preserve">, 2013, 42, pp.133-146. </w:t>
            </w:r>
            <w:hyperlink r:id="rId172" w:history="1">
              <w:r>
                <w:rPr>
                  <w:color w:val="#410a8c"/>
                  <w:u w:val="single"/>
                </w:rPr>
                <w:t xml:space="preserve">⟨10.4000/communicationorganisation.3903⟩</w:t>
              </w:r>
            </w:hyperlink>
          </w:p>
          <w:p>
            <w:pPr/>
            <w:r>
              <w:rPr/>
              <w:t xml:space="preserve">Article dans une revue</w:t>
            </w:r>
          </w:p>
          <w:p>
            <w:pPr/>
            <w:hyperlink r:id="rId171" w:history="1">
              <w:r>
                <w:rPr>
                  <w:color w:val="#410a8c"/>
                  <w:u w:val="single"/>
                </w:rPr>
                <w:t xml:space="preserve">halshs-00845861v1</w:t>
              </w:r>
            </w:hyperlink>
          </w:p>
        </w:tc>
      </w:tr>
      <w:tr>
        <w:trPr/>
        <w:tc>
          <w:tcPr>
            <w:noWrap/>
          </w:tcPr>
          <w:p>
            <w:pPr>
              <w:spacing w:after="200"/>
            </w:pPr>
            <w:hyperlink r:id="rId173" w:history="1">
              <w:r>
                <w:rPr>
                  <w:color w:val="1e198e"/>
                  <w:b w:val="1"/>
                  <w:bCs w:val="1"/>
                  <w:u w:val="single"/>
                </w:rPr>
                <w:t xml:space="preserve">Éléments de veille créative pour contribuer à l'innovation produit : la mise en œuvre de cartes d'affrontement de produits</w:t>
              </w:r>
            </w:hyperlink>
          </w:p>
          <w:p>
            <w:pPr/>
            <w:hyperlink r:id="rId12" w:history="1">
              <w:r>
                <w:rPr>
                  <w:color w:val="#410a8c"/>
                  <w:u w:val="single"/>
                </w:rPr>
                <w:t xml:space="preserve">Stéphane Goria</w:t>
              </w:r>
            </w:hyperlink>
          </w:p>
          <w:p>
            <w:pPr/>
            <w:r>
              <w:rPr>
                <w:i w:val="1"/>
                <w:iCs w:val="1"/>
              </w:rPr>
              <w:t xml:space="preserve">Revue internationale d'intelligence économique</w:t>
            </w:r>
            <w:r>
              <w:rPr/>
              <w:t xml:space="preserve">, 2011, 3 (1), pp.57-72. </w:t>
            </w:r>
            <w:hyperlink r:id="rId174" w:history="1">
              <w:r>
                <w:rPr>
                  <w:color w:val="#410a8c"/>
                  <w:u w:val="single"/>
                </w:rPr>
                <w:t xml:space="preserve">⟨10.3166/r2ie.3.57-72⟩</w:t>
              </w:r>
            </w:hyperlink>
          </w:p>
          <w:p>
            <w:pPr/>
            <w:r>
              <w:rPr/>
              <w:t xml:space="preserve">Article dans une revue</w:t>
            </w:r>
          </w:p>
          <w:p>
            <w:pPr/>
            <w:hyperlink r:id="rId173" w:history="1">
              <w:r>
                <w:rPr>
                  <w:color w:val="#410a8c"/>
                  <w:u w:val="single"/>
                </w:rPr>
                <w:t xml:space="preserve">halshs-00633569v1</w:t>
              </w:r>
            </w:hyperlink>
          </w:p>
        </w:tc>
      </w:tr>
      <w:tr>
        <w:trPr/>
        <w:tc>
          <w:tcPr>
            <w:noWrap/>
          </w:tcPr>
          <w:p>
            <w:pPr>
              <w:spacing w:after="200"/>
            </w:pPr>
            <w:hyperlink r:id="rId175" w:history="1">
              <w:r>
                <w:rPr>
                  <w:color w:val="1e198e"/>
                  <w:b w:val="1"/>
                  <w:bCs w:val="1"/>
                  <w:u w:val="single"/>
                </w:rPr>
                <w:t xml:space="preserve">Intelligence Économique, Intelligence Territoriale et cabinets de conseil</w:t>
              </w:r>
            </w:hyperlink>
          </w:p>
          <w:p>
            <w:pPr/>
            <w:hyperlink r:id="rId12" w:history="1">
              <w:r>
                <w:rPr>
                  <w:color w:val="#410a8c"/>
                  <w:u w:val="single"/>
                </w:rPr>
                <w:t xml:space="preserve">Stéphane Goria</w:t>
              </w:r>
            </w:hyperlink>
          </w:p>
          <w:p>
            <w:pPr/>
            <w:r>
              <w:rPr>
                <w:i w:val="1"/>
                <w:iCs w:val="1"/>
              </w:rPr>
              <w:t xml:space="preserve">Revue internationale d'intelligence économique</w:t>
            </w:r>
            <w:r>
              <w:rPr/>
              <w:t xml:space="preserve">, 2010, 2 (1), pp.99-116. </w:t>
            </w:r>
            <w:hyperlink r:id="rId176" w:history="1">
              <w:r>
                <w:rPr>
                  <w:color w:val="#410a8c"/>
                  <w:u w:val="single"/>
                </w:rPr>
                <w:t xml:space="preserve">⟨10.3166/r2ie.2.99-116⟩</w:t>
              </w:r>
            </w:hyperlink>
          </w:p>
          <w:p>
            <w:pPr/>
            <w:r>
              <w:rPr/>
              <w:t xml:space="preserve">Article dans une revue</w:t>
            </w:r>
          </w:p>
          <w:p>
            <w:pPr/>
            <w:hyperlink r:id="rId175" w:history="1">
              <w:r>
                <w:rPr>
                  <w:color w:val="#410a8c"/>
                  <w:u w:val="single"/>
                </w:rPr>
                <w:t xml:space="preserve">halshs-00526781v1</w:t>
              </w:r>
            </w:hyperlink>
          </w:p>
        </w:tc>
      </w:tr>
      <w:tr>
        <w:trPr/>
        <w:tc>
          <w:tcPr>
            <w:noWrap/>
          </w:tcPr>
          <w:p>
            <w:pPr>
              <w:spacing w:after="200"/>
            </w:pPr>
            <w:hyperlink r:id="rId177" w:history="1">
              <w:r>
                <w:rPr>
                  <w:color w:val="1e198e"/>
                  <w:b w:val="1"/>
                  <w:bCs w:val="1"/>
                  <w:u w:val="single"/>
                </w:rPr>
                <w:t xml:space="preserve">Proposition d'une méthode d'expression d'idées et de problèmes d'innovation</w:t>
              </w:r>
            </w:hyperlink>
          </w:p>
          <w:p>
            <w:pPr/>
            <w:hyperlink r:id="rId12" w:history="1">
              <w:r>
                <w:rPr>
                  <w:color w:val="#410a8c"/>
                  <w:u w:val="single"/>
                </w:rPr>
                <w:t xml:space="preserve">Stéphane Goria</w:t>
              </w:r>
            </w:hyperlink>
          </w:p>
          <w:p>
            <w:pPr/>
            <w:r>
              <w:rPr>
                <w:i w:val="1"/>
                <w:iCs w:val="1"/>
              </w:rPr>
              <w:t xml:space="preserve">ESSACHESS (Journal of Social and Cultural Studies)</w:t>
            </w:r>
            <w:r>
              <w:rPr/>
              <w:t xml:space="preserve">, 2010, 5, pp.5-20</w:t>
            </w:r>
          </w:p>
          <w:p>
            <w:pPr/>
            <w:r>
              <w:rPr/>
              <w:t xml:space="preserve">Article dans une revue</w:t>
            </w:r>
          </w:p>
          <w:p>
            <w:pPr/>
            <w:hyperlink r:id="rId177" w:history="1">
              <w:r>
                <w:rPr>
                  <w:color w:val="#410a8c"/>
                  <w:u w:val="single"/>
                </w:rPr>
                <w:t xml:space="preserve">halshs-00550000v2</w:t>
              </w:r>
            </w:hyperlink>
          </w:p>
        </w:tc>
      </w:tr>
      <w:tr>
        <w:trPr/>
        <w:tc>
          <w:tcPr>
            <w:noWrap/>
          </w:tcPr>
          <w:p>
            <w:pPr>
              <w:spacing w:after="200"/>
            </w:pPr>
            <w:hyperlink r:id="rId178" w:history="1">
              <w:r>
                <w:rPr>
                  <w:color w:val="1e198e"/>
                  <w:b w:val="1"/>
                  <w:bCs w:val="1"/>
                  <w:u w:val="single"/>
                </w:rPr>
                <w:t xml:space="preserve">Vers une typologie des dispositifs d'Intelligence Territoriale dédiés aux pme fondée sur la complémentarité des approches d'IE et de KM</w:t>
              </w:r>
            </w:hyperlink>
          </w:p>
          <w:p>
            <w:pPr/>
            <w:hyperlink r:id="rId12" w:history="1">
              <w:r>
                <w:rPr>
                  <w:color w:val="#410a8c"/>
                  <w:u w:val="single"/>
                </w:rPr>
                <w:t xml:space="preserve">Stéphane Goria</w:t>
              </w:r>
            </w:hyperlink>
          </w:p>
          <w:p>
            <w:pPr/>
            <w:r>
              <w:rPr>
                <w:i w:val="1"/>
                <w:iCs w:val="1"/>
              </w:rPr>
              <w:t xml:space="preserve">Revue internationale d'intelligence économique</w:t>
            </w:r>
            <w:r>
              <w:rPr/>
              <w:t xml:space="preserve">, 2009, 1 (1), pp.39-53. </w:t>
            </w:r>
            <w:hyperlink r:id="rId179" w:history="1">
              <w:r>
                <w:rPr>
                  <w:color w:val="#410a8c"/>
                  <w:u w:val="single"/>
                </w:rPr>
                <w:t xml:space="preserve">⟨10.3166/r2ie.1.39-53⟩</w:t>
              </w:r>
            </w:hyperlink>
          </w:p>
          <w:p>
            <w:pPr/>
            <w:r>
              <w:rPr/>
              <w:t xml:space="preserve">Article dans une revue</w:t>
            </w:r>
          </w:p>
          <w:p>
            <w:pPr/>
            <w:hyperlink r:id="rId178" w:history="1">
              <w:r>
                <w:rPr>
                  <w:color w:val="#410a8c"/>
                  <w:u w:val="single"/>
                </w:rPr>
                <w:t xml:space="preserve">halshs-00388233v1</w:t>
              </w:r>
            </w:hyperlink>
          </w:p>
        </w:tc>
      </w:tr>
      <w:tr>
        <w:trPr/>
        <w:tc>
          <w:tcPr>
            <w:noWrap/>
          </w:tcPr>
          <w:p>
            <w:pPr>
              <w:spacing w:after="200"/>
            </w:pPr>
            <w:hyperlink r:id="rId180" w:history="1">
              <w:r>
                <w:rPr>
                  <w:color w:val="1e198e"/>
                  <w:b w:val="1"/>
                  <w:bCs w:val="1"/>
                  <w:u w:val="single"/>
                </w:rPr>
                <w:t xml:space="preserve">L'intelligence économique au service des dispositifs territoriaux d'appui aux entreprises : l'implication d'un nouvel acteur dédié à la coordination</w:t>
              </w:r>
            </w:hyperlink>
          </w:p>
          <w:p>
            <w:pPr/>
            <w:hyperlink r:id="rId60"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i w:val="1"/>
                <w:iCs w:val="1"/>
              </w:rPr>
              <w:t xml:space="preserve">Rervue Internationale d'Intelligence Economique (R2IE)</w:t>
            </w:r>
            <w:r>
              <w:rPr/>
              <w:t xml:space="preserve">, 2009, Dimension humaine / Dimension technique / Dimension territoriale De l'Intelligence Economique, 1 (2), pp.305-317</w:t>
            </w:r>
          </w:p>
          <w:p>
            <w:pPr/>
            <w:r>
              <w:rPr/>
              <w:t xml:space="preserve">Article dans une revue</w:t>
            </w:r>
          </w:p>
          <w:p>
            <w:pPr/>
            <w:hyperlink r:id="rId180" w:history="1">
              <w:r>
                <w:rPr>
                  <w:color w:val="#410a8c"/>
                  <w:u w:val="single"/>
                </w:rPr>
                <w:t xml:space="preserve">inria-00596440v1</w:t>
              </w:r>
            </w:hyperlink>
          </w:p>
        </w:tc>
      </w:tr>
      <w:tr>
        <w:trPr/>
        <w:tc>
          <w:tcPr>
            <w:noWrap/>
          </w:tcPr>
          <w:p>
            <w:pPr>
              <w:spacing w:after="200"/>
            </w:pPr>
            <w:hyperlink r:id="rId181" w:history="1">
              <w:r>
                <w:rPr>
                  <w:color w:val="1e198e"/>
                  <w:b w:val="1"/>
                  <w:bCs w:val="1"/>
                  <w:u w:val="single"/>
                </w:rPr>
                <w:t xml:space="preserve">Cartographie et processus d'Intelligence Economique : L'analogie du plateau de jeu comme aide à la décision stratégique</w:t>
              </w:r>
            </w:hyperlink>
          </w:p>
          <w:p>
            <w:pPr/>
            <w:hyperlink r:id="rId12" w:history="1">
              <w:r>
                <w:rPr>
                  <w:color w:val="#410a8c"/>
                  <w:u w:val="single"/>
                </w:rPr>
                <w:t xml:space="preserve">Stéphane Goria</w:t>
              </w:r>
            </w:hyperlink>
          </w:p>
          <w:p>
            <w:pPr/>
            <w:r>
              <w:rPr>
                <w:i w:val="1"/>
                <w:iCs w:val="1"/>
              </w:rPr>
              <w:t xml:space="preserve">Les Cahiers du numérique</w:t>
            </w:r>
            <w:r>
              <w:rPr/>
              <w:t xml:space="preserve">, 2009, Les Cahiers du Numérique, 5 (4), pp.111-137. </w:t>
            </w:r>
            <w:hyperlink r:id="rId182" w:history="1">
              <w:r>
                <w:rPr>
                  <w:color w:val="#410a8c"/>
                  <w:u w:val="single"/>
                </w:rPr>
                <w:t xml:space="preserve">⟨10.3166/lcn.5.4.111-137⟩</w:t>
              </w:r>
            </w:hyperlink>
          </w:p>
          <w:p>
            <w:pPr/>
            <w:r>
              <w:rPr/>
              <w:t xml:space="preserve">Article dans une revue</w:t>
            </w:r>
          </w:p>
          <w:p>
            <w:pPr/>
            <w:hyperlink r:id="rId181" w:history="1">
              <w:r>
                <w:rPr>
                  <w:color w:val="#410a8c"/>
                  <w:u w:val="single"/>
                </w:rPr>
                <w:t xml:space="preserve">halshs-00461699v1</w:t>
              </w:r>
            </w:hyperlink>
          </w:p>
        </w:tc>
      </w:tr>
      <w:tr>
        <w:trPr/>
        <w:tc>
          <w:tcPr>
            <w:noWrap/>
          </w:tcPr>
          <w:p>
            <w:pPr>
              <w:spacing w:after="200"/>
            </w:pPr>
            <w:hyperlink r:id="rId183" w:history="1">
              <w:r>
                <w:rPr>
                  <w:color w:val="1e198e"/>
                  <w:b w:val="1"/>
                  <w:bCs w:val="1"/>
                  <w:u w:val="single"/>
                </w:rPr>
                <w:t xml:space="preserve">Quels principes peut-on mettre en oeuvre pour faciliter l'expression de problème de recherche d'information entre deux personnes ?</w:t>
              </w:r>
            </w:hyperlink>
          </w:p>
          <w:p>
            <w:pPr/>
            <w:hyperlink r:id="rId12" w:history="1">
              <w:r>
                <w:rPr>
                  <w:color w:val="#410a8c"/>
                  <w:u w:val="single"/>
                </w:rPr>
                <w:t xml:space="preserve">Stéphane Goria</w:t>
              </w:r>
            </w:hyperlink>
          </w:p>
          <w:p>
            <w:pPr/>
            <w:r>
              <w:rPr>
                <w:i w:val="1"/>
                <w:iCs w:val="1"/>
              </w:rPr>
              <w:t xml:space="preserve">International Journal of Information Sciences for Decision Making</w:t>
            </w:r>
            <w:r>
              <w:rPr/>
              <w:t xml:space="preserve">, 2008, 34 (596), pp.1-8</w:t>
            </w:r>
          </w:p>
          <w:p>
            <w:pPr/>
            <w:r>
              <w:rPr/>
              <w:t xml:space="preserve">Article dans une revue</w:t>
            </w:r>
          </w:p>
          <w:p>
            <w:pPr/>
            <w:hyperlink r:id="rId183" w:history="1">
              <w:r>
                <w:rPr>
                  <w:color w:val="#410a8c"/>
                  <w:u w:val="single"/>
                </w:rPr>
                <w:t xml:space="preserve">halshs-00311480v1</w:t>
              </w:r>
            </w:hyperlink>
          </w:p>
        </w:tc>
      </w:tr>
      <w:tr>
        <w:trPr/>
        <w:tc>
          <w:tcPr>
            <w:noWrap/>
          </w:tcPr>
          <w:p>
            <w:pPr>
              <w:spacing w:after="200"/>
            </w:pPr>
            <w:hyperlink r:id="rId184" w:history="1">
              <w:r>
                <w:rPr>
                  <w:color w:val="1e198e"/>
                  <w:b w:val="1"/>
                  <w:bCs w:val="1"/>
                  <w:u w:val="single"/>
                </w:rPr>
                <w:t xml:space="preserve">Proposition d'une démarche de questionnements pour modéliser un Système d'Intelligence Economique</w:t>
              </w:r>
            </w:hyperlink>
          </w:p>
          <w:p>
            <w:pPr/>
            <w:hyperlink r:id="rId12" w:history="1">
              <w:r>
                <w:rPr>
                  <w:color w:val="#410a8c"/>
                  <w:u w:val="single"/>
                </w:rPr>
                <w:t xml:space="preserve">Stéphane Goria</w:t>
              </w:r>
            </w:hyperlink>
            <w:r>
              <w:rPr/>
              <w:t xml:space="preserve">,</w:t>
            </w:r>
            <w:hyperlink r:id="rId78" w:history="1">
              <w:r>
                <w:rPr>
                  <w:color w:val="#410a8c"/>
                  <w:u w:val="single"/>
                </w:rPr>
                <w:t xml:space="preserve">Babajide Afolabi</w:t>
              </w:r>
            </w:hyperlink>
          </w:p>
          <w:p>
            <w:pPr/>
            <w:r>
              <w:rPr>
                <w:i w:val="1"/>
                <w:iCs w:val="1"/>
              </w:rPr>
              <w:t xml:space="preserve">International Journal of Information Sciences for Decision Making</w:t>
            </w:r>
            <w:r>
              <w:rPr/>
              <w:t xml:space="preserve">, 2007, 31 (535), pp.1-12</w:t>
            </w:r>
          </w:p>
          <w:p>
            <w:pPr/>
            <w:r>
              <w:rPr/>
              <w:t xml:space="preserve">Article dans une revue</w:t>
            </w:r>
          </w:p>
          <w:p>
            <w:pPr/>
            <w:hyperlink r:id="rId184" w:history="1">
              <w:r>
                <w:rPr>
                  <w:color w:val="#410a8c"/>
                  <w:u w:val="single"/>
                </w:rPr>
                <w:t xml:space="preserve">inria-00176620v1</w:t>
              </w:r>
            </w:hyperlink>
          </w:p>
        </w:tc>
      </w:tr>
      <w:tr>
        <w:trPr/>
        <w:tc>
          <w:tcPr>
            <w:noWrap/>
          </w:tcPr>
          <w:p>
            <w:pPr>
              <w:spacing w:after="200"/>
            </w:pPr>
            <w:hyperlink r:id="rId185" w:history="1">
              <w:r>
                <w:rPr>
                  <w:color w:val="1e198e"/>
                  <w:b w:val="1"/>
                  <w:bCs w:val="1"/>
                  <w:u w:val="single"/>
                </w:rPr>
                <w:t xml:space="preserve">KNOWLEDGE MANAGEMENT et INTELLIGENCE ECONOMIQUE : deux notions aux passés proches et aux futurs complémentaires</w:t>
              </w:r>
            </w:hyperlink>
          </w:p>
          <w:p>
            <w:pPr/>
            <w:hyperlink r:id="rId12" w:history="1">
              <w:r>
                <w:rPr>
                  <w:color w:val="#410a8c"/>
                  <w:u w:val="single"/>
                </w:rPr>
                <w:t xml:space="preserve">Stéphane Goria</w:t>
              </w:r>
            </w:hyperlink>
          </w:p>
          <w:p>
            <w:pPr/>
            <w:r>
              <w:rPr>
                <w:i w:val="1"/>
                <w:iCs w:val="1"/>
              </w:rPr>
              <w:t xml:space="preserve">Informations, Savoirs, Décisions et Médiations [Informations, Sciences for Decisions Making ] </w:t>
            </w:r>
            <w:r>
              <w:rPr/>
              <w:t xml:space="preserve">, 2006, 27, pp.1-16</w:t>
            </w:r>
          </w:p>
          <w:p>
            <w:pPr/>
            <w:r>
              <w:rPr/>
              <w:t xml:space="preserve">Article dans une revue</w:t>
            </w:r>
          </w:p>
          <w:p>
            <w:pPr/>
            <w:hyperlink r:id="rId185" w:history="1">
              <w:r>
                <w:rPr>
                  <w:color w:val="#410a8c"/>
                  <w:u w:val="single"/>
                </w:rPr>
                <w:t xml:space="preserve">inria-00110300v2</w:t>
              </w:r>
            </w:hyperlink>
          </w:p>
        </w:tc>
      </w:tr>
      <w:tr>
        <w:trPr/>
        <w:tc>
          <w:tcPr>
            <w:noWrap/>
          </w:tcPr>
          <w:p>
            <w:pPr>
              <w:spacing w:after="200"/>
            </w:pPr>
            <w:hyperlink r:id="rId186" w:history="1">
              <w:r>
                <w:rPr>
                  <w:color w:val="1e198e"/>
                  <w:b w:val="1"/>
                  <w:bCs w:val="1"/>
                  <w:u w:val="single"/>
                </w:rPr>
                <w:t xml:space="preserve">Hyperspective : un media graphique pour aider à expliciter un concept dans un cadre de recherche d'information, de veille, ou d'innovation</w:t>
              </w:r>
            </w:hyperlink>
          </w:p>
          <w:p>
            <w:pPr/>
            <w:hyperlink r:id="rId12" w:history="1">
              <w:r>
                <w:rPr>
                  <w:color w:val="#410a8c"/>
                  <w:u w:val="single"/>
                </w:rPr>
                <w:t xml:space="preserve">Stéphane Goria</w:t>
              </w:r>
            </w:hyperlink>
          </w:p>
          <w:p>
            <w:pPr/>
            <w:r>
              <w:rPr>
                <w:i w:val="1"/>
                <w:iCs w:val="1"/>
              </w:rPr>
              <w:t xml:space="preserve">International Journal of Information Sciences for Decision Making</w:t>
            </w:r>
            <w:r>
              <w:rPr/>
              <w:t xml:space="preserve">, 2006, n°24, pp.1-13</w:t>
            </w:r>
          </w:p>
          <w:p>
            <w:pPr/>
            <w:r>
              <w:rPr/>
              <w:t xml:space="preserve">Article dans une revue</w:t>
            </w:r>
          </w:p>
          <w:p>
            <w:pPr/>
            <w:hyperlink r:id="rId186" w:history="1">
              <w:r>
                <w:rPr>
                  <w:color w:val="#410a8c"/>
                  <w:u w:val="single"/>
                </w:rPr>
                <w:t xml:space="preserve">hal-00023670v2</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Wargames and their practices within military organizations</w:t>
              </w:r>
            </w:hyperlink>
          </w:p>
          <w:p>
            <w:pPr/>
            <w:hyperlink r:id="rId12" w:history="1">
              <w:r>
                <w:rPr>
                  <w:color w:val="#410a8c"/>
                  <w:u w:val="single"/>
                </w:rPr>
                <w:t xml:space="preserve">Stéphane Goria</w:t>
              </w:r>
            </w:hyperlink>
          </w:p>
          <w:p>
            <w:pPr/>
            <w:r>
              <w:rPr/>
              <w:t xml:space="preserve">Stéphane Goria. </w:t>
            </w:r>
            <w:r>
              <w:rPr>
                <w:i w:val="1"/>
                <w:iCs w:val="1"/>
              </w:rPr>
              <w:t xml:space="preserve">Serious games and innovation gains. Think innovation through Games</w:t>
            </w:r>
            <w:r>
              <w:rPr/>
              <w:t xml:space="preserve">, 9, </w:t>
            </w:r>
            <w:hyperlink r:id="rId101" w:history="1">
              <w:r>
                <w:rPr>
                  <w:color w:val="#410a8c"/>
                  <w:u w:val="single"/>
                </w:rPr>
                <w:t xml:space="preserve">Wiley</w:t>
              </w:r>
            </w:hyperlink>
            <w:r>
              <w:rPr/>
              <w:t xml:space="preserve">, pp.149-168, 2025, 9781836690146</w:t>
            </w:r>
          </w:p>
          <w:p>
            <w:pPr/>
            <w:r>
              <w:rPr/>
              <w:t xml:space="preserve">Chapitre d'ouvrage</w:t>
            </w:r>
          </w:p>
          <w:p>
            <w:pPr/>
            <w:hyperlink r:id="rId187" w:history="1">
              <w:r>
                <w:rPr>
                  <w:color w:val="#410a8c"/>
                  <w:u w:val="single"/>
                </w:rPr>
                <w:t xml:space="preserve">hal-05008551v1</w:t>
              </w:r>
            </w:hyperlink>
          </w:p>
        </w:tc>
      </w:tr>
      <w:tr>
        <w:trPr/>
        <w:tc>
          <w:tcPr>
            <w:noWrap/>
          </w:tcPr>
          <w:p>
            <w:pPr>
              <w:spacing w:after="200"/>
            </w:pPr>
            <w:hyperlink r:id="rId188" w:history="1">
              <w:r>
                <w:rPr>
                  <w:color w:val="1e198e"/>
                  <w:b w:val="1"/>
                  <w:bCs w:val="1"/>
                  <w:u w:val="single"/>
                </w:rPr>
                <w:t xml:space="preserve">Variety and contribution of agile games to organisational innovation</w:t>
              </w:r>
            </w:hyperlink>
          </w:p>
          <w:p>
            <w:pPr/>
            <w:hyperlink r:id="rId12" w:history="1">
              <w:r>
                <w:rPr>
                  <w:color w:val="#410a8c"/>
                  <w:u w:val="single"/>
                </w:rPr>
                <w:t xml:space="preserve">Stéphane Goria</w:t>
              </w:r>
            </w:hyperlink>
          </w:p>
          <w:p>
            <w:pPr/>
            <w:r>
              <w:rPr/>
              <w:t xml:space="preserve">Stéphane Goria. </w:t>
            </w:r>
            <w:r>
              <w:rPr>
                <w:i w:val="1"/>
                <w:iCs w:val="1"/>
              </w:rPr>
              <w:t xml:space="preserve">Serious games and innovation gains. Think innovation through Games</w:t>
            </w:r>
            <w:r>
              <w:rPr/>
              <w:t xml:space="preserve">, 9, </w:t>
            </w:r>
            <w:hyperlink r:id="rId101" w:history="1">
              <w:r>
                <w:rPr>
                  <w:color w:val="#410a8c"/>
                  <w:u w:val="single"/>
                </w:rPr>
                <w:t xml:space="preserve">Wiley</w:t>
              </w:r>
            </w:hyperlink>
            <w:r>
              <w:rPr/>
              <w:t xml:space="preserve">, pp.85-104, 2025, 9781836690146</w:t>
            </w:r>
          </w:p>
          <w:p>
            <w:pPr/>
            <w:r>
              <w:rPr/>
              <w:t xml:space="preserve">Chapitre d'ouvrage</w:t>
            </w:r>
          </w:p>
          <w:p>
            <w:pPr/>
            <w:hyperlink r:id="rId188" w:history="1">
              <w:r>
                <w:rPr>
                  <w:color w:val="#410a8c"/>
                  <w:u w:val="single"/>
                </w:rPr>
                <w:t xml:space="preserve">hal-05008546v1</w:t>
              </w:r>
            </w:hyperlink>
          </w:p>
        </w:tc>
      </w:tr>
      <w:tr>
        <w:trPr/>
        <w:tc>
          <w:tcPr>
            <w:noWrap/>
          </w:tcPr>
          <w:p>
            <w:pPr>
              <w:spacing w:after="200"/>
            </w:pPr>
            <w:hyperlink r:id="rId189" w:history="1">
              <w:r>
                <w:rPr>
                  <w:color w:val="1e198e"/>
                  <w:b w:val="1"/>
                  <w:bCs w:val="1"/>
                  <w:u w:val="single"/>
                </w:rPr>
                <w:t xml:space="preserve">Introduction: A brief history and variety of Games for Serious purposes</w:t>
              </w:r>
            </w:hyperlink>
          </w:p>
          <w:p>
            <w:pPr/>
            <w:hyperlink r:id="rId12" w:history="1">
              <w:r>
                <w:rPr>
                  <w:color w:val="#410a8c"/>
                  <w:u w:val="single"/>
                </w:rPr>
                <w:t xml:space="preserve">Stéphane Goria</w:t>
              </w:r>
            </w:hyperlink>
          </w:p>
          <w:p>
            <w:pPr/>
            <w:r>
              <w:rPr/>
              <w:t xml:space="preserve">Stéphane Goria. </w:t>
            </w:r>
            <w:r>
              <w:rPr>
                <w:i w:val="1"/>
                <w:iCs w:val="1"/>
              </w:rPr>
              <w:t xml:space="preserve">Serious Games and Innovation Gains. Think Innovation through Games</w:t>
            </w:r>
            <w:r>
              <w:rPr/>
              <w:t xml:space="preserve">, 9, </w:t>
            </w:r>
            <w:hyperlink r:id="rId190" w:history="1">
              <w:r>
                <w:rPr>
                  <w:color w:val="#410a8c"/>
                  <w:u w:val="single"/>
                </w:rPr>
                <w:t xml:space="preserve">Wiley</w:t>
              </w:r>
            </w:hyperlink>
            <w:r>
              <w:rPr/>
              <w:t xml:space="preserve">, pp.xiii-xxiii, 2025, 9781836690146</w:t>
            </w:r>
          </w:p>
          <w:p>
            <w:pPr/>
            <w:r>
              <w:rPr/>
              <w:t xml:space="preserve">Chapitre d'ouvrage</w:t>
            </w:r>
          </w:p>
          <w:p>
            <w:pPr/>
            <w:hyperlink r:id="rId189" w:history="1">
              <w:r>
                <w:rPr>
                  <w:color w:val="#410a8c"/>
                  <w:u w:val="single"/>
                </w:rPr>
                <w:t xml:space="preserve">hal-05008541v1</w:t>
              </w:r>
            </w:hyperlink>
          </w:p>
        </w:tc>
      </w:tr>
      <w:tr>
        <w:trPr/>
        <w:tc>
          <w:tcPr>
            <w:noWrap/>
          </w:tcPr>
          <w:p>
            <w:pPr>
              <w:spacing w:after="200"/>
            </w:pPr>
            <w:hyperlink r:id="rId191" w:history="1">
              <w:r>
                <w:rPr>
                  <w:color w:val="1e198e"/>
                  <w:b w:val="1"/>
                  <w:bCs w:val="1"/>
                  <w:u w:val="single"/>
                </w:rPr>
                <w:t xml:space="preserve">Intelligence artificielle générative : quelles opportunités pour la veille ?</w:t>
              </w:r>
            </w:hyperlink>
          </w:p>
          <w:p>
            <w:pPr/>
            <w:hyperlink r:id="rId18" w:history="1">
              <w:r>
                <w:rPr>
                  <w:color w:val="#410a8c"/>
                  <w:u w:val="single"/>
                </w:rPr>
                <w:t xml:space="preserve">Ibrahim Jaloud Lailaba Maiga</w:t>
              </w:r>
            </w:hyperlink>
            <w:r>
              <w:rPr/>
              <w:t xml:space="preserve">,</w:t>
            </w:r>
            <w:hyperlink r:id="rId12" w:history="1">
              <w:r>
                <w:rPr>
                  <w:color w:val="#410a8c"/>
                  <w:u w:val="single"/>
                </w:rPr>
                <w:t xml:space="preserve">Stéphane Goria</w:t>
              </w:r>
            </w:hyperlink>
          </w:p>
          <w:p>
            <w:pPr/>
            <w:r>
              <w:rPr/>
              <w:t xml:space="preserve">Evelyne Broudoux, Ghislaine Chartron et Benoît Epron. </w:t>
            </w:r>
            <w:r>
              <w:rPr>
                <w:i w:val="1"/>
                <w:iCs w:val="1"/>
              </w:rPr>
              <w:t xml:space="preserve">Information et intelligence artificielle : Opportunités et risque</w:t>
            </w:r>
            <w:r>
              <w:rPr/>
              <w:t xml:space="preserve">, deboeck supérieur, pp.133-146, 2025, 978-2-8073-6987-0</w:t>
            </w:r>
          </w:p>
          <w:p>
            <w:pPr/>
            <w:r>
              <w:rPr/>
              <w:t xml:space="preserve">Chapitre d'ouvrage</w:t>
            </w:r>
          </w:p>
          <w:p>
            <w:pPr/>
            <w:hyperlink r:id="rId191" w:history="1">
              <w:r>
                <w:rPr>
                  <w:color w:val="#410a8c"/>
                  <w:u w:val="single"/>
                </w:rPr>
                <w:t xml:space="preserve">hal-05026976v1</w:t>
              </w:r>
            </w:hyperlink>
          </w:p>
        </w:tc>
      </w:tr>
      <w:tr>
        <w:trPr/>
        <w:tc>
          <w:tcPr>
            <w:noWrap/>
          </w:tcPr>
          <w:p>
            <w:pPr>
              <w:spacing w:after="200"/>
            </w:pPr>
            <w:hyperlink r:id="rId192" w:history="1">
              <w:r>
                <w:rPr>
                  <w:color w:val="1e198e"/>
                  <w:b w:val="1"/>
                  <w:bCs w:val="1"/>
                  <w:u w:val="single"/>
                </w:rPr>
                <w:t xml:space="preserve">Knowledge management as a prism to better distinguish useful forms derived from or inspired by games or play activities</w:t>
              </w:r>
            </w:hyperlink>
          </w:p>
          <w:p>
            <w:pPr/>
            <w:hyperlink r:id="rId12" w:history="1">
              <w:r>
                <w:rPr>
                  <w:color w:val="#410a8c"/>
                  <w:u w:val="single"/>
                </w:rPr>
                <w:t xml:space="preserve">Stéphane Goria</w:t>
              </w:r>
            </w:hyperlink>
          </w:p>
          <w:p>
            <w:pPr/>
            <w:r>
              <w:rPr/>
              <w:t xml:space="preserve">Fausto Pedro Garcia Marquez; Rene Vinicio Sanchez Loja. </w:t>
            </w:r>
            <w:r>
              <w:rPr>
                <w:i w:val="1"/>
                <w:iCs w:val="1"/>
              </w:rPr>
              <w:t xml:space="preserve">From Theory of Knowledge Management to Practice</w:t>
            </w:r>
            <w:r>
              <w:rPr/>
              <w:t xml:space="preserve">, </w:t>
            </w:r>
            <w:hyperlink r:id="rId193" w:history="1">
              <w:r>
                <w:rPr>
                  <w:color w:val="#410a8c"/>
                  <w:u w:val="single"/>
                </w:rPr>
                <w:t xml:space="preserve">IntechOpen</w:t>
              </w:r>
            </w:hyperlink>
            <w:r>
              <w:rPr/>
              <w:t xml:space="preserve">, pp. 165-192, 2024, 978-1-83769-421-1. </w:t>
            </w:r>
            <w:hyperlink r:id="rId194" w:history="1">
              <w:r>
                <w:rPr>
                  <w:color w:val="#410a8c"/>
                  <w:u w:val="single"/>
                </w:rPr>
                <w:t xml:space="preserve">⟨10.5772/intechopen.1003735⟩</w:t>
              </w:r>
            </w:hyperlink>
          </w:p>
          <w:p>
            <w:pPr/>
            <w:r>
              <w:rPr/>
              <w:t xml:space="preserve">Chapitre d'ouvrage</w:t>
            </w:r>
          </w:p>
          <w:p>
            <w:pPr/>
            <w:hyperlink r:id="rId192" w:history="1">
              <w:r>
                <w:rPr>
                  <w:color w:val="#410a8c"/>
                  <w:u w:val="single"/>
                </w:rPr>
                <w:t xml:space="preserve">hal-04300809v1</w:t>
              </w:r>
            </w:hyperlink>
          </w:p>
        </w:tc>
      </w:tr>
      <w:tr>
        <w:trPr/>
        <w:tc>
          <w:tcPr>
            <w:noWrap/>
          </w:tcPr>
          <w:p>
            <w:pPr>
              <w:spacing w:after="200"/>
            </w:pPr>
            <w:hyperlink r:id="rId195" w:history="1">
              <w:r>
                <w:rPr>
                  <w:color w:val="1e198e"/>
                  <w:b w:val="1"/>
                  <w:bCs w:val="1"/>
                  <w:u w:val="single"/>
                </w:rPr>
                <w:t xml:space="preserve">Board design for business and other non-military wargames</w:t>
              </w:r>
            </w:hyperlink>
          </w:p>
          <w:p>
            <w:pPr/>
            <w:hyperlink r:id="rId12" w:history="1">
              <w:r>
                <w:rPr>
                  <w:color w:val="#410a8c"/>
                  <w:u w:val="single"/>
                </w:rPr>
                <w:t xml:space="preserve">Stéphane Goria</w:t>
              </w:r>
            </w:hyperlink>
          </w:p>
          <w:p>
            <w:pPr/>
            <w:r>
              <w:rPr/>
              <w:t xml:space="preserve">Jan Heinemann; Riccardo Masini; Frédéric Serval. </w:t>
            </w:r>
            <w:r>
              <w:rPr>
                <w:i w:val="1"/>
                <w:iCs w:val="1"/>
              </w:rPr>
              <w:t xml:space="preserve">Eurowargames. The history, state and future of professional and public (war)gaming in Europe</w:t>
            </w:r>
            <w:r>
              <w:rPr/>
              <w:t xml:space="preserve">, </w:t>
            </w:r>
            <w:hyperlink r:id="rId196" w:history="1">
              <w:r>
                <w:rPr>
                  <w:color w:val="#410a8c"/>
                  <w:u w:val="single"/>
                </w:rPr>
                <w:t xml:space="preserve">Nuts! Publishing</w:t>
              </w:r>
            </w:hyperlink>
            <w:r>
              <w:rPr/>
              <w:t xml:space="preserve">, pp.153-173, 2024, 978-2-9592317-0-4</w:t>
            </w:r>
          </w:p>
          <w:p>
            <w:pPr/>
            <w:r>
              <w:rPr/>
              <w:t xml:space="preserve">Chapitre d'ouvrage</w:t>
            </w:r>
          </w:p>
          <w:p>
            <w:pPr/>
            <w:hyperlink r:id="rId195" w:history="1">
              <w:r>
                <w:rPr>
                  <w:color w:val="#410a8c"/>
                  <w:u w:val="single"/>
                </w:rPr>
                <w:t xml:space="preserve">hal-04867048v1</w:t>
              </w:r>
            </w:hyperlink>
          </w:p>
        </w:tc>
      </w:tr>
      <w:tr>
        <w:trPr/>
        <w:tc>
          <w:tcPr>
            <w:noWrap/>
          </w:tcPr>
          <w:p>
            <w:pPr>
              <w:spacing w:after="200"/>
            </w:pPr>
            <w:hyperlink r:id="rId197" w:history="1">
              <w:r>
                <w:rPr>
                  <w:color w:val="1e198e"/>
                  <w:b w:val="1"/>
                  <w:bCs w:val="1"/>
                  <w:u w:val="single"/>
                </w:rPr>
                <w:t xml:space="preserve">Les jeux, ce n’est pas (que) du jeu : du militaire au civil, de l’innovateur au consommateur</w:t>
              </w:r>
            </w:hyperlink>
          </w:p>
          <w:p>
            <w:pPr/>
            <w:hyperlink r:id="rId12" w:history="1">
              <w:r>
                <w:rPr>
                  <w:color w:val="#410a8c"/>
                  <w:u w:val="single"/>
                </w:rPr>
                <w:t xml:space="preserve">Stéphane Goria</w:t>
              </w:r>
            </w:hyperlink>
          </w:p>
          <w:p>
            <w:pPr/>
            <w:r>
              <w:rPr/>
              <w:t xml:space="preserve">Dimitri Uzinidis; Laurent Adatto. </w:t>
            </w:r>
            <w:r>
              <w:rPr>
                <w:i w:val="1"/>
                <w:iCs w:val="1"/>
              </w:rPr>
              <w:t xml:space="preserve">Catastrophes majeures au XXIe siècle : Santé, environnement, alimentation, guerre</w:t>
            </w:r>
            <w:r>
              <w:rPr/>
              <w:t xml:space="preserve">, </w:t>
            </w:r>
            <w:hyperlink r:id="rId198" w:history="1">
              <w:r>
                <w:rPr>
                  <w:color w:val="#410a8c"/>
                  <w:u w:val="single"/>
                </w:rPr>
                <w:t xml:space="preserve">Le Manuscrit</w:t>
              </w:r>
            </w:hyperlink>
            <w:r>
              <w:rPr/>
              <w:t xml:space="preserve">, pp.289-294, 2023, Chroniques d'alerte, 978-2-304-05419-4</w:t>
            </w:r>
          </w:p>
          <w:p>
            <w:pPr/>
            <w:r>
              <w:rPr/>
              <w:t xml:space="preserve">Chapitre d'ouvrage</w:t>
            </w:r>
          </w:p>
          <w:p>
            <w:pPr/>
            <w:hyperlink r:id="rId197" w:history="1">
              <w:r>
                <w:rPr>
                  <w:color w:val="#410a8c"/>
                  <w:u w:val="single"/>
                </w:rPr>
                <w:t xml:space="preserve">hal-03933963v1</w:t>
              </w:r>
            </w:hyperlink>
          </w:p>
        </w:tc>
      </w:tr>
      <w:tr>
        <w:trPr/>
        <w:tc>
          <w:tcPr>
            <w:noWrap/>
          </w:tcPr>
          <w:p>
            <w:pPr>
              <w:spacing w:after="200"/>
            </w:pPr>
            <w:hyperlink r:id="rId199" w:history="1">
              <w:r>
                <w:rPr>
                  <w:color w:val="1e198e"/>
                  <w:b w:val="1"/>
                  <w:bCs w:val="1"/>
                  <w:u w:val="single"/>
                </w:rPr>
                <w:t xml:space="preserve">The matter of public in the serious use of gaming in an educational context</w:t>
              </w:r>
            </w:hyperlink>
          </w:p>
          <w:p>
            <w:pPr/>
            <w:hyperlink r:id="rId12" w:history="1">
              <w:r>
                <w:rPr>
                  <w:color w:val="#410a8c"/>
                  <w:u w:val="single"/>
                </w:rPr>
                <w:t xml:space="preserve">Stéphane Goria</w:t>
              </w:r>
            </w:hyperlink>
          </w:p>
          <w:p>
            <w:pPr/>
            <w:r>
              <w:rPr/>
              <w:t xml:space="preserve">Béatrice Fleury; Jacques Walter. </w:t>
            </w:r>
            <w:r>
              <w:rPr>
                <w:i w:val="1"/>
                <w:iCs w:val="1"/>
              </w:rPr>
              <w:t xml:space="preserve">Understanding Publics. Theories, Practices, Transformations</w:t>
            </w:r>
            <w:r>
              <w:rPr/>
              <w:t xml:space="preserve">, </w:t>
            </w:r>
            <w:hyperlink r:id="rId200" w:history="1">
              <w:r>
                <w:rPr>
                  <w:color w:val="#410a8c"/>
                  <w:u w:val="single"/>
                </w:rPr>
                <w:t xml:space="preserve">Peter Lang</w:t>
              </w:r>
            </w:hyperlink>
            <w:r>
              <w:rPr/>
              <w:t xml:space="preserve">, pp.141-155, 2022, 978-2-8076-1848-0</w:t>
            </w:r>
          </w:p>
          <w:p>
            <w:pPr/>
            <w:r>
              <w:rPr/>
              <w:t xml:space="preserve">Chapitre d'ouvrage</w:t>
            </w:r>
          </w:p>
          <w:p>
            <w:pPr/>
            <w:hyperlink r:id="rId199" w:history="1">
              <w:r>
                <w:rPr>
                  <w:color w:val="#410a8c"/>
                  <w:u w:val="single"/>
                </w:rPr>
                <w:t xml:space="preserve">hal-03992738v1</w:t>
              </w:r>
            </w:hyperlink>
          </w:p>
        </w:tc>
      </w:tr>
      <w:tr>
        <w:trPr/>
        <w:tc>
          <w:tcPr>
            <w:noWrap/>
          </w:tcPr>
          <w:p>
            <w:pPr>
              <w:spacing w:after="200"/>
            </w:pPr>
            <w:hyperlink r:id="rId201" w:history="1">
              <w:r>
                <w:rPr>
                  <w:color w:val="1e198e"/>
                  <w:b w:val="1"/>
                  <w:bCs w:val="1"/>
                  <w:u w:val="single"/>
                </w:rPr>
                <w:t xml:space="preserve">Veille et intelligence économique</w:t>
              </w:r>
            </w:hyperlink>
          </w:p>
          <w:p>
            <w:pPr/>
            <w:hyperlink r:id="rId12" w:history="1">
              <w:r>
                <w:rPr>
                  <w:color w:val="#410a8c"/>
                  <w:u w:val="single"/>
                </w:rPr>
                <w:t xml:space="preserve">Stéphane Goria</w:t>
              </w:r>
            </w:hyperlink>
          </w:p>
          <w:p>
            <w:pPr/>
            <w:r>
              <w:rPr/>
              <w:t xml:space="preserve">Audrey Alvès; Justine Simon. </w:t>
            </w:r>
            <w:r>
              <w:rPr>
                <w:i w:val="1"/>
                <w:iCs w:val="1"/>
              </w:rPr>
              <w:t xml:space="preserve">Les Sciences de l'information et de la communication (SIC) en IUT - 35 fiches</w:t>
            </w:r>
            <w:r>
              <w:rPr/>
              <w:t xml:space="preserve">, </w:t>
            </w:r>
            <w:hyperlink r:id="rId202" w:history="1">
              <w:r>
                <w:rPr>
                  <w:color w:val="#410a8c"/>
                  <w:u w:val="single"/>
                </w:rPr>
                <w:t xml:space="preserve">Ed. Ellipses</w:t>
              </w:r>
            </w:hyperlink>
            <w:r>
              <w:rPr/>
              <w:t xml:space="preserve">, pp.141-146, 2020, 9782340037915</w:t>
            </w:r>
          </w:p>
          <w:p>
            <w:pPr/>
            <w:r>
              <w:rPr/>
              <w:t xml:space="preserve">Chapitre d'ouvrage</w:t>
            </w:r>
          </w:p>
          <w:p>
            <w:pPr/>
            <w:hyperlink r:id="rId201" w:history="1">
              <w:r>
                <w:rPr>
                  <w:color w:val="#410a8c"/>
                  <w:u w:val="single"/>
                </w:rPr>
                <w:t xml:space="preserve">hal-02926041v1</w:t>
              </w:r>
            </w:hyperlink>
          </w:p>
        </w:tc>
      </w:tr>
      <w:tr>
        <w:trPr/>
        <w:tc>
          <w:tcPr>
            <w:noWrap/>
          </w:tcPr>
          <w:p>
            <w:pPr>
              <w:spacing w:after="200"/>
            </w:pPr>
            <w:hyperlink r:id="rId203" w:history="1">
              <w:r>
                <w:rPr>
                  <w:color w:val="1e198e"/>
                  <w:b w:val="1"/>
                  <w:bCs w:val="1"/>
                  <w:u w:val="single"/>
                </w:rPr>
                <w:t xml:space="preserve">Enterprise Through the Lens of Agility, Creativity and Monitoring Method Combinations</w:t>
              </w:r>
            </w:hyperlink>
          </w:p>
          <w:p>
            <w:pPr/>
            <w:hyperlink r:id="rId12" w:history="1">
              <w:r>
                <w:rPr>
                  <w:color w:val="#410a8c"/>
                  <w:u w:val="single"/>
                </w:rPr>
                <w:t xml:space="preserve">Stéphane Goria</w:t>
              </w:r>
            </w:hyperlink>
          </w:p>
          <w:p>
            <w:pPr/>
            <w:r>
              <w:rPr/>
              <w:t xml:space="preserve">Dimitri Uzinidis. </w:t>
            </w:r>
            <w:r>
              <w:rPr>
                <w:i w:val="1"/>
                <w:iCs w:val="1"/>
              </w:rPr>
              <w:t xml:space="preserve">Systemic Innovation: Entrepreneurial Strategies and Market Dynamics</w:t>
            </w:r>
            <w:r>
              <w:rPr/>
              <w:t xml:space="preserve">, 7, </w:t>
            </w:r>
            <w:hyperlink r:id="rId204" w:history="1">
              <w:r>
                <w:rPr>
                  <w:color w:val="#410a8c"/>
                  <w:u w:val="single"/>
                </w:rPr>
                <w:t xml:space="preserve">Iste Ed.; Wiley</w:t>
              </w:r>
            </w:hyperlink>
            <w:r>
              <w:rPr/>
              <w:t xml:space="preserve">, pp.1-18, 2020, 978-1-786-30658-6</w:t>
            </w:r>
          </w:p>
          <w:p>
            <w:pPr/>
            <w:r>
              <w:rPr/>
              <w:t xml:space="preserve">Chapitre d'ouvrage</w:t>
            </w:r>
          </w:p>
          <w:p>
            <w:pPr/>
            <w:hyperlink r:id="rId203" w:history="1">
              <w:r>
                <w:rPr>
                  <w:color w:val="#410a8c"/>
                  <w:u w:val="single"/>
                </w:rPr>
                <w:t xml:space="preserve">hal-02977187v1</w:t>
              </w:r>
            </w:hyperlink>
          </w:p>
        </w:tc>
      </w:tr>
      <w:tr>
        <w:trPr/>
        <w:tc>
          <w:tcPr>
            <w:noWrap/>
          </w:tcPr>
          <w:p>
            <w:pPr>
              <w:spacing w:after="200"/>
            </w:pPr>
            <w:hyperlink r:id="rId205" w:history="1">
              <w:r>
                <w:rPr>
                  <w:color w:val="1e198e"/>
                  <w:b w:val="1"/>
                  <w:bCs w:val="1"/>
                  <w:u w:val="single"/>
                </w:rPr>
                <w:t xml:space="preserve">L’emploi des cartes cognitives pour la formation à la maîtrise de l’information</w:t>
              </w:r>
            </w:hyperlink>
          </w:p>
          <w:p>
            <w:pPr/>
            <w:hyperlink r:id="rId12" w:history="1">
              <w:r>
                <w:rPr>
                  <w:color w:val="#410a8c"/>
                  <w:u w:val="single"/>
                </w:rPr>
                <w:t xml:space="preserve">Stéphane Goria</w:t>
              </w:r>
            </w:hyperlink>
            <w:r>
              <w:rPr/>
              <w:t xml:space="preserve">,</w:t>
            </w:r>
            <w:hyperlink r:id="rId206" w:history="1">
              <w:r>
                <w:rPr>
                  <w:color w:val="#410a8c"/>
                  <w:u w:val="single"/>
                </w:rPr>
                <w:t xml:space="preserve">Colette Levassor</w:t>
              </w:r>
            </w:hyperlink>
          </w:p>
          <w:p>
            <w:pPr/>
            <w:r>
              <w:rPr/>
              <w:t xml:space="preserve">Madjid Ihadjadène, Alexandra Saemmer, Claude Baltz. </w:t>
            </w:r>
            <w:r>
              <w:rPr>
                <w:i w:val="1"/>
                <w:iCs w:val="1"/>
              </w:rPr>
              <w:t xml:space="preserve">Culture informationnelle : vers une propédeutique du numérique</w:t>
            </w:r>
            <w:r>
              <w:rPr/>
              <w:t xml:space="preserve">, Hermann, 2015, 9782705690687</w:t>
            </w:r>
          </w:p>
          <w:p>
            <w:pPr/>
            <w:r>
              <w:rPr/>
              <w:t xml:space="preserve">Chapitre d'ouvrage</w:t>
            </w:r>
          </w:p>
          <w:p>
            <w:pPr/>
            <w:hyperlink r:id="rId205" w:history="1">
              <w:r>
                <w:rPr>
                  <w:color w:val="#410a8c"/>
                  <w:u w:val="single"/>
                </w:rPr>
                <w:t xml:space="preserve">halshs-01192747v1</w:t>
              </w:r>
            </w:hyperlink>
          </w:p>
        </w:tc>
      </w:tr>
      <w:tr>
        <w:trPr/>
        <w:tc>
          <w:tcPr>
            <w:noWrap/>
          </w:tcPr>
          <w:p>
            <w:pPr>
              <w:spacing w:after="200"/>
            </w:pPr>
            <w:hyperlink r:id="rId207" w:history="1">
              <w:r>
                <w:rPr>
                  <w:color w:val="1e198e"/>
                  <w:b w:val="1"/>
                  <w:bCs w:val="1"/>
                  <w:u w:val="single"/>
                </w:rPr>
                <w:t xml:space="preserve">Les pratiques du Web 2.0 comme grille de lecture du territoire 2.0 &amp;quot; collaboratif et compétitif &amp;quot; pour identifier des facteurs de clés de succès et d'échecs liés à la gestion d'une grappe d'entreprises.</w:t>
              </w:r>
            </w:hyperlink>
          </w:p>
          <w:p>
            <w:pPr/>
            <w:hyperlink r:id="rId60"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t xml:space="preserve">Presses de l'Université du Québec. </w:t>
            </w:r>
            <w:r>
              <w:rPr>
                <w:i w:val="1"/>
                <w:iCs w:val="1"/>
              </w:rPr>
              <w:t xml:space="preserve">Mondialisation et résilience des territoires : Trajectoires, dynamiques d'acteurs et expériences locales</w:t>
            </w:r>
            <w:r>
              <w:rPr/>
              <w:t xml:space="preserve">, Presses de l'université du Québec, pp.318, 2012, 978-2-7605-3287-8</w:t>
            </w:r>
          </w:p>
          <w:p>
            <w:pPr/>
            <w:r>
              <w:rPr/>
              <w:t xml:space="preserve">Chapitre d'ouvrage</w:t>
            </w:r>
          </w:p>
          <w:p>
            <w:pPr/>
            <w:hyperlink r:id="rId207" w:history="1">
              <w:r>
                <w:rPr>
                  <w:color w:val="#410a8c"/>
                  <w:u w:val="single"/>
                </w:rPr>
                <w:t xml:space="preserve">hal-00772605v1</w:t>
              </w:r>
            </w:hyperlink>
          </w:p>
        </w:tc>
      </w:tr>
      <w:tr>
        <w:trPr/>
        <w:tc>
          <w:tcPr>
            <w:noWrap/>
          </w:tcPr>
          <w:p>
            <w:pPr>
              <w:spacing w:after="200"/>
            </w:pPr>
            <w:hyperlink r:id="rId208" w:history="1">
              <w:r>
                <w:rPr>
                  <w:color w:val="1e198e"/>
                  <w:b w:val="1"/>
                  <w:bCs w:val="1"/>
                  <w:u w:val="single"/>
                </w:rPr>
                <w:t xml:space="preserve">L'intelligence économique et la gestion des connaissances au sein des organisations</w:t>
              </w:r>
            </w:hyperlink>
          </w:p>
          <w:p>
            <w:pPr/>
            <w:hyperlink r:id="rId60"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t xml:space="preserve">Catherine Loneux, Bertrand Parent. </w:t>
            </w:r>
            <w:r>
              <w:rPr>
                <w:i w:val="1"/>
                <w:iCs w:val="1"/>
              </w:rPr>
              <w:t xml:space="preserve">Communication des organisations : recherches récentes</w:t>
            </w:r>
            <w:r>
              <w:rPr/>
              <w:t xml:space="preserve">, L'Harmattan, pp.174-188, 2010</w:t>
            </w:r>
          </w:p>
          <w:p>
            <w:pPr/>
            <w:r>
              <w:rPr/>
              <w:t xml:space="preserve">Chapitre d'ouvrage</w:t>
            </w:r>
          </w:p>
          <w:p>
            <w:pPr/>
            <w:hyperlink r:id="rId208" w:history="1">
              <w:r>
                <w:rPr>
                  <w:color w:val="#410a8c"/>
                  <w:u w:val="single"/>
                </w:rPr>
                <w:t xml:space="preserve">halshs-00526790v1</w:t>
              </w:r>
            </w:hyperlink>
          </w:p>
        </w:tc>
      </w:tr>
      <w:tr>
        <w:trPr/>
        <w:tc>
          <w:tcPr>
            <w:noWrap/>
          </w:tcPr>
          <w:p>
            <w:pPr>
              <w:spacing w:after="200"/>
            </w:pPr>
            <w:hyperlink r:id="rId209" w:history="1">
              <w:r>
                <w:rPr>
                  <w:color w:val="1e198e"/>
                  <w:b w:val="1"/>
                  <w:bCs w:val="1"/>
                  <w:u w:val="single"/>
                </w:rPr>
                <w:t xml:space="preserve">Le processus d'Intelligence Economique</w:t>
              </w:r>
            </w:hyperlink>
          </w:p>
          <w:p>
            <w:pPr/>
            <w:hyperlink r:id="rId12" w:history="1">
              <w:r>
                <w:rPr>
                  <w:color w:val="#410a8c"/>
                  <w:u w:val="single"/>
                </w:rPr>
                <w:t xml:space="preserve">Stéphane Goria</w:t>
              </w:r>
            </w:hyperlink>
            <w:r>
              <w:rPr/>
              <w:t xml:space="preserve">,</w:t>
            </w:r>
            <w:hyperlink r:id="rId60" w:history="1">
              <w:r>
                <w:rPr>
                  <w:color w:val="#410a8c"/>
                  <w:u w:val="single"/>
                </w:rPr>
                <w:t xml:space="preserve">Audrey Knauf</w:t>
              </w:r>
            </w:hyperlink>
            <w:r>
              <w:rPr/>
              <w:t xml:space="preserve">,</w:t>
            </w:r>
            <w:hyperlink r:id="rId70" w:history="1">
              <w:r>
                <w:rPr>
                  <w:color w:val="#410a8c"/>
                  <w:u w:val="single"/>
                </w:rPr>
                <w:t xml:space="preserve">Amos David</w:t>
              </w:r>
            </w:hyperlink>
            <w:r>
              <w:rPr/>
              <w:t xml:space="preserve">,</w:t>
            </w:r>
            <w:hyperlink r:id="rId80" w:history="1">
              <w:r>
                <w:rPr>
                  <w:color w:val="#410a8c"/>
                  <w:u w:val="single"/>
                </w:rPr>
                <w:t xml:space="preserve">Philippe Geffroy</w:t>
              </w:r>
            </w:hyperlink>
          </w:p>
          <w:p>
            <w:pPr/>
            <w:r>
              <w:rPr/>
              <w:t xml:space="preserve">L'Harmattan. </w:t>
            </w:r>
            <w:r>
              <w:rPr>
                <w:i w:val="1"/>
                <w:iCs w:val="1"/>
              </w:rPr>
              <w:t xml:space="preserve">Benchmark Européen de pratiques en Intelligence Economique</w:t>
            </w:r>
            <w:r>
              <w:rPr/>
              <w:t xml:space="preserve">, Pierre LARRAT, pp.115-138, 2008</w:t>
            </w:r>
          </w:p>
          <w:p>
            <w:pPr/>
            <w:r>
              <w:rPr/>
              <w:t xml:space="preserve">Chapitre d'ouvrage</w:t>
            </w:r>
          </w:p>
          <w:p>
            <w:pPr/>
            <w:hyperlink r:id="rId209" w:history="1">
              <w:r>
                <w:rPr>
                  <w:color w:val="#410a8c"/>
                  <w:u w:val="single"/>
                </w:rPr>
                <w:t xml:space="preserve">halshs-00311486v1</w:t>
              </w:r>
            </w:hyperlink>
          </w:p>
        </w:tc>
      </w:tr>
      <w:tr>
        <w:trPr/>
        <w:tc>
          <w:tcPr>
            <w:noWrap/>
          </w:tcPr>
          <w:p>
            <w:pPr>
              <w:spacing w:after="200"/>
            </w:pPr>
            <w:hyperlink r:id="rId210" w:history="1">
              <w:r>
                <w:rPr>
                  <w:color w:val="1e198e"/>
                  <w:b w:val="1"/>
                  <w:bCs w:val="1"/>
                  <w:u w:val="single"/>
                </w:rPr>
                <w:t xml:space="preserve">Spécification des métiers et compétences impliqués dans le dispositif régional d'intelligence économique</w:t>
              </w:r>
            </w:hyperlink>
          </w:p>
          <w:p>
            <w:pPr/>
            <w:hyperlink r:id="rId60" w:history="1">
              <w:r>
                <w:rPr>
                  <w:color w:val="#410a8c"/>
                  <w:u w:val="single"/>
                </w:rPr>
                <w:t xml:space="preserve">Audrey Knauf</w:t>
              </w:r>
            </w:hyperlink>
            <w:r>
              <w:rPr/>
              <w:t xml:space="preserve">,</w:t>
            </w:r>
            <w:hyperlink r:id="rId12" w:history="1">
              <w:r>
                <w:rPr>
                  <w:color w:val="#410a8c"/>
                  <w:u w:val="single"/>
                </w:rPr>
                <w:t xml:space="preserve">Stéphane Goria</w:t>
              </w:r>
            </w:hyperlink>
          </w:p>
          <w:p>
            <w:pPr/>
            <w:r>
              <w:rPr/>
              <w:t xml:space="preserve">Ludovic François. </w:t>
            </w:r>
            <w:r>
              <w:rPr>
                <w:i w:val="1"/>
                <w:iCs w:val="1"/>
              </w:rPr>
              <w:t xml:space="preserve">Intelligence Territoriale : L'intelligence économique appliquée au territoire</w:t>
            </w:r>
            <w:r>
              <w:rPr/>
              <w:t xml:space="preserve">, Lavoisier, pp.71-86, 2008, TEC &amp; DOC</w:t>
            </w:r>
          </w:p>
          <w:p>
            <w:pPr/>
            <w:r>
              <w:rPr/>
              <w:t xml:space="preserve">Chapitre d'ouvrage</w:t>
            </w:r>
          </w:p>
          <w:p>
            <w:pPr/>
            <w:hyperlink r:id="rId210" w:history="1">
              <w:r>
                <w:rPr>
                  <w:color w:val="#410a8c"/>
                  <w:u w:val="single"/>
                </w:rPr>
                <w:t xml:space="preserve">halshs-00359173v1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Jeux : du ludique au sérieux… et la ludification de la société</w:t>
              </w:r>
            </w:hyperlink>
          </w:p>
          <w:p>
            <w:pPr/>
            <w:hyperlink r:id="rId12" w:history="1">
              <w:r>
                <w:rPr>
                  <w:color w:val="#410a8c"/>
                  <w:u w:val="single"/>
                </w:rPr>
                <w:t xml:space="preserve">Stéphane Goria</w:t>
              </w:r>
            </w:hyperlink>
          </w:p>
          <w:p>
            <w:pPr/>
            <w:r>
              <w:rPr/>
              <w:t xml:space="preserve">2025</w:t>
            </w:r>
          </w:p>
          <w:p>
            <w:pPr/>
            <w:r>
              <w:rPr/>
              <w:t xml:space="preserve">Article de blog scientifique</w:t>
            </w:r>
          </w:p>
          <w:p>
            <w:pPr/>
            <w:hyperlink r:id="rId211" w:history="1">
              <w:r>
                <w:rPr>
                  <w:color w:val="#410a8c"/>
                  <w:u w:val="single"/>
                </w:rPr>
                <w:t xml:space="preserve">hal-05110889v1</w:t>
              </w:r>
            </w:hyperlink>
          </w:p>
        </w:tc>
      </w:tr>
      <w:tr>
        <w:trPr/>
        <w:tc>
          <w:tcPr>
            <w:noWrap/>
          </w:tcPr>
          <w:p>
            <w:pPr>
              <w:spacing w:after="200"/>
            </w:pPr>
            <w:hyperlink r:id="rId212" w:history="1">
              <w:r>
                <w:rPr>
                  <w:color w:val="1e198e"/>
                  <w:b w:val="1"/>
                  <w:bCs w:val="1"/>
                  <w:u w:val="single"/>
                </w:rPr>
                <w:t xml:space="preserve">Wargames et innovation dans la stratégie militaire</w:t>
              </w:r>
            </w:hyperlink>
          </w:p>
          <w:p>
            <w:pPr/>
            <w:hyperlink r:id="rId12" w:history="1">
              <w:r>
                <w:rPr>
                  <w:color w:val="#410a8c"/>
                  <w:u w:val="single"/>
                </w:rPr>
                <w:t xml:space="preserve">Stéphane Goria</w:t>
              </w:r>
            </w:hyperlink>
          </w:p>
          <w:p>
            <w:pPr/>
            <w:r>
              <w:rPr/>
              <w:t xml:space="preserve">2023</w:t>
            </w:r>
          </w:p>
          <w:p>
            <w:pPr/>
            <w:r>
              <w:rPr/>
              <w:t xml:space="preserve">Article de blog scientifique</w:t>
            </w:r>
          </w:p>
          <w:p>
            <w:pPr/>
            <w:hyperlink r:id="rId212" w:history="1">
              <w:r>
                <w:rPr>
                  <w:color w:val="#410a8c"/>
                  <w:u w:val="single"/>
                </w:rPr>
                <w:t xml:space="preserve">hal-04124536v1</w:t>
              </w:r>
            </w:hyperlink>
          </w:p>
        </w:tc>
      </w:tr>
      <w:tr>
        <w:trPr/>
        <w:tc>
          <w:tcPr>
            <w:noWrap/>
          </w:tcPr>
          <w:p>
            <w:pPr>
              <w:spacing w:after="200"/>
            </w:pPr>
            <w:hyperlink r:id="rId213" w:history="1">
              <w:r>
                <w:rPr>
                  <w:color w:val="1e198e"/>
                  <w:b w:val="1"/>
                  <w:bCs w:val="1"/>
                  <w:u w:val="single"/>
                </w:rPr>
                <w:t xml:space="preserve">Les jeux, ce n’est pas (que) du jeu : du militaire au civil, de l’innovateur au consommateur</w:t>
              </w:r>
            </w:hyperlink>
          </w:p>
          <w:p>
            <w:pPr/>
            <w:hyperlink r:id="rId12" w:history="1">
              <w:r>
                <w:rPr>
                  <w:color w:val="#410a8c"/>
                  <w:u w:val="single"/>
                </w:rPr>
                <w:t xml:space="preserve">Stéphane Goria</w:t>
              </w:r>
            </w:hyperlink>
          </w:p>
          <w:p>
            <w:pPr/>
            <w:r>
              <w:rPr/>
              <w:t xml:space="preserve">2022</w:t>
            </w:r>
          </w:p>
          <w:p>
            <w:pPr/>
            <w:r>
              <w:rPr/>
              <w:t xml:space="preserve">Article de blog scientifique</w:t>
            </w:r>
          </w:p>
          <w:p>
            <w:pPr/>
            <w:hyperlink r:id="rId213" w:history="1">
              <w:r>
                <w:rPr>
                  <w:color w:val="#410a8c"/>
                  <w:u w:val="single"/>
                </w:rPr>
                <w:t xml:space="preserve">hal-03732120v1</w:t>
              </w:r>
            </w:hyperlink>
          </w:p>
        </w:tc>
      </w:tr>
      <w:tr>
        <w:trPr/>
        <w:tc>
          <w:tcPr>
            <w:noWrap/>
          </w:tcPr>
          <w:p>
            <w:pPr>
              <w:spacing w:after="200"/>
            </w:pPr>
            <w:hyperlink r:id="rId214" w:history="1">
              <w:r>
                <w:rPr>
                  <w:color w:val="1e198e"/>
                  <w:b w:val="1"/>
                  <w:bCs w:val="1"/>
                  <w:u w:val="single"/>
                </w:rPr>
                <w:t xml:space="preserve">Créativité agile pour les entreprises innovantes</w:t>
              </w:r>
            </w:hyperlink>
          </w:p>
          <w:p>
            <w:pPr/>
            <w:hyperlink r:id="rId12" w:history="1">
              <w:r>
                <w:rPr>
                  <w:color w:val="#410a8c"/>
                  <w:u w:val="single"/>
                </w:rPr>
                <w:t xml:space="preserve">Stéphane Goria</w:t>
              </w:r>
            </w:hyperlink>
          </w:p>
          <w:p>
            <w:pPr/>
            <w:r>
              <w:rPr/>
              <w:t xml:space="preserve">2019</w:t>
            </w:r>
          </w:p>
          <w:p>
            <w:pPr/>
            <w:r>
              <w:rPr/>
              <w:t xml:space="preserve">Article de blog scientifique</w:t>
            </w:r>
          </w:p>
          <w:p>
            <w:pPr/>
            <w:hyperlink r:id="rId214" w:history="1">
              <w:r>
                <w:rPr>
                  <w:color w:val="#410a8c"/>
                  <w:u w:val="single"/>
                </w:rPr>
                <w:t xml:space="preserve">hal-03329708v1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De l’information à l’innovation produit : développement de recherches à la croisée de l’intelligence économique, de la gestion des connaissances et des formes de jeux employées à des fins sérieuses</w:t>
              </w:r>
            </w:hyperlink>
          </w:p>
          <w:p>
            <w:pPr/>
            <w:hyperlink r:id="rId12" w:history="1">
              <w:r>
                <w:rPr>
                  <w:color w:val="#410a8c"/>
                  <w:u w:val="single"/>
                </w:rPr>
                <w:t xml:space="preserve">Stéphane Goria</w:t>
              </w:r>
            </w:hyperlink>
          </w:p>
          <w:p>
            <w:pPr/>
            <w:r>
              <w:rPr/>
              <w:t xml:space="preserve">Sciences de l'information et de la communication. Université de Lorraine, 2023</w:t>
            </w:r>
          </w:p>
          <w:p>
            <w:pPr/>
            <w:r>
              <w:rPr/>
              <w:t xml:space="preserve">HDR</w:t>
            </w:r>
          </w:p>
          <w:p>
            <w:pPr/>
            <w:hyperlink r:id="rId215" w:history="1">
              <w:r>
                <w:rPr>
                  <w:color w:val="#410a8c"/>
                  <w:u w:val="single"/>
                </w:rPr>
                <w:t xml:space="preserve">tel-04090091v2</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Compétences internes : besoin de spécialistes en veille ?</w:t>
              </w:r>
            </w:hyperlink>
          </w:p>
          <w:p>
            <w:pPr/>
            <w:hyperlink r:id="rId12" w:history="1">
              <w:r>
                <w:rPr>
                  <w:color w:val="#410a8c"/>
                  <w:u w:val="single"/>
                </w:rPr>
                <w:t xml:space="preserve">Stéphane Goria</w:t>
              </w:r>
            </w:hyperlink>
          </w:p>
          <w:p>
            <w:pPr/>
            <w:r>
              <w:rPr/>
              <w:t xml:space="preserve">2022, pp.7. </w:t>
            </w:r>
            <w:hyperlink r:id="rId217" w:history="1">
              <w:r>
                <w:rPr>
                  <w:color w:val="#410a8c"/>
                  <w:u w:val="single"/>
                </w:rPr>
                <w:t xml:space="preserve">⟨10.3917/arma.hs72.0007⟩</w:t>
              </w:r>
            </w:hyperlink>
          </w:p>
          <w:p>
            <w:pPr/>
            <w:r>
              <w:rPr/>
              <w:t xml:space="preserve">Autre publication scientifique</w:t>
            </w:r>
          </w:p>
          <w:p>
            <w:pPr/>
            <w:hyperlink r:id="rId216" w:history="1">
              <w:r>
                <w:rPr>
                  <w:color w:val="#410a8c"/>
                  <w:u w:val="single"/>
                </w:rPr>
                <w:t xml:space="preserve">hal-03728215v1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PDTeam’s project: Targeting to improve PDT selectivity</w:t>
              </w:r>
            </w:hyperlink>
          </w:p>
          <w:p>
            <w:pPr/>
            <w:hyperlink r:id="rId219" w:history="1">
              <w:r>
                <w:rPr>
                  <w:color w:val="#410a8c"/>
                  <w:u w:val="single"/>
                </w:rPr>
                <w:t xml:space="preserve">Mathieu Achard</w:t>
              </w:r>
            </w:hyperlink>
            <w:r>
              <w:rPr/>
              <w:t xml:space="preserve">,</w:t>
            </w:r>
            <w:hyperlink r:id="rId220" w:history="1">
              <w:r>
                <w:rPr>
                  <w:color w:val="#410a8c"/>
                  <w:u w:val="single"/>
                </w:rPr>
                <w:t xml:space="preserve">Samir Acherar</w:t>
              </w:r>
            </w:hyperlink>
            <w:r>
              <w:rPr/>
              <w:t xml:space="preserve">,</w:t>
            </w:r>
            <w:hyperlink r:id="rId221" w:history="1">
              <w:r>
                <w:rPr>
                  <w:color w:val="#410a8c"/>
                  <w:u w:val="single"/>
                </w:rPr>
                <w:t xml:space="preserve">Pierre Althuser</w:t>
              </w:r>
            </w:hyperlink>
            <w:r>
              <w:rPr/>
              <w:t xml:space="preserve">,</w:t>
            </w:r>
            <w:hyperlink r:id="rId222" w:history="1">
              <w:r>
                <w:rPr>
                  <w:color w:val="#410a8c"/>
                  <w:u w:val="single"/>
                </w:rPr>
                <w:t xml:space="preserve">Jean-Claude André</w:t>
              </w:r>
            </w:hyperlink>
            <w:r>
              <w:rPr/>
              <w:t xml:space="preserve">,</w:t>
            </w:r>
            <w:hyperlink r:id="rId128" w:history="1">
              <w:r>
                <w:rPr>
                  <w:color w:val="#410a8c"/>
                  <w:u w:val="single"/>
                </w:rPr>
                <w:t xml:space="preserve">Philippe Arnoux</w:t>
              </w:r>
            </w:hyperlink>
            <w:r>
              <w:rPr/>
              <w:t xml:space="preserve">et al.</w:t>
            </w:r>
          </w:p>
          <w:p>
            <w:pPr/>
            <w:r>
              <w:rPr>
                <w:i w:val="1"/>
                <w:iCs w:val="1"/>
              </w:rPr>
              <w:t xml:space="preserve">Congrès Photodynamic Therapy and Photodiagnosis update</w:t>
            </w:r>
            <w:r>
              <w:rPr/>
              <w:t xml:space="preserve">, Oct 2016, Nancy, France. , 2016, </w:t>
            </w:r>
            <w:hyperlink r:id="rId223" w:history="1">
              <w:r>
                <w:rPr>
                  <w:color w:val="#410a8c"/>
                  <w:u w:val="single"/>
                </w:rPr>
                <w:t xml:space="preserve">⟨10.1016/j.pdpdt.2017.01.116⟩</w:t>
              </w:r>
            </w:hyperlink>
          </w:p>
          <w:p>
            <w:pPr/>
            <w:r>
              <w:rPr/>
              <w:t xml:space="preserve">Poster de conférence</w:t>
            </w:r>
          </w:p>
          <w:p>
            <w:pPr/>
            <w:hyperlink r:id="rId218" w:history="1">
              <w:r>
                <w:rPr>
                  <w:color w:val="#410a8c"/>
                  <w:u w:val="single"/>
                </w:rPr>
                <w:t xml:space="preserve">hal-01498467v1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L'Expression du problème dans la Recherche d'Informations: Application à un contexte d'Intermédiation Territoriale</w:t>
              </w:r>
            </w:hyperlink>
          </w:p>
          <w:p>
            <w:pPr/>
            <w:hyperlink r:id="rId12" w:history="1">
              <w:r>
                <w:rPr>
                  <w:color w:val="#410a8c"/>
                  <w:u w:val="single"/>
                </w:rPr>
                <w:t xml:space="preserve">Stéphane Goria</w:t>
              </w:r>
            </w:hyperlink>
          </w:p>
          <w:p>
            <w:pPr/>
            <w:r>
              <w:rPr/>
              <w:t xml:space="preserve">domain_stic.conf. Université Nancy II, 2006. Français. </w:t>
            </w:r>
            <w:hyperlink r:id="rId225" w:history="1">
              <w:r>
                <w:rPr>
                  <w:color w:val="#410a8c"/>
                  <w:u w:val="single"/>
                </w:rPr>
                <w:t xml:space="preserve">⟨NNT : ⟩</w:t>
              </w:r>
            </w:hyperlink>
          </w:p>
          <w:p>
            <w:pPr/>
            <w:r>
              <w:rPr/>
              <w:t xml:space="preserve">Thèse</w:t>
            </w:r>
          </w:p>
          <w:p>
            <w:pPr/>
            <w:hyperlink r:id="rId224" w:history="1">
              <w:r>
                <w:rPr>
                  <w:color w:val="#410a8c"/>
                  <w:u w:val="single"/>
                </w:rPr>
                <w:t xml:space="preserve">tel-00011918v1</w:t>
              </w:r>
            </w:hyperlink>
          </w:p>
        </w:tc>
      </w:tr>
    </w:tbl>
    <w:sectPr>
      <w:footerReference w:type="default" r:id="rId2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475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goria" TargetMode="External"/><Relationship Id="rId8" Type="http://schemas.openxmlformats.org/officeDocument/2006/relationships/hyperlink" Target="https://orcid.org/0000-0003-2768-6180" TargetMode="External"/><Relationship Id="rId9" Type="http://schemas.openxmlformats.org/officeDocument/2006/relationships/hyperlink" Target="https://www.idref.fr/124831893" TargetMode="External"/><Relationship Id="rId10" Type="http://schemas.openxmlformats.org/officeDocument/2006/relationships/hyperlink" Target="http://www.researcherid.com/rid/ABB-9471-2020" TargetMode="External"/><Relationship Id="rId11" Type="http://schemas.openxmlformats.org/officeDocument/2006/relationships/hyperlink" Target="https://hal.science/hal-05606109v1" TargetMode="External"/><Relationship Id="rId12" Type="http://schemas.openxmlformats.org/officeDocument/2006/relationships/hyperlink" Target="https://hal.science/search/index/?q=*&amp;authFullName_s=St&#233;phane Goria" TargetMode="External"/><Relationship Id="rId13" Type="http://schemas.openxmlformats.org/officeDocument/2006/relationships/hyperlink" Target="https://hal.science/search/index/?q=*&amp;authFullName_s=Olivier Buffet" TargetMode="External"/><Relationship Id="rId14" Type="http://schemas.openxmlformats.org/officeDocument/2006/relationships/hyperlink" Target="https://hal.science/search/index/?q=*&amp;authFullName_s=Vincent Thomas" TargetMode="External"/><Relationship Id="rId15" Type="http://schemas.openxmlformats.org/officeDocument/2006/relationships/hyperlink" Target="https://hal.science/hal-05042601v1" TargetMode="External"/><Relationship Id="rId16" Type="http://schemas.openxmlformats.org/officeDocument/2006/relationships/hyperlink" Target="https://hal.science/hal-05108388v1" TargetMode="External"/><Relationship Id="rId17" Type="http://schemas.openxmlformats.org/officeDocument/2006/relationships/hyperlink" Target="https://hal.science/hal-05288869v1" TargetMode="External"/><Relationship Id="rId18" Type="http://schemas.openxmlformats.org/officeDocument/2006/relationships/hyperlink" Target="https://hal.science/search/index/?q=*&amp;authFullName_s=Ibrahim Jaloud Lailaba Maiga" TargetMode="External"/><Relationship Id="rId19" Type="http://schemas.openxmlformats.org/officeDocument/2006/relationships/hyperlink" Target="https://hal.science/hal-04874892v1" TargetMode="External"/><Relationship Id="rId20" Type="http://schemas.openxmlformats.org/officeDocument/2006/relationships/hyperlink" Target="https://hal.science/hal-05416893v1" TargetMode="External"/><Relationship Id="rId21" Type="http://schemas.openxmlformats.org/officeDocument/2006/relationships/hyperlink" Target="https://hal.science/hal-04548323v1" TargetMode="External"/><Relationship Id="rId22" Type="http://schemas.openxmlformats.org/officeDocument/2006/relationships/hyperlink" Target="https://hal.science/hal-04124302v1" TargetMode="External"/><Relationship Id="rId23" Type="http://schemas.openxmlformats.org/officeDocument/2006/relationships/hyperlink" Target="https://hal.science/hal-04096677v1" TargetMode="External"/><Relationship Id="rId24" Type="http://schemas.openxmlformats.org/officeDocument/2006/relationships/hyperlink" Target="https://hal.science/hal-03320150v1" TargetMode="External"/><Relationship Id="rId25" Type="http://schemas.openxmlformats.org/officeDocument/2006/relationships/hyperlink" Target="https://hal.science/search/index/?q=*&amp;authFullName_s=Oussama Annad" TargetMode="External"/><Relationship Id="rId26" Type="http://schemas.openxmlformats.org/officeDocument/2006/relationships/hyperlink" Target="https://hal.science/search/index/?q=*&amp;authFullName_s=Stephane Goria" TargetMode="External"/><Relationship Id="rId27" Type="http://schemas.openxmlformats.org/officeDocument/2006/relationships/hyperlink" Target="https://hal.science/search/index/?q=*&amp;authFullName_s=Abderrahmane Bendaoud" TargetMode="External"/><Relationship Id="rId28" Type="http://schemas.openxmlformats.org/officeDocument/2006/relationships/hyperlink" Target="https://dx.doi.org/10.1145/3465222.3465223" TargetMode="External"/><Relationship Id="rId29" Type="http://schemas.openxmlformats.org/officeDocument/2006/relationships/hyperlink" Target="https://hal.science/hal-03403702v1" TargetMode="External"/><Relationship Id="rId30" Type="http://schemas.openxmlformats.org/officeDocument/2006/relationships/hyperlink" Target="https://hal.science/search/index/?q=*&amp;authFullName_s=Violaine Appel" TargetMode="External"/><Relationship Id="rId31" Type="http://schemas.openxmlformats.org/officeDocument/2006/relationships/hyperlink" Target="https://hal.science/search/index/?q=*&amp;authFullName_s=Ga&#235;lle Crenn" TargetMode="External"/><Relationship Id="rId32" Type="http://schemas.openxmlformats.org/officeDocument/2006/relationships/hyperlink" Target="https://hal.science/search/index/?q=*&amp;authFullName_s=Martial Martin" TargetMode="External"/><Relationship Id="rId33" Type="http://schemas.openxmlformats.org/officeDocument/2006/relationships/hyperlink" Target="https://hal.science/search/index/?q=*&amp;authFullName_s=B&#233;reng&#232;re Stassin" TargetMode="External"/><Relationship Id="rId34" Type="http://schemas.openxmlformats.org/officeDocument/2006/relationships/hyperlink" Target="https://hal.univ-lorraine.fr/hal-03213209v1" TargetMode="External"/><Relationship Id="rId35" Type="http://schemas.openxmlformats.org/officeDocument/2006/relationships/hyperlink" Target="https://hal.science/hal-01863461v1" TargetMode="External"/><Relationship Id="rId36" Type="http://schemas.openxmlformats.org/officeDocument/2006/relationships/hyperlink" Target="https://hal.science/search/index/?q=*&amp;authFullName_s=Cl&#233;o Boninsegna" TargetMode="External"/><Relationship Id="rId37" Type="http://schemas.openxmlformats.org/officeDocument/2006/relationships/hyperlink" Target="https://hal.science/search/index/?q=*&amp;authFullName_s=Laurent Perilhon" TargetMode="External"/><Relationship Id="rId38" Type="http://schemas.openxmlformats.org/officeDocument/2006/relationships/hyperlink" Target="https://hal.science/search/index/?q=*&amp;authFullName_s=Maxime Raty" TargetMode="External"/><Relationship Id="rId39" Type="http://schemas.openxmlformats.org/officeDocument/2006/relationships/hyperlink" Target="https://hal.science/search/index/?q=*&amp;authFullName_s=Philippe Lambert" TargetMode="External"/><Relationship Id="rId40" Type="http://schemas.openxmlformats.org/officeDocument/2006/relationships/hyperlink" Target="https://hal.science/hal-01715201v1" TargetMode="External"/><Relationship Id="rId41" Type="http://schemas.openxmlformats.org/officeDocument/2006/relationships/hyperlink" Target="https://hal.science/search/index/?q=*&amp;authFullName_s=Val&#233;rie Anne" TargetMode="External"/><Relationship Id="rId42" Type="http://schemas.openxmlformats.org/officeDocument/2006/relationships/hyperlink" Target="https://hal.science/search/index/?q=*&amp;authFullName_s=C. Boninsegna" TargetMode="External"/><Relationship Id="rId43" Type="http://schemas.openxmlformats.org/officeDocument/2006/relationships/hyperlink" Target="https://hal.science/search/index/?q=*&amp;authFullName_s=C. Frochot" TargetMode="External"/><Relationship Id="rId44" Type="http://schemas.openxmlformats.org/officeDocument/2006/relationships/hyperlink" Target="https://hal.science/search/index/?q=*&amp;authFullName_s=J. Landon" TargetMode="External"/><Relationship Id="rId45" Type="http://schemas.openxmlformats.org/officeDocument/2006/relationships/hyperlink" Target="https://dx.doi.org/10.1016/j.pdpdt.2017.01.078" TargetMode="External"/><Relationship Id="rId46" Type="http://schemas.openxmlformats.org/officeDocument/2006/relationships/hyperlink" Target="https://hal.science/hal-02170161v1" TargetMode="External"/><Relationship Id="rId47" Type="http://schemas.openxmlformats.org/officeDocument/2006/relationships/hyperlink" Target="https://shs.hal.science/halshs-01285627v1" TargetMode="External"/><Relationship Id="rId48" Type="http://schemas.openxmlformats.org/officeDocument/2006/relationships/hyperlink" Target="https://hal.science/search/index/?q=*&amp;authFullName_s=Delphine Buzy-Christmann" TargetMode="External"/><Relationship Id="rId49" Type="http://schemas.openxmlformats.org/officeDocument/2006/relationships/hyperlink" Target="https://hal.science/search/index/?q=*&amp;authFullName_s=Laurent Di Filippo" TargetMode="External"/><Relationship Id="rId50" Type="http://schemas.openxmlformats.org/officeDocument/2006/relationships/hyperlink" Target="https://hal.science/search/index/?q=*&amp;authFullName_s=Pauline Th&#233;venot" TargetMode="External"/><Relationship Id="rId51" Type="http://schemas.openxmlformats.org/officeDocument/2006/relationships/hyperlink" Target="https://dx.doi.org/10.4000/sdj.547" TargetMode="External"/><Relationship Id="rId52" Type="http://schemas.openxmlformats.org/officeDocument/2006/relationships/hyperlink" Target="https://shs.hal.science/halshs-01089152v1" TargetMode="External"/><Relationship Id="rId53" Type="http://schemas.openxmlformats.org/officeDocument/2006/relationships/hyperlink" Target="https://shs.hal.science/halshs-00878493v1" TargetMode="External"/><Relationship Id="rId54" Type="http://schemas.openxmlformats.org/officeDocument/2006/relationships/hyperlink" Target="https://shs.hal.science/halshs-00878432v1" TargetMode="External"/><Relationship Id="rId55" Type="http://schemas.openxmlformats.org/officeDocument/2006/relationships/hyperlink" Target="https://shs.hal.science/halshs-00878456v1" TargetMode="External"/><Relationship Id="rId56" Type="http://schemas.openxmlformats.org/officeDocument/2006/relationships/hyperlink" Target="https://shs.hal.science/halshs-00702244v1" TargetMode="External"/><Relationship Id="rId57" Type="http://schemas.openxmlformats.org/officeDocument/2006/relationships/hyperlink" Target="https://hal.science/hal-00584200v1" TargetMode="External"/><Relationship Id="rId58" Type="http://schemas.openxmlformats.org/officeDocument/2006/relationships/hyperlink" Target="https://hal.science/hal-00532584v1" TargetMode="External"/><Relationship Id="rId59" Type="http://schemas.openxmlformats.org/officeDocument/2006/relationships/hyperlink" Target="https://shs.hal.science/halshs-00397758v1" TargetMode="External"/><Relationship Id="rId60" Type="http://schemas.openxmlformats.org/officeDocument/2006/relationships/hyperlink" Target="https://hal.science/search/index/?q=*&amp;authFullName_s=Audrey Knauf" TargetMode="External"/><Relationship Id="rId61" Type="http://schemas.openxmlformats.org/officeDocument/2006/relationships/hyperlink" Target="https://hal.science/hal-02308674v1" TargetMode="External"/><Relationship Id="rId62" Type="http://schemas.openxmlformats.org/officeDocument/2006/relationships/hyperlink" Target="https://shs.hal.science/halshs-00372458v2" TargetMode="External"/><Relationship Id="rId63" Type="http://schemas.openxmlformats.org/officeDocument/2006/relationships/hyperlink" Target="https://shs.hal.science/halshs-00341854v3" TargetMode="External"/><Relationship Id="rId64" Type="http://schemas.openxmlformats.org/officeDocument/2006/relationships/hyperlink" Target="https://shs.hal.science/halshs-00365769v1" TargetMode="External"/><Relationship Id="rId65" Type="http://schemas.openxmlformats.org/officeDocument/2006/relationships/hyperlink" Target="https://shs.hal.science/halshs-00516426v1" TargetMode="External"/><Relationship Id="rId66" Type="http://schemas.openxmlformats.org/officeDocument/2006/relationships/hyperlink" Target="https://shs.hal.science/halshs-00311498v1" TargetMode="External"/><Relationship Id="rId67" Type="http://schemas.openxmlformats.org/officeDocument/2006/relationships/hyperlink" Target="https://hal.science/search/index/?q=*&amp;authFullName_s=Eric Boutin" TargetMode="External"/><Relationship Id="rId68" Type="http://schemas.openxmlformats.org/officeDocument/2006/relationships/hyperlink" Target="https://hal.science/search/index/?q=*&amp;authFullName_s=Pei Liu" TargetMode="External"/><Relationship Id="rId69" Type="http://schemas.openxmlformats.org/officeDocument/2006/relationships/hyperlink" Target="https://hal.science/search/index/?q=*&amp;authFullName_s=Philippe Dumas" TargetMode="External"/><Relationship Id="rId70" Type="http://schemas.openxmlformats.org/officeDocument/2006/relationships/hyperlink" Target="https://hal.science/search/index/?q=*&amp;authFullName_s=Amos David" TargetMode="External"/><Relationship Id="rId71" Type="http://schemas.openxmlformats.org/officeDocument/2006/relationships/hyperlink" Target="https://archivesic.ccsd.cnrs.fr/sic_00827350v1" TargetMode="External"/><Relationship Id="rId72" Type="http://schemas.openxmlformats.org/officeDocument/2006/relationships/hyperlink" Target="https://shs.hal.science/halshs-00332346v1" TargetMode="External"/><Relationship Id="rId73" Type="http://schemas.openxmlformats.org/officeDocument/2006/relationships/hyperlink" Target="https://shs.hal.science/halshs-00182710v1" TargetMode="External"/><Relationship Id="rId74" Type="http://schemas.openxmlformats.org/officeDocument/2006/relationships/hyperlink" Target="https://inria.hal.science/inria-00177504v1" TargetMode="External"/><Relationship Id="rId75" Type="http://schemas.openxmlformats.org/officeDocument/2006/relationships/hyperlink" Target="https://inria.hal.science/inria-00176612v1" TargetMode="External"/><Relationship Id="rId76" Type="http://schemas.openxmlformats.org/officeDocument/2006/relationships/hyperlink" Target="https://inria.hal.science/inria-00107315v1" TargetMode="External"/><Relationship Id="rId77" Type="http://schemas.openxmlformats.org/officeDocument/2006/relationships/hyperlink" Target="https://inria.hal.science/inria-00083012v1" TargetMode="External"/><Relationship Id="rId78" Type="http://schemas.openxmlformats.org/officeDocument/2006/relationships/hyperlink" Target="https://hal.science/search/index/?q=*&amp;authFullName_s=Babajide Afolabi" TargetMode="External"/><Relationship Id="rId79" Type="http://schemas.openxmlformats.org/officeDocument/2006/relationships/hyperlink" Target="https://inria.hal.science/inria-00000954v1" TargetMode="External"/><Relationship Id="rId80" Type="http://schemas.openxmlformats.org/officeDocument/2006/relationships/hyperlink" Target="https://hal.science/search/index/?q=*&amp;authFullName_s=Philippe Geffroy" TargetMode="External"/><Relationship Id="rId81" Type="http://schemas.openxmlformats.org/officeDocument/2006/relationships/hyperlink" Target="https://archivesic.ccsd.cnrs.fr/sic_00001384v1" TargetMode="External"/><Relationship Id="rId82" Type="http://schemas.openxmlformats.org/officeDocument/2006/relationships/hyperlink" Target="https://inria.hal.science/inria-00000886v1" TargetMode="External"/><Relationship Id="rId83" Type="http://schemas.openxmlformats.org/officeDocument/2006/relationships/hyperlink" Target="https://hal.science/search/index/?q=*&amp;authFullName_s=Sahbi Sidhom" TargetMode="External"/><Relationship Id="rId84" Type="http://schemas.openxmlformats.org/officeDocument/2006/relationships/hyperlink" Target="https://shs.hal.science/halshs-00364342v1" TargetMode="External"/><Relationship Id="rId85" Type="http://schemas.openxmlformats.org/officeDocument/2006/relationships/hyperlink" Target="https://archivesic.ccsd.cnrs.fr/sic_00001278v2" TargetMode="External"/><Relationship Id="rId86" Type="http://schemas.openxmlformats.org/officeDocument/2006/relationships/hyperlink" Target="https://hal.science/search/index/?q=*&amp;authFullName_s=Jean-Claude Derniame" TargetMode="External"/><Relationship Id="rId87" Type="http://schemas.openxmlformats.org/officeDocument/2006/relationships/hyperlink" Target="https://shs.hal.science/halshs-00364335v1" TargetMode="External"/><Relationship Id="rId88" Type="http://schemas.openxmlformats.org/officeDocument/2006/relationships/hyperlink" Target="https://hal.science/hal-05088294v1" TargetMode="External"/><Relationship Id="rId89" Type="http://schemas.openxmlformats.org/officeDocument/2006/relationships/hyperlink" Target="https://hal.science/hal-04147835v1" TargetMode="External"/><Relationship Id="rId90" Type="http://schemas.openxmlformats.org/officeDocument/2006/relationships/hyperlink" Target="https://hal.science/search/index/?q=*&amp;authFullName_s=St&#233;phane Chaudiron" TargetMode="External"/><Relationship Id="rId91" Type="http://schemas.openxmlformats.org/officeDocument/2006/relationships/hyperlink" Target="https://dx.doi.org/10.4000/edc.15526" TargetMode="External"/><Relationship Id="rId92" Type="http://schemas.openxmlformats.org/officeDocument/2006/relationships/hyperlink" Target="https://hal.science/hal-04283307v1" TargetMode="External"/><Relationship Id="rId93" Type="http://schemas.openxmlformats.org/officeDocument/2006/relationships/hyperlink" Target="https://hal.science/hal-03956097v1" TargetMode="External"/><Relationship Id="rId94" Type="http://schemas.openxmlformats.org/officeDocument/2006/relationships/hyperlink" Target="https://hal.science/search/index/?q=*&amp;authFullName_s=R&#233;mi Cayatte" TargetMode="External"/><Relationship Id="rId95" Type="http://schemas.openxmlformats.org/officeDocument/2006/relationships/hyperlink" Target="https://hal.science/search/index/?q=*&amp;authFullName_s=Dario Compagno" TargetMode="External"/><Relationship Id="rId96" Type="http://schemas.openxmlformats.org/officeDocument/2006/relationships/hyperlink" Target="https://dx.doi.org/10.4000/narratologie.13837" TargetMode="External"/><Relationship Id="rId97" Type="http://schemas.openxmlformats.org/officeDocument/2006/relationships/hyperlink" Target="https://hal.univ-lorraine.fr/hal-01727268v1" TargetMode="External"/><Relationship Id="rId98" Type="http://schemas.openxmlformats.org/officeDocument/2006/relationships/hyperlink" Target="https://hal.science/hal-01285468v1" TargetMode="External"/><Relationship Id="rId99" Type="http://schemas.openxmlformats.org/officeDocument/2006/relationships/hyperlink" Target="https://dx.doi.org/10.4000/sdj.544" TargetMode="External"/><Relationship Id="rId100" Type="http://schemas.openxmlformats.org/officeDocument/2006/relationships/hyperlink" Target="https://hal.science/hal-05008334v1" TargetMode="External"/><Relationship Id="rId101" Type="http://schemas.openxmlformats.org/officeDocument/2006/relationships/hyperlink" Target="https://www.iste.co.uk/book.php?id=2244" TargetMode="External"/><Relationship Id="rId102" Type="http://schemas.openxmlformats.org/officeDocument/2006/relationships/hyperlink" Target="https://hal.science/hal-02076011v1" TargetMode="External"/><Relationship Id="rId103" Type="http://schemas.openxmlformats.org/officeDocument/2006/relationships/hyperlink" Target="http://www.iste.co.uk/book.php?id=1767" TargetMode="External"/><Relationship Id="rId104" Type="http://schemas.openxmlformats.org/officeDocument/2006/relationships/hyperlink" Target="https://hal.science/hal-02266942v1" TargetMode="External"/><Relationship Id="rId105" Type="http://schemas.openxmlformats.org/officeDocument/2006/relationships/hyperlink" Target="https://hal.science/search/index/?q=*&amp;authFullName_s=Pierre Humbert" TargetMode="External"/><Relationship Id="rId106" Type="http://schemas.openxmlformats.org/officeDocument/2006/relationships/hyperlink" Target="https://hal.science/search/index/?q=*&amp;authFullName_s=Benoit Roussel" TargetMode="External"/><Relationship Id="rId107" Type="http://schemas.openxmlformats.org/officeDocument/2006/relationships/hyperlink" Target="http://iste.co.uk/book.php?id=1535" TargetMode="External"/><Relationship Id="rId108" Type="http://schemas.openxmlformats.org/officeDocument/2006/relationships/hyperlink" Target="https://shs.hal.science/halshs-01614524v1" TargetMode="External"/><Relationship Id="rId109" Type="http://schemas.openxmlformats.org/officeDocument/2006/relationships/hyperlink" Target="http://www.iste.co.uk/book.php?id=1160" TargetMode="External"/><Relationship Id="rId110" Type="http://schemas.openxmlformats.org/officeDocument/2006/relationships/hyperlink" Target="https://dx.doi.org/10.1002/9781119427469" TargetMode="External"/><Relationship Id="rId111" Type="http://schemas.openxmlformats.org/officeDocument/2006/relationships/hyperlink" Target="https://shs.hal.science/halshs-01614532v1" TargetMode="External"/><Relationship Id="rId112" Type="http://schemas.openxmlformats.org/officeDocument/2006/relationships/hyperlink" Target="https://iste-editions.fr/products/methodes-et-outils-de-veille-creative" TargetMode="External"/><Relationship Id="rId113" Type="http://schemas.openxmlformats.org/officeDocument/2006/relationships/hyperlink" Target="https://shs.hal.science/halshs-00204688v1" TargetMode="External"/><Relationship Id="rId114" Type="http://schemas.openxmlformats.org/officeDocument/2006/relationships/hyperlink" Target="https://hal.science/hal-05088348v1" TargetMode="External"/><Relationship Id="rId115" Type="http://schemas.openxmlformats.org/officeDocument/2006/relationships/hyperlink" Target="https://dx.doi.org/10.21494/ISTE.OP.2025.1305" TargetMode="External"/><Relationship Id="rId116" Type="http://schemas.openxmlformats.org/officeDocument/2006/relationships/hyperlink" Target="https://hal.science/hal-04596380v1" TargetMode="External"/><Relationship Id="rId117" Type="http://schemas.openxmlformats.org/officeDocument/2006/relationships/hyperlink" Target="https://dx.doi.org/10.21494/ISTE.OP.2025.1308" TargetMode="External"/><Relationship Id="rId118" Type="http://schemas.openxmlformats.org/officeDocument/2006/relationships/hyperlink" Target="https://hal.science/hal-05131568v1" TargetMode="External"/><Relationship Id="rId119" Type="http://schemas.openxmlformats.org/officeDocument/2006/relationships/hyperlink" Target="https://dx.doi.org/10.3917/i2d.251.0184" TargetMode="External"/><Relationship Id="rId120" Type="http://schemas.openxmlformats.org/officeDocument/2006/relationships/hyperlink" Target="https://hal.science/hal-04376154v1" TargetMode="External"/><Relationship Id="rId121" Type="http://schemas.openxmlformats.org/officeDocument/2006/relationships/hyperlink" Target="https://dx.doi.org/10.21494/ISTE.OP.2025.1264" TargetMode="External"/><Relationship Id="rId122" Type="http://schemas.openxmlformats.org/officeDocument/2006/relationships/hyperlink" Target="https://hal.science/hal-04378583v1" TargetMode="External"/><Relationship Id="rId123" Type="http://schemas.openxmlformats.org/officeDocument/2006/relationships/hyperlink" Target="https://dx.doi.org/10.21494/ISTE.OP.2024.1163" TargetMode="External"/><Relationship Id="rId124" Type="http://schemas.openxmlformats.org/officeDocument/2006/relationships/hyperlink" Target="https://hal.science/hal-04609189v1" TargetMode="External"/><Relationship Id="rId125" Type="http://schemas.openxmlformats.org/officeDocument/2006/relationships/hyperlink" Target="https://hal.science/search/index/?q=*&amp;authFullName_s=Louise Dupet" TargetMode="External"/><Relationship Id="rId126" Type="http://schemas.openxmlformats.org/officeDocument/2006/relationships/hyperlink" Target="https://hal.science/search/index/?q=*&amp;authFullName_s=Ma&#235;va N&#233;groni" TargetMode="External"/><Relationship Id="rId127" Type="http://schemas.openxmlformats.org/officeDocument/2006/relationships/hyperlink" Target="https://hal.science/search/index/?q=*&amp;authFullName_s=Gabriel Sega" TargetMode="External"/><Relationship Id="rId128" Type="http://schemas.openxmlformats.org/officeDocument/2006/relationships/hyperlink" Target="https://hal.science/search/index/?q=*&amp;authFullName_s=Philippe Arnoux" TargetMode="External"/><Relationship Id="rId129" Type="http://schemas.openxmlformats.org/officeDocument/2006/relationships/hyperlink" Target="https://dx.doi.org/10.4000/11stu" TargetMode="External"/><Relationship Id="rId130" Type="http://schemas.openxmlformats.org/officeDocument/2006/relationships/hyperlink" Target="https://hal.science/hal-04147839v1" TargetMode="External"/><Relationship Id="rId131" Type="http://schemas.openxmlformats.org/officeDocument/2006/relationships/hyperlink" Target="https://dx.doi.org/10.4000/edc.15550" TargetMode="External"/><Relationship Id="rId132" Type="http://schemas.openxmlformats.org/officeDocument/2006/relationships/hyperlink" Target="https://hal.science/hal-04292012v1" TargetMode="External"/><Relationship Id="rId133" Type="http://schemas.openxmlformats.org/officeDocument/2006/relationships/hyperlink" Target="https://dx.doi.org/10.21409/WR9K-K268" TargetMode="External"/><Relationship Id="rId134" Type="http://schemas.openxmlformats.org/officeDocument/2006/relationships/hyperlink" Target="https://hal.science/hal-04095981v1" TargetMode="External"/><Relationship Id="rId135" Type="http://schemas.openxmlformats.org/officeDocument/2006/relationships/hyperlink" Target="https://dx.doi.org/10.21494/ISTE.OP.2023.0971" TargetMode="External"/><Relationship Id="rId136" Type="http://schemas.openxmlformats.org/officeDocument/2006/relationships/hyperlink" Target="https://hal.science/hal-03928438v1" TargetMode="External"/><Relationship Id="rId137" Type="http://schemas.openxmlformats.org/officeDocument/2006/relationships/hyperlink" Target="https://dx.doi.org/10.21512/jggag.v7i2.8883" TargetMode="External"/><Relationship Id="rId138" Type="http://schemas.openxmlformats.org/officeDocument/2006/relationships/hyperlink" Target="https://hal.science/hal-03832883v1" TargetMode="External"/><Relationship Id="rId139" Type="http://schemas.openxmlformats.org/officeDocument/2006/relationships/hyperlink" Target="https://dx.doi.org/10.54489/ijtim.v2i2.78" TargetMode="External"/><Relationship Id="rId140" Type="http://schemas.openxmlformats.org/officeDocument/2006/relationships/hyperlink" Target="https://hal.science/hal-03750883v1" TargetMode="External"/><Relationship Id="rId141" Type="http://schemas.openxmlformats.org/officeDocument/2006/relationships/hyperlink" Target="https://hal.science/hal-02980941v1" TargetMode="External"/><Relationship Id="rId142" Type="http://schemas.openxmlformats.org/officeDocument/2006/relationships/hyperlink" Target="https://dx.doi.org/10.3917/maorg.039.0017" TargetMode="External"/><Relationship Id="rId143" Type="http://schemas.openxmlformats.org/officeDocument/2006/relationships/hyperlink" Target="https://shs.hal.science/halshs-02990440v1" TargetMode="External"/><Relationship Id="rId144" Type="http://schemas.openxmlformats.org/officeDocument/2006/relationships/hyperlink" Target="https://shs.hal.science/halshs-02360428v1" TargetMode="External"/><Relationship Id="rId145" Type="http://schemas.openxmlformats.org/officeDocument/2006/relationships/hyperlink" Target="https://hal.science/search/index/?q=*&amp;authFullName_s=Philippe Hardy" TargetMode="External"/><Relationship Id="rId146" Type="http://schemas.openxmlformats.org/officeDocument/2006/relationships/hyperlink" Target="https://dx.doi.org/10.2478/bgs-2019-0003" TargetMode="External"/><Relationship Id="rId147" Type="http://schemas.openxmlformats.org/officeDocument/2006/relationships/hyperlink" Target="https://hal.science/hal-01996401v1" TargetMode="External"/><Relationship Id="rId148" Type="http://schemas.openxmlformats.org/officeDocument/2006/relationships/hyperlink" Target="https://dx.doi.org/10.21494/ISTE.OP.2019.0313" TargetMode="External"/><Relationship Id="rId149" Type="http://schemas.openxmlformats.org/officeDocument/2006/relationships/hyperlink" Target="https://hal.science/hal-02077607v1" TargetMode="External"/><Relationship Id="rId150" Type="http://schemas.openxmlformats.org/officeDocument/2006/relationships/hyperlink" Target="https://dx.doi.org/10.3917/jie.028.0029" TargetMode="External"/><Relationship Id="rId151" Type="http://schemas.openxmlformats.org/officeDocument/2006/relationships/hyperlink" Target="https://hal.science/hal-02096069v1" TargetMode="External"/><Relationship Id="rId152" Type="http://schemas.openxmlformats.org/officeDocument/2006/relationships/hyperlink" Target="https://hal.science/search/index/?q=*&amp;authFullName_s=Juliette Landon" TargetMode="External"/><Relationship Id="rId153" Type="http://schemas.openxmlformats.org/officeDocument/2006/relationships/hyperlink" Target="https://hal.science/search/index/?q=*&amp;authFullName_s=C&#233;line Frochot" TargetMode="External"/><Relationship Id="rId154" Type="http://schemas.openxmlformats.org/officeDocument/2006/relationships/hyperlink" Target="https://hal.science/search/index/?q=*&amp;authFullName_s=Claire Vicentini" TargetMode="External"/><Relationship Id="rId155" Type="http://schemas.openxmlformats.org/officeDocument/2006/relationships/hyperlink" Target="https://dx.doi.org/10.14428/rec.v49i49.52173" TargetMode="External"/><Relationship Id="rId156" Type="http://schemas.openxmlformats.org/officeDocument/2006/relationships/hyperlink" Target="https://hal.univ-lorraine.fr/hal-01727274v1" TargetMode="External"/><Relationship Id="rId157" Type="http://schemas.openxmlformats.org/officeDocument/2006/relationships/hyperlink" Target="https://dx.doi.org/10.3166/LCN.14.1.9-23" TargetMode="External"/><Relationship Id="rId158" Type="http://schemas.openxmlformats.org/officeDocument/2006/relationships/hyperlink" Target="https://hal.univ-lorraine.fr/hal-01723353v1" TargetMode="External"/><Relationship Id="rId159" Type="http://schemas.openxmlformats.org/officeDocument/2006/relationships/hyperlink" Target="https://hal.science/search/index/?q=*&amp;authFullName_s=Fran&#231;oise Lejeune" TargetMode="External"/><Relationship Id="rId160" Type="http://schemas.openxmlformats.org/officeDocument/2006/relationships/hyperlink" Target="https://dx.doi.org/10.4000/sdj.791" TargetMode="External"/><Relationship Id="rId161" Type="http://schemas.openxmlformats.org/officeDocument/2006/relationships/hyperlink" Target="https://hal.science/hal-02169602v1" TargetMode="External"/><Relationship Id="rId162" Type="http://schemas.openxmlformats.org/officeDocument/2006/relationships/hyperlink" Target="https://dx.doi.org/10.1007/s12517-017-3061-6" TargetMode="External"/><Relationship Id="rId163" Type="http://schemas.openxmlformats.org/officeDocument/2006/relationships/hyperlink" Target="https://hal.science/hal-02266835v1" TargetMode="External"/><Relationship Id="rId164" Type="http://schemas.openxmlformats.org/officeDocument/2006/relationships/hyperlink" Target="https://dx.doi.org/10.3166/lcn.12.4.39-64" TargetMode="External"/><Relationship Id="rId165" Type="http://schemas.openxmlformats.org/officeDocument/2006/relationships/hyperlink" Target="https://shs.hal.science/halshs-01117754v1" TargetMode="External"/><Relationship Id="rId166" Type="http://schemas.openxmlformats.org/officeDocument/2006/relationships/hyperlink" Target="https://shs.hal.science/halshs-00952131v1" TargetMode="External"/><Relationship Id="rId167" Type="http://schemas.openxmlformats.org/officeDocument/2006/relationships/hyperlink" Target="https://shs.hal.science/halshs-01089134v2" TargetMode="External"/><Relationship Id="rId168" Type="http://schemas.openxmlformats.org/officeDocument/2006/relationships/hyperlink" Target="https://shs.hal.science/halshs-01092048v1" TargetMode="External"/><Relationship Id="rId169" Type="http://schemas.openxmlformats.org/officeDocument/2006/relationships/hyperlink" Target="https://shs.hal.science/halshs-00772617v1" TargetMode="External"/><Relationship Id="rId170" Type="http://schemas.openxmlformats.org/officeDocument/2006/relationships/hyperlink" Target="https://shs.hal.science/halshs-00876959v1" TargetMode="External"/><Relationship Id="rId171" Type="http://schemas.openxmlformats.org/officeDocument/2006/relationships/hyperlink" Target="https://shs.hal.science/halshs-00845861v1" TargetMode="External"/><Relationship Id="rId172" Type="http://schemas.openxmlformats.org/officeDocument/2006/relationships/hyperlink" Target="https://dx.doi.org/10.4000/communicationorganisation.3903" TargetMode="External"/><Relationship Id="rId173" Type="http://schemas.openxmlformats.org/officeDocument/2006/relationships/hyperlink" Target="https://shs.hal.science/halshs-00633569v1" TargetMode="External"/><Relationship Id="rId174" Type="http://schemas.openxmlformats.org/officeDocument/2006/relationships/hyperlink" Target="https://dx.doi.org/10.3166/r2ie.3.57-72" TargetMode="External"/><Relationship Id="rId175" Type="http://schemas.openxmlformats.org/officeDocument/2006/relationships/hyperlink" Target="https://shs.hal.science/halshs-00526781v1" TargetMode="External"/><Relationship Id="rId176" Type="http://schemas.openxmlformats.org/officeDocument/2006/relationships/hyperlink" Target="https://dx.doi.org/10.3166/r2ie.2.99-116" TargetMode="External"/><Relationship Id="rId177" Type="http://schemas.openxmlformats.org/officeDocument/2006/relationships/hyperlink" Target="https://shs.hal.science/halshs-00550000v2" TargetMode="External"/><Relationship Id="rId178" Type="http://schemas.openxmlformats.org/officeDocument/2006/relationships/hyperlink" Target="https://shs.hal.science/halshs-00388233v1" TargetMode="External"/><Relationship Id="rId179" Type="http://schemas.openxmlformats.org/officeDocument/2006/relationships/hyperlink" Target="https://dx.doi.org/10.3166/r2ie.1.39-53" TargetMode="External"/><Relationship Id="rId180" Type="http://schemas.openxmlformats.org/officeDocument/2006/relationships/hyperlink" Target="https://inria.hal.science/inria-00596440v1" TargetMode="External"/><Relationship Id="rId181" Type="http://schemas.openxmlformats.org/officeDocument/2006/relationships/hyperlink" Target="https://shs.hal.science/halshs-00461699v1" TargetMode="External"/><Relationship Id="rId182" Type="http://schemas.openxmlformats.org/officeDocument/2006/relationships/hyperlink" Target="https://dx.doi.org/10.3166/lcn.5.4.111-137" TargetMode="External"/><Relationship Id="rId183" Type="http://schemas.openxmlformats.org/officeDocument/2006/relationships/hyperlink" Target="https://shs.hal.science/halshs-00311480v1" TargetMode="External"/><Relationship Id="rId184" Type="http://schemas.openxmlformats.org/officeDocument/2006/relationships/hyperlink" Target="https://inria.hal.science/inria-00176620v1" TargetMode="External"/><Relationship Id="rId185" Type="http://schemas.openxmlformats.org/officeDocument/2006/relationships/hyperlink" Target="https://inria.hal.science/inria-00110300v2" TargetMode="External"/><Relationship Id="rId186" Type="http://schemas.openxmlformats.org/officeDocument/2006/relationships/hyperlink" Target="https://hal.science/hal-00023670v2" TargetMode="External"/><Relationship Id="rId187" Type="http://schemas.openxmlformats.org/officeDocument/2006/relationships/hyperlink" Target="https://hal.science/hal-05008551v1" TargetMode="External"/><Relationship Id="rId188" Type="http://schemas.openxmlformats.org/officeDocument/2006/relationships/hyperlink" Target="https://hal.science/hal-05008546v1" TargetMode="External"/><Relationship Id="rId189" Type="http://schemas.openxmlformats.org/officeDocument/2006/relationships/hyperlink" Target="https://hal.science/hal-05008541v1" TargetMode="External"/><Relationship Id="rId190" Type="http://schemas.openxmlformats.org/officeDocument/2006/relationships/hyperlink" Target="https://onlinelibrary.wiley.com/doi/pdf/10.1002/9781394372591.fmatter" TargetMode="External"/><Relationship Id="rId191" Type="http://schemas.openxmlformats.org/officeDocument/2006/relationships/hyperlink" Target="https://hal.science/hal-05026976v1" TargetMode="External"/><Relationship Id="rId192" Type="http://schemas.openxmlformats.org/officeDocument/2006/relationships/hyperlink" Target="https://hal.science/hal-04300809v1" TargetMode="External"/><Relationship Id="rId193" Type="http://schemas.openxmlformats.org/officeDocument/2006/relationships/hyperlink" Target="https://www.intechopen.com/books/1002601" TargetMode="External"/><Relationship Id="rId194" Type="http://schemas.openxmlformats.org/officeDocument/2006/relationships/hyperlink" Target="https://dx.doi.org/10.5772/intechopen.1003735" TargetMode="External"/><Relationship Id="rId195" Type="http://schemas.openxmlformats.org/officeDocument/2006/relationships/hyperlink" Target="https://hal.science/hal-04867048v1" TargetMode="External"/><Relationship Id="rId196" Type="http://schemas.openxmlformats.org/officeDocument/2006/relationships/hyperlink" Target="https://www.kickstarter.com/projects/nuts-publishing/eurowargames" TargetMode="External"/><Relationship Id="rId197" Type="http://schemas.openxmlformats.org/officeDocument/2006/relationships/hyperlink" Target="https://hal.science/hal-03933963v1" TargetMode="External"/><Relationship Id="rId198" Type="http://schemas.openxmlformats.org/officeDocument/2006/relationships/hyperlink" Target="https://lemanuscrit.fr/livres/catastrophes-majeures-au-xxie-siecle-sante-environnement-alimentation-guerre/" TargetMode="External"/><Relationship Id="rId199" Type="http://schemas.openxmlformats.org/officeDocument/2006/relationships/hyperlink" Target="https://hal.univ-lorraine.fr/hal-03992738v1" TargetMode="External"/><Relationship Id="rId200" Type="http://schemas.openxmlformats.org/officeDocument/2006/relationships/hyperlink" Target="https://www.peterlang.com/document/1254435" TargetMode="External"/><Relationship Id="rId201" Type="http://schemas.openxmlformats.org/officeDocument/2006/relationships/hyperlink" Target="https://hal.science/hal-02926041v1" TargetMode="External"/><Relationship Id="rId202" Type="http://schemas.openxmlformats.org/officeDocument/2006/relationships/hyperlink" Target="https://www.editions-ellipses.fr/accueil/10382-les-sciences-de-l-information-et-de-la-communication-sic-en-iut-35-fiches-9782340037915.html" TargetMode="External"/><Relationship Id="rId203" Type="http://schemas.openxmlformats.org/officeDocument/2006/relationships/hyperlink" Target="https://hal.science/hal-02977187v1" TargetMode="External"/><Relationship Id="rId204" Type="http://schemas.openxmlformats.org/officeDocument/2006/relationships/hyperlink" Target="http://www.iste.co.uk/book.php?id=1677" TargetMode="External"/><Relationship Id="rId205" Type="http://schemas.openxmlformats.org/officeDocument/2006/relationships/hyperlink" Target="https://shs.hal.science/halshs-01192747v1" TargetMode="External"/><Relationship Id="rId206" Type="http://schemas.openxmlformats.org/officeDocument/2006/relationships/hyperlink" Target="https://hal.science/search/index/?q=*&amp;authFullName_s=Colette Levassor" TargetMode="External"/><Relationship Id="rId207" Type="http://schemas.openxmlformats.org/officeDocument/2006/relationships/hyperlink" Target="https://hal.science/hal-00772605v1" TargetMode="External"/><Relationship Id="rId208" Type="http://schemas.openxmlformats.org/officeDocument/2006/relationships/hyperlink" Target="https://shs.hal.science/halshs-00526790v1" TargetMode="External"/><Relationship Id="rId209" Type="http://schemas.openxmlformats.org/officeDocument/2006/relationships/hyperlink" Target="https://shs.hal.science/halshs-00311486v1" TargetMode="External"/><Relationship Id="rId210" Type="http://schemas.openxmlformats.org/officeDocument/2006/relationships/hyperlink" Target="https://shs.hal.science/halshs-00359173v1" TargetMode="External"/><Relationship Id="rId211" Type="http://schemas.openxmlformats.org/officeDocument/2006/relationships/hyperlink" Target="https://hal.science/hal-05110889v1" TargetMode="External"/><Relationship Id="rId212" Type="http://schemas.openxmlformats.org/officeDocument/2006/relationships/hyperlink" Target="https://hal.science/hal-04124536v1" TargetMode="External"/><Relationship Id="rId213" Type="http://schemas.openxmlformats.org/officeDocument/2006/relationships/hyperlink" Target="https://hal.science/hal-03732120v1" TargetMode="External"/><Relationship Id="rId214" Type="http://schemas.openxmlformats.org/officeDocument/2006/relationships/hyperlink" Target="https://hal.science/hal-03329708v1" TargetMode="External"/><Relationship Id="rId215" Type="http://schemas.openxmlformats.org/officeDocument/2006/relationships/hyperlink" Target="https://hal.science/tel-04090091v2" TargetMode="External"/><Relationship Id="rId216" Type="http://schemas.openxmlformats.org/officeDocument/2006/relationships/hyperlink" Target="https://hal.science/hal-03728215v1" TargetMode="External"/><Relationship Id="rId217" Type="http://schemas.openxmlformats.org/officeDocument/2006/relationships/hyperlink" Target="https://dx.doi.org/10.3917/arma.hs72.0007" TargetMode="External"/><Relationship Id="rId218" Type="http://schemas.openxmlformats.org/officeDocument/2006/relationships/hyperlink" Target="https://hal.science/hal-01498467v1" TargetMode="External"/><Relationship Id="rId219" Type="http://schemas.openxmlformats.org/officeDocument/2006/relationships/hyperlink" Target="https://hal.science/search/index/?q=*&amp;authFullName_s=Mathieu Achard" TargetMode="External"/><Relationship Id="rId220" Type="http://schemas.openxmlformats.org/officeDocument/2006/relationships/hyperlink" Target="https://hal.science/search/index/?q=*&amp;authFullName_s=Samir Acherar" TargetMode="External"/><Relationship Id="rId221" Type="http://schemas.openxmlformats.org/officeDocument/2006/relationships/hyperlink" Target="https://hal.science/search/index/?q=*&amp;authFullName_s=Pierre Althuser" TargetMode="External"/><Relationship Id="rId222" Type="http://schemas.openxmlformats.org/officeDocument/2006/relationships/hyperlink" Target="https://hal.science/search/index/?q=*&amp;authFullName_s=Jean-Claude Andr&#233;" TargetMode="External"/><Relationship Id="rId223" Type="http://schemas.openxmlformats.org/officeDocument/2006/relationships/hyperlink" Target="https://dx.doi.org/10.1016/j.pdpdt.2017.01.116" TargetMode="External"/><Relationship Id="rId224" Type="http://schemas.openxmlformats.org/officeDocument/2006/relationships/hyperlink" Target="https://theses.hal.science/tel-00011918v1" TargetMode="External"/><Relationship Id="rId225" Type="http://schemas.openxmlformats.org/officeDocument/2006/relationships/hyperlink" Target="https://www.theses.fr/" TargetMode="External"/><Relationship Id="rId2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Goria</dc:title>
  <dc:description>CV</dc:description>
  <dc:subject/>
  <cp:keywords/>
  <cp:category/>
  <cp:lastModifiedBy/>
  <dcterms:created xsi:type="dcterms:W3CDTF">2026-05-04T05:54:42+02:00</dcterms:created>
  <dcterms:modified xsi:type="dcterms:W3CDTF">2026-05-04T05:54:42+02:00</dcterms:modified>
</cp:coreProperties>
</file>

<file path=docProps/custom.xml><?xml version="1.0" encoding="utf-8"?>
<Properties xmlns="http://schemas.openxmlformats.org/officeDocument/2006/custom-properties" xmlns:vt="http://schemas.openxmlformats.org/officeDocument/2006/docPropsVTypes"/>
</file>