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Privat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stephaneprivat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0009-0009-1666-100X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Privat</w:t>
              </w:r>
            </w:hyperlink>
          </w:p>
          <w:p>
            <w:pPr/>
            <w:r>
              <w:rPr/>
              <w:t xml:space="preserve">Sciences de l'Homme et Société. Université Paris Nanterre,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tel-04925601v1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Camérer » (Fernand Deligny) et la clôture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Privat</w:t>
              </w:r>
            </w:hyperlink>
          </w:p>
          <w:p>
            <w:pPr/>
            <w:r>
              <w:rPr/>
              <w:t xml:space="preserve">Nathalie Mauffrey; Sarah Ohana. </w:t>
            </w:r>
            <w:r>
              <w:rPr>
                <w:i w:val="1"/>
                <w:iCs w:val="1"/>
              </w:rPr>
              <w:t xml:space="preserve">La Prise au départ du cinéma</w:t>
            </w:r>
            <w:r>
              <w:rPr/>
              <w:t xml:space="preserve">, , 2021, Mimésis, Formes filmiques, 9788869762604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Five (Chris Marker, 1996) : The Admonitor and the Place of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Privat</w:t>
              </w:r>
            </w:hyperlink>
          </w:p>
          <w:p>
            <w:pPr/>
            <w:r>
              <w:rPr/>
              <w:t xml:space="preserve">Barbara Le Maître; Bruno Nassim Aboudrar; Joséphine Jibokji; Jessie Martin. </w:t>
            </w:r>
            <w:r>
              <w:rPr>
                <w:i w:val="1"/>
                <w:iCs w:val="1"/>
              </w:rPr>
              <w:t xml:space="preserve">Art-historical Moments in Cinema</w:t>
            </w:r>
            <w:r>
              <w:rPr/>
              <w:t xml:space="preserve">, , 2020, Aracne, Afterimage, 978-88-255-3699-7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hal-04925567v1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F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privat" TargetMode="External"/><Relationship Id="rId8" Type="http://schemas.openxmlformats.org/officeDocument/2006/relationships/hyperlink" Target="https://orcid.org/0009-0009-1666-100X" TargetMode="External"/><Relationship Id="rId9" Type="http://schemas.openxmlformats.org/officeDocument/2006/relationships/hyperlink" Target="https://hal.science/tel-04925601v1" TargetMode="External"/><Relationship Id="rId10" Type="http://schemas.openxmlformats.org/officeDocument/2006/relationships/hyperlink" Target="https://hal.science/search/index/?q=*&amp;authFullName_s=St&#233;phane Privat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925579v1" TargetMode="External"/><Relationship Id="rId13" Type="http://schemas.openxmlformats.org/officeDocument/2006/relationships/hyperlink" Target="https://hal.science/hal-0492556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Privat</dc:title>
  <dc:description>CV</dc:description>
  <dc:subject/>
  <cp:keywords/>
  <cp:category/>
  <cp:lastModifiedBy/>
  <dcterms:created xsi:type="dcterms:W3CDTF">2026-03-16T00:12:22+01:00</dcterms:created>
  <dcterms:modified xsi:type="dcterms:W3CDTF">2026-03-16T00:12:22+01:00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