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Couderc-Morandeau </w:t>
      </w:r>
      <w:r>
        <w:rPr>
          <w:color w:val="641e6e"/>
        </w:rPr>
        <w:t xml:space="preserve"> Ingénieure d’Études (HC) CNRS en Sciences Humaines et Sociales, PhD en philosophie au Laboratoire Droit et Changement Social/UMR 6297 de la Faculté de Droit et Sciences Politiques de Nantes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stephanie-couderc-morandeau</w:t>
        </w:r>
      </w:hyperlink>
    </w:p>
    <w:p>
      <w:pPr>
        <w:numPr>
          <w:ilvl w:val="0"/>
          <w:numId w:val="1"/>
        </w:numPr>
      </w:pPr>
      <w:r>
        <w:rPr/>
        <w:t xml:space="preserve"> ORCID : </w:t>
      </w:r>
      <w:hyperlink r:id="rId8" w:history="1">
        <w:r>
          <w:rPr>
            <w:color w:val="#410a8c"/>
            <w:u w:val="single"/>
          </w:rPr>
          <w:t xml:space="preserve">0000-0001-5949-1965</w:t>
        </w:r>
      </w:hyperlink>
    </w:p>
    <w:p>
      <w:pPr>
        <w:numPr>
          <w:ilvl w:val="0"/>
          <w:numId w:val="1"/>
        </w:numPr>
      </w:pPr>
      <w:r>
        <w:rPr/>
        <w:t xml:space="preserve"> IdRef : </w:t>
      </w:r>
      <w:hyperlink r:id="rId9" w:history="1">
        <w:r>
          <w:rPr>
            <w:color w:val="#410a8c"/>
            <w:u w:val="single"/>
          </w:rPr>
          <w:t xml:space="preserve">117014842</w:t>
        </w:r>
      </w:hyperlink>
    </w:p>
    <w:p>
      <w:pPr>
        <w:spacing w:before="600"/>
      </w:pPr>
    </w:p>
    <w:p>
      <w:pPr>
        <w:pStyle w:val="Heading2"/>
      </w:pPr>
      <w:r>
        <w:rPr>
          <w:color w:val="1e198e"/>
          <w:b w:val="1"/>
          <w:bCs w:val="1"/>
        </w:rPr>
        <w:t xml:space="preserve">Présentation</w:t>
      </w:r>
    </w:p>
    <w:p>
      <w:pPr>
        <w:spacing w:after="100"/>
      </w:pPr>
    </w:p>
    <w:p>
      <w:pPr/>
      <w:r>
        <w:rPr/>
        <w:t xml:space="preserve">Stéphanie Couderc-Morandeau est docteure en philosophie et ingénieure d'études CNRS à l’UMR 6297 Droit et changement social de Nantes Université. Ses domaines de spécialité sont la philosophie politique, la citoyenneté et l’Europe, la philosophie républicaine, le colonialisme, les droits culturels et sociaux. Sa thèse Philosophie républicaine et colonialisme : origines, contradictions, échecs, menée sous la direction de Robert Damien, a été publiée en 2008 (Paris, L’Harmattan).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Access to alternative proteins: an approach based on religious identities</w:t>
              </w:r>
            </w:hyperlink>
          </w:p>
          <w:p>
            <w:pPr/>
            <w:hyperlink r:id="rId11" w:history="1">
              <w:r>
                <w:rPr>
                  <w:color w:val="#410a8c"/>
                  <w:u w:val="single"/>
                </w:rPr>
                <w:t xml:space="preserve">Stéphanie Couderc-Morandeau</w:t>
              </w:r>
            </w:hyperlink>
          </w:p>
          <w:p>
            <w:pPr/>
            <w:r>
              <w:rPr>
                <w:i w:val="1"/>
                <w:iCs w:val="1"/>
              </w:rPr>
              <w:t xml:space="preserve">Commited to the responsible development of meat replacement products and practices: comparing multidimensional barriers and potentials in Euopean countries</w:t>
            </w:r>
            <w:r>
              <w:rPr/>
              <w:t xml:space="preserve">, ELisabeth Lambert, Mar 2026, Nantes (France), France</w:t>
            </w:r>
          </w:p>
          <w:p>
            <w:pPr/>
            <w:r>
              <w:rPr/>
              <w:t xml:space="preserve">Communication dans un congrès</w:t>
            </w:r>
          </w:p>
          <w:p>
            <w:pPr/>
            <w:hyperlink r:id="rId10" w:history="1">
              <w:r>
                <w:rPr>
                  <w:color w:val="#410a8c"/>
                  <w:u w:val="single"/>
                </w:rPr>
                <w:t xml:space="preserve">halshs-05565080v1</w:t>
              </w:r>
            </w:hyperlink>
          </w:p>
        </w:tc>
      </w:tr>
      <w:tr>
        <w:trPr/>
        <w:tc>
          <w:tcPr>
            <w:noWrap/>
          </w:tcPr>
          <w:p>
            <w:pPr>
              <w:spacing w:after="200"/>
            </w:pPr>
            <w:hyperlink r:id="rId12" w:history="1">
              <w:r>
                <w:rPr>
                  <w:color w:val="1e198e"/>
                  <w:b w:val="1"/>
                  <w:bCs w:val="1"/>
                  <w:u w:val="single"/>
                </w:rPr>
                <w:t xml:space="preserve">Heritage and dissemination of food during the Enlightenment: the case of the Encyclopedists</w:t>
              </w:r>
            </w:hyperlink>
          </w:p>
          <w:p>
            <w:pPr/>
            <w:hyperlink r:id="rId11" w:history="1">
              <w:r>
                <w:rPr>
                  <w:color w:val="#410a8c"/>
                  <w:u w:val="single"/>
                </w:rPr>
                <w:t xml:space="preserve">Stéphanie Couderc-Morandeau</w:t>
              </w:r>
            </w:hyperlink>
          </w:p>
          <w:p>
            <w:pPr/>
            <w:r>
              <w:rPr>
                <w:i w:val="1"/>
                <w:iCs w:val="1"/>
              </w:rPr>
              <w:t xml:space="preserve">Food for all : media, communication and food democracy</w:t>
            </w:r>
            <w:r>
              <w:rPr/>
              <w:t xml:space="preserve">, Lille University, GERiiCO, Sep 2025, Lille, France</w:t>
            </w:r>
          </w:p>
          <w:p>
            <w:pPr/>
            <w:r>
              <w:rPr/>
              <w:t xml:space="preserve">Communication dans un congrès</w:t>
            </w:r>
          </w:p>
          <w:p>
            <w:pPr/>
            <w:hyperlink r:id="rId12" w:history="1">
              <w:r>
                <w:rPr>
                  <w:color w:val="#410a8c"/>
                  <w:u w:val="single"/>
                </w:rPr>
                <w:t xml:space="preserve">hal-05381967v1</w:t>
              </w:r>
            </w:hyperlink>
          </w:p>
        </w:tc>
      </w:tr>
      <w:tr>
        <w:trPr/>
        <w:tc>
          <w:tcPr>
            <w:noWrap/>
          </w:tcPr>
          <w:p>
            <w:pPr>
              <w:spacing w:after="200"/>
            </w:pPr>
            <w:hyperlink r:id="rId13" w:history="1">
              <w:r>
                <w:rPr>
                  <w:color w:val="1e198e"/>
                  <w:b w:val="1"/>
                  <w:bCs w:val="1"/>
                  <w:u w:val="single"/>
                </w:rPr>
                <w:t xml:space="preserve">Paix et positivisme</w:t>
              </w:r>
            </w:hyperlink>
          </w:p>
          <w:p>
            <w:pPr/>
            <w:hyperlink r:id="rId11" w:history="1">
              <w:r>
                <w:rPr>
                  <w:color w:val="#410a8c"/>
                  <w:u w:val="single"/>
                </w:rPr>
                <w:t xml:space="preserve">Stéphanie Couderc-Morandeau</w:t>
              </w:r>
            </w:hyperlink>
          </w:p>
          <w:p>
            <w:pPr/>
            <w:r>
              <w:rPr>
                <w:i w:val="1"/>
                <w:iCs w:val="1"/>
              </w:rPr>
              <w:t xml:space="preserve">Penser la paix</w:t>
            </w:r>
            <w:r>
              <w:rPr/>
              <w:t xml:space="preserve">, Séminaire animé par Jenny Raflik, Oct 2025, Nantes university, France</w:t>
            </w:r>
          </w:p>
          <w:p>
            <w:pPr/>
            <w:r>
              <w:rPr/>
              <w:t xml:space="preserve">Communication dans un congrès</w:t>
            </w:r>
          </w:p>
          <w:p>
            <w:pPr/>
            <w:hyperlink r:id="rId13" w:history="1">
              <w:r>
                <w:rPr>
                  <w:color w:val="#410a8c"/>
                  <w:u w:val="single"/>
                </w:rPr>
                <w:t xml:space="preserve">hal-05381917v1</w:t>
              </w:r>
            </w:hyperlink>
          </w:p>
        </w:tc>
      </w:tr>
      <w:tr>
        <w:trPr/>
        <w:tc>
          <w:tcPr>
            <w:noWrap/>
          </w:tcPr>
          <w:p>
            <w:pPr>
              <w:spacing w:after="200"/>
            </w:pPr>
            <w:hyperlink r:id="rId14" w:history="1">
              <w:r>
                <w:rPr>
                  <w:color w:val="1e198e"/>
                  <w:b w:val="1"/>
                  <w:bCs w:val="1"/>
                  <w:u w:val="single"/>
                </w:rPr>
                <w:t xml:space="preserve">Meat and its representations through the concept of living being</w:t>
              </w:r>
            </w:hyperlink>
          </w:p>
          <w:p>
            <w:pPr/>
            <w:hyperlink r:id="rId11" w:history="1">
              <w:r>
                <w:rPr>
                  <w:color w:val="#410a8c"/>
                  <w:u w:val="single"/>
                </w:rPr>
                <w:t xml:space="preserve">Stéphanie Couderc-Morandeau</w:t>
              </w:r>
            </w:hyperlink>
          </w:p>
          <w:p>
            <w:pPr/>
            <w:r>
              <w:rPr>
                <w:i w:val="1"/>
                <w:iCs w:val="1"/>
              </w:rPr>
              <w:t xml:space="preserve">COmMEATted</w:t>
            </w:r>
            <w:r>
              <w:rPr/>
              <w:t xml:space="preserve">, Dec 2024, Nantes University, Faculty of Law and Political Science, France</w:t>
            </w:r>
          </w:p>
          <w:p>
            <w:pPr/>
            <w:r>
              <w:rPr/>
              <w:t xml:space="preserve">Communication dans un congrès</w:t>
            </w:r>
          </w:p>
          <w:p>
            <w:pPr/>
            <w:hyperlink r:id="rId14" w:history="1">
              <w:r>
                <w:rPr>
                  <w:color w:val="#410a8c"/>
                  <w:u w:val="single"/>
                </w:rPr>
                <w:t xml:space="preserve">halshs-04891405v1</w:t>
              </w:r>
            </w:hyperlink>
          </w:p>
        </w:tc>
      </w:tr>
      <w:tr>
        <w:trPr/>
        <w:tc>
          <w:tcPr>
            <w:noWrap/>
          </w:tcPr>
          <w:p>
            <w:pPr>
              <w:spacing w:after="200"/>
            </w:pPr>
            <w:hyperlink r:id="rId15" w:history="1">
              <w:r>
                <w:rPr>
                  <w:color w:val="1e198e"/>
                  <w:b w:val="1"/>
                  <w:bCs w:val="1"/>
                  <w:u w:val="single"/>
                </w:rPr>
                <w:t xml:space="preserve">The concept of integration in Europe : from eighteenth century philosophy to the present society</w:t>
              </w:r>
            </w:hyperlink>
          </w:p>
          <w:p>
            <w:pPr/>
            <w:hyperlink r:id="rId11" w:history="1">
              <w:r>
                <w:rPr>
                  <w:color w:val="#410a8c"/>
                  <w:u w:val="single"/>
                </w:rPr>
                <w:t xml:space="preserve">Stéphanie Couderc-Morandeau</w:t>
              </w:r>
            </w:hyperlink>
          </w:p>
          <w:p>
            <w:pPr/>
            <w:r>
              <w:rPr>
                <w:i w:val="1"/>
                <w:iCs w:val="1"/>
              </w:rPr>
              <w:t xml:space="preserve">European Studies</w:t>
            </w:r>
            <w:r>
              <w:rPr/>
              <w:t xml:space="preserve">, Institut EU*Asia à l'ESSCA School of Management, Chaire Jean Monnet « Teaching and Research in European Studies (TRES), Jul 2024, Angers (France), France</w:t>
            </w:r>
          </w:p>
          <w:p>
            <w:pPr/>
            <w:r>
              <w:rPr/>
              <w:t xml:space="preserve">Communication dans un congrès</w:t>
            </w:r>
          </w:p>
          <w:p>
            <w:pPr/>
            <w:hyperlink r:id="rId15" w:history="1">
              <w:r>
                <w:rPr>
                  <w:color w:val="#410a8c"/>
                  <w:u w:val="single"/>
                </w:rPr>
                <w:t xml:space="preserve">halshs-04891342v1</w:t>
              </w:r>
            </w:hyperlink>
          </w:p>
        </w:tc>
      </w:tr>
      <w:tr>
        <w:trPr/>
        <w:tc>
          <w:tcPr>
            <w:noWrap/>
          </w:tcPr>
          <w:p>
            <w:pPr>
              <w:spacing w:after="200"/>
            </w:pPr>
            <w:hyperlink r:id="rId16" w:history="1">
              <w:r>
                <w:rPr>
                  <w:color w:val="1e198e"/>
                  <w:b w:val="1"/>
                  <w:bCs w:val="1"/>
                  <w:u w:val="single"/>
                </w:rPr>
                <w:t xml:space="preserve">Construction identitaire et citoyenneté</w:t>
              </w:r>
            </w:hyperlink>
          </w:p>
          <w:p>
            <w:pPr/>
            <w:hyperlink r:id="rId11" w:history="1">
              <w:r>
                <w:rPr>
                  <w:color w:val="#410a8c"/>
                  <w:u w:val="single"/>
                </w:rPr>
                <w:t xml:space="preserve">Stéphanie Couderc-Morandeau</w:t>
              </w:r>
            </w:hyperlink>
          </w:p>
          <w:p>
            <w:pPr/>
            <w:r>
              <w:rPr>
                <w:i w:val="1"/>
                <w:iCs w:val="1"/>
              </w:rPr>
              <w:t xml:space="preserve">Séminaire interministériel, Mémoires plurielles et construction identitaire</w:t>
            </w:r>
            <w:r>
              <w:rPr/>
              <w:t xml:space="preserve">, Ministère de la justice, Mar 2023, Nantes, France</w:t>
            </w:r>
          </w:p>
          <w:p>
            <w:pPr/>
            <w:r>
              <w:rPr/>
              <w:t xml:space="preserve">Communication dans un congrès</w:t>
            </w:r>
          </w:p>
          <w:p>
            <w:pPr/>
            <w:hyperlink r:id="rId16" w:history="1">
              <w:r>
                <w:rPr>
                  <w:color w:val="#410a8c"/>
                  <w:u w:val="single"/>
                </w:rPr>
                <w:t xml:space="preserve">halshs-04903855v1</w:t>
              </w:r>
            </w:hyperlink>
          </w:p>
        </w:tc>
      </w:tr>
      <w:tr>
        <w:trPr/>
        <w:tc>
          <w:tcPr>
            <w:noWrap/>
          </w:tcPr>
          <w:p>
            <w:pPr>
              <w:spacing w:after="200"/>
            </w:pPr>
            <w:hyperlink r:id="rId17" w:history="1">
              <w:r>
                <w:rPr>
                  <w:color w:val="1e198e"/>
                  <w:b w:val="1"/>
                  <w:bCs w:val="1"/>
                  <w:u w:val="single"/>
                </w:rPr>
                <w:t xml:space="preserve">Les différentes dimensions conceptuelles du bonheur dans la philosophie de Jean-Jacques Rousseau</w:t>
              </w:r>
            </w:hyperlink>
          </w:p>
          <w:p>
            <w:pPr/>
            <w:hyperlink r:id="rId11" w:history="1">
              <w:r>
                <w:rPr>
                  <w:color w:val="#410a8c"/>
                  <w:u w:val="single"/>
                </w:rPr>
                <w:t xml:space="preserve">Stéphanie Couderc-Morandeau</w:t>
              </w:r>
            </w:hyperlink>
          </w:p>
          <w:p>
            <w:pPr/>
            <w:r>
              <w:rPr>
                <w:i w:val="1"/>
                <w:iCs w:val="1"/>
              </w:rPr>
              <w:t xml:space="preserve">Les Lieux du bonheur</w:t>
            </w:r>
            <w:r>
              <w:rPr/>
              <w:t xml:space="preserve">, Oct 2019, MSH Ange Guépin, Nantes, France. pp. 43-65</w:t>
            </w:r>
          </w:p>
          <w:p>
            <w:pPr/>
            <w:r>
              <w:rPr/>
              <w:t xml:space="preserve">Communication dans un congrès</w:t>
            </w:r>
          </w:p>
          <w:p>
            <w:pPr/>
            <w:hyperlink r:id="rId17" w:history="1">
              <w:r>
                <w:rPr>
                  <w:color w:val="#410a8c"/>
                  <w:u w:val="single"/>
                </w:rPr>
                <w:t xml:space="preserve">halshs-04904234v1</w:t>
              </w:r>
            </w:hyperlink>
          </w:p>
        </w:tc>
      </w:tr>
      <w:tr>
        <w:trPr/>
        <w:tc>
          <w:tcPr>
            <w:noWrap/>
          </w:tcPr>
          <w:p>
            <w:pPr>
              <w:spacing w:after="200"/>
            </w:pPr>
            <w:hyperlink r:id="rId18" w:history="1">
              <w:r>
                <w:rPr>
                  <w:color w:val="1e198e"/>
                  <w:b w:val="1"/>
                  <w:bCs w:val="1"/>
                  <w:u w:val="single"/>
                </w:rPr>
                <w:t xml:space="preserve">Les philosophes du dix-huitième siècle comme littérateurs selon Auguste Comte</w:t>
              </w:r>
            </w:hyperlink>
          </w:p>
          <w:p>
            <w:pPr/>
            <w:hyperlink r:id="rId11" w:history="1">
              <w:r>
                <w:rPr>
                  <w:color w:val="#410a8c"/>
                  <w:u w:val="single"/>
                </w:rPr>
                <w:t xml:space="preserve">Stéphanie Couderc-Morandeau</w:t>
              </w:r>
            </w:hyperlink>
          </w:p>
          <w:p>
            <w:pPr/>
            <w:r>
              <w:rPr>
                <w:i w:val="1"/>
                <w:iCs w:val="1"/>
              </w:rPr>
              <w:t xml:space="preserve">Journées d'études : littérature et positivisme</w:t>
            </w:r>
            <w:r>
              <w:rPr/>
              <w:t xml:space="preserve">, Maison d'Auguste Comte, 2022, Paris, France</w:t>
            </w:r>
          </w:p>
          <w:p>
            <w:pPr/>
            <w:r>
              <w:rPr/>
              <w:t xml:space="preserve">Communication dans un congrès</w:t>
            </w:r>
          </w:p>
          <w:p>
            <w:pPr/>
            <w:hyperlink r:id="rId18" w:history="1">
              <w:r>
                <w:rPr>
                  <w:color w:val="#410a8c"/>
                  <w:u w:val="single"/>
                </w:rPr>
                <w:t xml:space="preserve">hal-04337272v1</w:t>
              </w:r>
            </w:hyperlink>
          </w:p>
        </w:tc>
      </w:tr>
      <w:tr>
        <w:trPr/>
        <w:tc>
          <w:tcPr>
            <w:noWrap/>
          </w:tcPr>
          <w:p>
            <w:pPr>
              <w:spacing w:after="200"/>
            </w:pPr>
            <w:hyperlink r:id="rId19" w:history="1">
              <w:r>
                <w:rPr>
                  <w:color w:val="1e198e"/>
                  <w:b w:val="1"/>
                  <w:bCs w:val="1"/>
                  <w:u w:val="single"/>
                </w:rPr>
                <w:t xml:space="preserve">Les enjeux de la catégorisation : l’exemple des politiques migratoires en Europe</w:t>
              </w:r>
            </w:hyperlink>
          </w:p>
          <w:p>
            <w:pPr/>
            <w:hyperlink r:id="rId11" w:history="1">
              <w:r>
                <w:rPr>
                  <w:color w:val="#410a8c"/>
                  <w:u w:val="single"/>
                </w:rPr>
                <w:t xml:space="preserve">Stéphanie Couderc-Morandeau</w:t>
              </w:r>
            </w:hyperlink>
          </w:p>
          <w:p>
            <w:pPr/>
            <w:r>
              <w:rPr>
                <w:i w:val="1"/>
                <w:iCs w:val="1"/>
              </w:rPr>
              <w:t xml:space="preserve">Frontières de la citoyenneté : enjeux de l’accueil des primo-arrivants</w:t>
            </w:r>
            <w:r>
              <w:rPr/>
              <w:t xml:space="preserve">, Gwénola Sebaux, Meryem Youssoufi, Mar 2019, Agadir, Maroc. pp.45-59</w:t>
            </w:r>
          </w:p>
          <w:p>
            <w:pPr/>
            <w:r>
              <w:rPr/>
              <w:t xml:space="preserve">Communication dans un congrès</w:t>
            </w:r>
          </w:p>
          <w:p>
            <w:pPr/>
            <w:hyperlink r:id="rId19" w:history="1">
              <w:r>
                <w:rPr>
                  <w:color w:val="#410a8c"/>
                  <w:u w:val="single"/>
                </w:rPr>
                <w:t xml:space="preserve">halshs-04904431v1</w:t>
              </w:r>
            </w:hyperlink>
          </w:p>
        </w:tc>
      </w:tr>
      <w:tr>
        <w:trPr/>
        <w:tc>
          <w:tcPr>
            <w:noWrap/>
          </w:tcPr>
          <w:p>
            <w:pPr>
              <w:spacing w:after="200"/>
            </w:pPr>
            <w:hyperlink r:id="rId20" w:history="1">
              <w:r>
                <w:rPr>
                  <w:color w:val="1e198e"/>
                  <w:b w:val="1"/>
                  <w:bCs w:val="1"/>
                  <w:u w:val="single"/>
                </w:rPr>
                <w:t xml:space="preserve">Race et colonialisme dans la philosophie comtienne</w:t>
              </w:r>
            </w:hyperlink>
          </w:p>
          <w:p>
            <w:pPr/>
            <w:hyperlink r:id="rId11" w:history="1">
              <w:r>
                <w:rPr>
                  <w:color w:val="#410a8c"/>
                  <w:u w:val="single"/>
                </w:rPr>
                <w:t xml:space="preserve">Stéphanie Couderc-Morandeau</w:t>
              </w:r>
            </w:hyperlink>
          </w:p>
          <w:p>
            <w:pPr/>
            <w:r>
              <w:rPr>
                <w:i w:val="1"/>
                <w:iCs w:val="1"/>
              </w:rPr>
              <w:t xml:space="preserve">Les degrés de la citoyenneté : question coloniale, race et droits</w:t>
            </w:r>
            <w:r>
              <w:rPr/>
              <w:t xml:space="preserve">, Claude-Olivier Doron, Federica Morelli et Clément Thibaud, Oct 2019, MSH Ange Guépin, Nantes, France</w:t>
            </w:r>
          </w:p>
          <w:p>
            <w:pPr/>
            <w:r>
              <w:rPr/>
              <w:t xml:space="preserve">Communication dans un congrès</w:t>
            </w:r>
          </w:p>
          <w:p>
            <w:pPr/>
            <w:hyperlink r:id="rId20" w:history="1">
              <w:r>
                <w:rPr>
                  <w:color w:val="#410a8c"/>
                  <w:u w:val="single"/>
                </w:rPr>
                <w:t xml:space="preserve">halshs-04904294v1</w:t>
              </w:r>
            </w:hyperlink>
          </w:p>
        </w:tc>
      </w:tr>
      <w:tr>
        <w:trPr/>
        <w:tc>
          <w:tcPr>
            <w:noWrap/>
          </w:tcPr>
          <w:p>
            <w:pPr>
              <w:spacing w:after="200"/>
            </w:pPr>
            <w:hyperlink r:id="rId21" w:history="1">
              <w:r>
                <w:rPr>
                  <w:color w:val="1e198e"/>
                  <w:b w:val="1"/>
                  <w:bCs w:val="1"/>
                  <w:u w:val="single"/>
                </w:rPr>
                <w:t xml:space="preserve">Les politiques d'intégration en Europe</w:t>
              </w:r>
            </w:hyperlink>
          </w:p>
          <w:p>
            <w:pPr/>
            <w:hyperlink r:id="rId11" w:history="1">
              <w:r>
                <w:rPr>
                  <w:color w:val="#410a8c"/>
                  <w:u w:val="single"/>
                </w:rPr>
                <w:t xml:space="preserve">Stéphanie Couderc-Morandeau</w:t>
              </w:r>
            </w:hyperlink>
          </w:p>
          <w:p>
            <w:pPr/>
            <w:r>
              <w:rPr>
                <w:i w:val="1"/>
                <w:iCs w:val="1"/>
              </w:rPr>
              <w:t xml:space="preserve">Conférences, Les politiques européennes</w:t>
            </w:r>
            <w:r>
              <w:rPr/>
              <w:t xml:space="preserve">, Giuliana Laschi, Nov 2019, Bologne (ITA), Italie</w:t>
            </w:r>
          </w:p>
          <w:p>
            <w:pPr/>
            <w:r>
              <w:rPr/>
              <w:t xml:space="preserve">Communication dans un congrès</w:t>
            </w:r>
          </w:p>
          <w:p>
            <w:pPr/>
            <w:hyperlink r:id="rId21" w:history="1">
              <w:r>
                <w:rPr>
                  <w:color w:val="#410a8c"/>
                  <w:u w:val="single"/>
                </w:rPr>
                <w:t xml:space="preserve">halshs-04904201v1</w:t>
              </w:r>
            </w:hyperlink>
          </w:p>
        </w:tc>
      </w:tr>
      <w:tr>
        <w:trPr/>
        <w:tc>
          <w:tcPr>
            <w:noWrap/>
          </w:tcPr>
          <w:p>
            <w:pPr>
              <w:spacing w:after="200"/>
            </w:pPr>
            <w:hyperlink r:id="rId22" w:history="1">
              <w:r>
                <w:rPr>
                  <w:color w:val="1e198e"/>
                  <w:b w:val="1"/>
                  <w:bCs w:val="1"/>
                  <w:u w:val="single"/>
                </w:rPr>
                <w:t xml:space="preserve">Propos introductifs</w:t>
              </w:r>
            </w:hyperlink>
          </w:p>
          <w:p>
            <w:pPr/>
            <w:hyperlink r:id="rId11" w:history="1">
              <w:r>
                <w:rPr>
                  <w:color w:val="#410a8c"/>
                  <w:u w:val="single"/>
                </w:rPr>
                <w:t xml:space="preserve">Stéphanie Couderc-Morandeau</w:t>
              </w:r>
            </w:hyperlink>
          </w:p>
          <w:p>
            <w:pPr/>
            <w:r>
              <w:rPr>
                <w:i w:val="1"/>
                <w:iCs w:val="1"/>
              </w:rPr>
              <w:t xml:space="preserve">Citoyenneté et Démocratie</w:t>
            </w:r>
            <w:r>
              <w:rPr/>
              <w:t xml:space="preserve">, Stéphanie Couderc-Morandeau; Félicien Lemaire, Dec 2018, Angers (Université d'Angers), France</w:t>
            </w:r>
          </w:p>
          <w:p>
            <w:pPr/>
            <w:r>
              <w:rPr/>
              <w:t xml:space="preserve">Communication dans un congrès</w:t>
            </w:r>
          </w:p>
          <w:p>
            <w:pPr/>
            <w:hyperlink r:id="rId22" w:history="1">
              <w:r>
                <w:rPr>
                  <w:color w:val="#410a8c"/>
                  <w:u w:val="single"/>
                </w:rPr>
                <w:t xml:space="preserve">halshs-04904481v1</w:t>
              </w:r>
            </w:hyperlink>
          </w:p>
        </w:tc>
      </w:tr>
      <w:tr>
        <w:trPr/>
        <w:tc>
          <w:tcPr>
            <w:noWrap/>
          </w:tcPr>
          <w:p>
            <w:pPr>
              <w:spacing w:after="200"/>
            </w:pPr>
            <w:hyperlink r:id="rId23" w:history="1">
              <w:r>
                <w:rPr>
                  <w:color w:val="1e198e"/>
                  <w:b w:val="1"/>
                  <w:bCs w:val="1"/>
                  <w:u w:val="single"/>
                </w:rPr>
                <w:t xml:space="preserve">Approches philosophiques : retour sur les fondements conceptuels de la citoyenneté</w:t>
              </w:r>
            </w:hyperlink>
          </w:p>
          <w:p>
            <w:pPr/>
            <w:hyperlink r:id="rId11" w:history="1">
              <w:r>
                <w:rPr>
                  <w:color w:val="#410a8c"/>
                  <w:u w:val="single"/>
                </w:rPr>
                <w:t xml:space="preserve">Stéphanie Couderc-Morandeau</w:t>
              </w:r>
            </w:hyperlink>
          </w:p>
          <w:p>
            <w:pPr/>
            <w:r>
              <w:rPr>
                <w:i w:val="1"/>
                <w:iCs w:val="1"/>
              </w:rPr>
              <w:t xml:space="preserve">Etat des lieux de la citoyenneté en Europe</w:t>
            </w:r>
            <w:r>
              <w:rPr/>
              <w:t xml:space="preserve">, 2017, Nantes, France</w:t>
            </w:r>
          </w:p>
          <w:p>
            <w:pPr/>
            <w:r>
              <w:rPr/>
              <w:t xml:space="preserve">Communication dans un congrès</w:t>
            </w:r>
          </w:p>
          <w:p>
            <w:pPr/>
            <w:hyperlink r:id="rId23" w:history="1">
              <w:r>
                <w:rPr>
                  <w:color w:val="#410a8c"/>
                  <w:u w:val="single"/>
                </w:rPr>
                <w:t xml:space="preserve">halshs-01619170v1</w:t>
              </w:r>
            </w:hyperlink>
          </w:p>
        </w:tc>
      </w:tr>
      <w:tr>
        <w:trPr/>
        <w:tc>
          <w:tcPr>
            <w:noWrap/>
          </w:tcPr>
          <w:p>
            <w:pPr>
              <w:spacing w:after="200"/>
            </w:pPr>
            <w:hyperlink r:id="rId24" w:history="1">
              <w:r>
                <w:rPr>
                  <w:color w:val="1e198e"/>
                  <w:b w:val="1"/>
                  <w:bCs w:val="1"/>
                  <w:u w:val="single"/>
                </w:rPr>
                <w:t xml:space="preserve">Littérature postcoloniale et mouvements des identités culturelles</w:t>
              </w:r>
            </w:hyperlink>
          </w:p>
          <w:p>
            <w:pPr/>
            <w:hyperlink r:id="rId11" w:history="1">
              <w:r>
                <w:rPr>
                  <w:color w:val="#410a8c"/>
                  <w:u w:val="single"/>
                </w:rPr>
                <w:t xml:space="preserve">Stéphanie Couderc-Morandeau</w:t>
              </w:r>
            </w:hyperlink>
          </w:p>
          <w:p>
            <w:pPr/>
            <w:r>
              <w:rPr>
                <w:i w:val="1"/>
                <w:iCs w:val="1"/>
              </w:rPr>
              <w:t xml:space="preserve">Voyageurs européens : migrations, exils, métissages et citoyennetés XIX-XXe siècles Europe-Amérique, Colloque International</w:t>
            </w:r>
            <w:r>
              <w:rPr/>
              <w:t xml:space="preserve">, Pilar Martinez-Vasseur, Jean-Marie Lassus, 2016, Université de Nantes, France</w:t>
            </w:r>
          </w:p>
          <w:p>
            <w:pPr/>
            <w:r>
              <w:rPr/>
              <w:t xml:space="preserve">Communication dans un congrès</w:t>
            </w:r>
          </w:p>
          <w:p>
            <w:pPr/>
            <w:hyperlink r:id="rId24" w:history="1">
              <w:r>
                <w:rPr>
                  <w:color w:val="#410a8c"/>
                  <w:u w:val="single"/>
                </w:rPr>
                <w:t xml:space="preserve">halshs-01618577v1</w:t>
              </w:r>
            </w:hyperlink>
          </w:p>
        </w:tc>
      </w:tr>
      <w:tr>
        <w:trPr/>
        <w:tc>
          <w:tcPr>
            <w:noWrap/>
          </w:tcPr>
          <w:p>
            <w:pPr>
              <w:spacing w:after="200"/>
            </w:pPr>
            <w:hyperlink r:id="rId25" w:history="1">
              <w:r>
                <w:rPr>
                  <w:color w:val="1e198e"/>
                  <w:b w:val="1"/>
                  <w:bCs w:val="1"/>
                  <w:u w:val="single"/>
                </w:rPr>
                <w:t xml:space="preserve">L’extension du droit social aux territoires mandatés : Syrie-Liban (1920-1941) : quelles perspectives ?</w:t>
              </w:r>
            </w:hyperlink>
          </w:p>
          <w:p>
            <w:pPr/>
            <w:hyperlink r:id="rId11" w:history="1">
              <w:r>
                <w:rPr>
                  <w:color w:val="#410a8c"/>
                  <w:u w:val="single"/>
                </w:rPr>
                <w:t xml:space="preserve">Stéphanie Couderc-Morandeau</w:t>
              </w:r>
            </w:hyperlink>
          </w:p>
          <w:p>
            <w:pPr/>
            <w:r>
              <w:rPr>
                <w:i w:val="1"/>
                <w:iCs w:val="1"/>
              </w:rPr>
              <w:t xml:space="preserve">Fabrique et pratiques du droit social dans les territoires d’Empire (de la fin du XIXe siècle aux indépendances)</w:t>
            </w:r>
            <w:r>
              <w:rPr/>
              <w:t xml:space="preserve">, Université de Nanterre, Nov 2014, Nanterre (Université Paris Nanterre), France</w:t>
            </w:r>
          </w:p>
          <w:p>
            <w:pPr/>
            <w:r>
              <w:rPr/>
              <w:t xml:space="preserve">Communication dans un congrès</w:t>
            </w:r>
          </w:p>
          <w:p>
            <w:pPr/>
            <w:hyperlink r:id="rId25" w:history="1">
              <w:r>
                <w:rPr>
                  <w:color w:val="#410a8c"/>
                  <w:u w:val="single"/>
                </w:rPr>
                <w:t xml:space="preserve">halshs-04904506v1</w:t>
              </w:r>
            </w:hyperlink>
          </w:p>
        </w:tc>
      </w:tr>
      <w:tr>
        <w:trPr/>
        <w:tc>
          <w:tcPr>
            <w:noWrap/>
          </w:tcPr>
          <w:p>
            <w:pPr>
              <w:spacing w:after="200"/>
            </w:pPr>
            <w:hyperlink r:id="rId26" w:history="1">
              <w:r>
                <w:rPr>
                  <w:color w:val="1e198e"/>
                  <w:b w:val="1"/>
                  <w:bCs w:val="1"/>
                  <w:u w:val="single"/>
                </w:rPr>
                <w:t xml:space="preserve">Des mots pour le dire</w:t>
              </w:r>
            </w:hyperlink>
          </w:p>
          <w:p>
            <w:pPr/>
            <w:hyperlink r:id="rId11" w:history="1">
              <w:r>
                <w:rPr>
                  <w:color w:val="#410a8c"/>
                  <w:u w:val="single"/>
                </w:rPr>
                <w:t xml:space="preserve">Stéphanie Couderc-Morandeau</w:t>
              </w:r>
            </w:hyperlink>
          </w:p>
          <w:p>
            <w:pPr/>
            <w:r>
              <w:rPr>
                <w:i w:val="1"/>
                <w:iCs w:val="1"/>
              </w:rPr>
              <w:t xml:space="preserve">Patrimoine culturel et collectivités territoriales</w:t>
            </w:r>
            <w:r>
              <w:rPr/>
              <w:t xml:space="preserve">, 2009, Nantes, France. p. 17-23</w:t>
            </w:r>
          </w:p>
          <w:p>
            <w:pPr/>
            <w:r>
              <w:rPr/>
              <w:t xml:space="preserve">Communication dans un congrès</w:t>
            </w:r>
          </w:p>
          <w:p>
            <w:pPr/>
            <w:hyperlink r:id="rId26" w:history="1">
              <w:r>
                <w:rPr>
                  <w:color w:val="#410a8c"/>
                  <w:u w:val="single"/>
                </w:rPr>
                <w:t xml:space="preserve">halshs-00585330v1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Citoyenneté(s) et démocratie</w:t>
              </w:r>
            </w:hyperlink>
          </w:p>
          <w:p>
            <w:pPr/>
            <w:hyperlink r:id="rId11" w:history="1">
              <w:r>
                <w:rPr>
                  <w:color w:val="#410a8c"/>
                  <w:u w:val="single"/>
                </w:rPr>
                <w:t xml:space="preserve">Stéphanie Couderc-Morandeau</w:t>
              </w:r>
            </w:hyperlink>
            <w:r>
              <w:rPr/>
              <w:t xml:space="preserve">,</w:t>
            </w:r>
            <w:hyperlink r:id="rId28" w:history="1">
              <w:r>
                <w:rPr>
                  <w:color w:val="#410a8c"/>
                  <w:u w:val="single"/>
                </w:rPr>
                <w:t xml:space="preserve">Félicien Lemaire</w:t>
              </w:r>
            </w:hyperlink>
          </w:p>
          <w:p>
            <w:pPr/>
            <w:r>
              <w:rPr/>
              <w:t xml:space="preserve">Mare &amp; Martin, 242 p., 2022, Droit &amp; Science Politique, 978-2-84934-540-5</w:t>
            </w:r>
          </w:p>
          <w:p>
            <w:pPr/>
            <w:r>
              <w:rPr/>
              <w:t xml:space="preserve">Ouvrages</w:t>
            </w:r>
          </w:p>
          <w:p>
            <w:pPr/>
            <w:hyperlink r:id="rId27" w:history="1">
              <w:r>
                <w:rPr>
                  <w:color w:val="#410a8c"/>
                  <w:u w:val="single"/>
                </w:rPr>
                <w:t xml:space="preserve">hal-03591186v1</w:t>
              </w:r>
            </w:hyperlink>
          </w:p>
        </w:tc>
      </w:tr>
      <w:tr>
        <w:trPr/>
        <w:tc>
          <w:tcPr>
            <w:noWrap/>
          </w:tcPr>
          <w:p>
            <w:pPr>
              <w:spacing w:after="200"/>
            </w:pPr>
            <w:hyperlink r:id="rId29" w:history="1">
              <w:r>
                <w:rPr>
                  <w:color w:val="1e198e"/>
                  <w:b w:val="1"/>
                  <w:bCs w:val="1"/>
                  <w:u w:val="single"/>
                </w:rPr>
                <w:t xml:space="preserve">Migrations et mobilités en Europe</w:t>
              </w:r>
            </w:hyperlink>
          </w:p>
          <w:p>
            <w:pPr/>
            <w:hyperlink r:id="rId30" w:history="1">
              <w:r>
                <w:rPr>
                  <w:color w:val="#410a8c"/>
                  <w:u w:val="single"/>
                </w:rPr>
                <w:t xml:space="preserve">Paul Lees</w:t>
              </w:r>
            </w:hyperlink>
            <w:r>
              <w:rPr/>
              <w:t xml:space="preserve">,</w:t>
            </w:r>
            <w:hyperlink r:id="rId31" w:history="1">
              <w:r>
                <w:rPr>
                  <w:color w:val="#410a8c"/>
                  <w:u w:val="single"/>
                </w:rPr>
                <w:t xml:space="preserve">Pilar Martinez-Vasseur</w:t>
              </w:r>
            </w:hyperlink>
            <w:r>
              <w:rPr/>
              <w:t xml:space="preserve">,</w:t>
            </w:r>
            <w:hyperlink r:id="rId11" w:history="1">
              <w:r>
                <w:rPr>
                  <w:color w:val="#410a8c"/>
                  <w:u w:val="single"/>
                </w:rPr>
                <w:t xml:space="preserve">Stéphanie Couderc-Morandeau</w:t>
              </w:r>
            </w:hyperlink>
            <w:r>
              <w:rPr/>
              <w:t xml:space="preserve">,</w:t>
            </w:r>
            <w:hyperlink r:id="rId32" w:history="1">
              <w:r>
                <w:rPr>
                  <w:color w:val="#410a8c"/>
                  <w:u w:val="single"/>
                </w:rPr>
                <w:t xml:space="preserve">Sylvie Nail</w:t>
              </w:r>
            </w:hyperlink>
            <w:r>
              <w:rPr/>
              <w:t xml:space="preserve">,</w:t>
            </w:r>
            <w:hyperlink r:id="rId33" w:history="1">
              <w:r>
                <w:rPr>
                  <w:color w:val="#410a8c"/>
                  <w:u w:val="single"/>
                </w:rPr>
                <w:t xml:space="preserve">Annie Thiec</w:t>
              </w:r>
            </w:hyperlink>
          </w:p>
          <w:p>
            <w:pPr/>
            <w:r>
              <w:rPr/>
              <w:t xml:space="preserve">Peter Lang, 5, 309 p., 2014</w:t>
            </w:r>
          </w:p>
          <w:p>
            <w:pPr/>
            <w:r>
              <w:rPr/>
              <w:t xml:space="preserve">Ouvrages</w:t>
            </w:r>
          </w:p>
          <w:p>
            <w:pPr/>
            <w:hyperlink r:id="rId29" w:history="1">
              <w:r>
                <w:rPr>
                  <w:color w:val="#410a8c"/>
                  <w:u w:val="single"/>
                </w:rPr>
                <w:t xml:space="preserve">halshs-01618125v1</w:t>
              </w:r>
            </w:hyperlink>
          </w:p>
        </w:tc>
      </w:tr>
      <w:tr>
        <w:trPr/>
        <w:tc>
          <w:tcPr>
            <w:noWrap/>
          </w:tcPr>
          <w:p>
            <w:pPr>
              <w:spacing w:after="200"/>
            </w:pPr>
            <w:hyperlink r:id="rId34" w:history="1">
              <w:r>
                <w:rPr>
                  <w:color w:val="1e198e"/>
                  <w:b w:val="1"/>
                  <w:bCs w:val="1"/>
                  <w:u w:val="single"/>
                </w:rPr>
                <w:t xml:space="preserve">Philosophie républicaine et colonialisme : origines, contradictions, échecs</w:t>
              </w:r>
            </w:hyperlink>
          </w:p>
          <w:p>
            <w:pPr/>
            <w:hyperlink r:id="rId11" w:history="1">
              <w:r>
                <w:rPr>
                  <w:color w:val="#410a8c"/>
                  <w:u w:val="single"/>
                </w:rPr>
                <w:t xml:space="preserve">Stéphanie Couderc-Morandeau</w:t>
              </w:r>
            </w:hyperlink>
          </w:p>
          <w:p>
            <w:pPr/>
            <w:r>
              <w:rPr/>
              <w:t xml:space="preserve">L'Harmattan, pp.292, 2008, 9782296069503</w:t>
            </w:r>
          </w:p>
          <w:p>
            <w:pPr/>
            <w:r>
              <w:rPr/>
              <w:t xml:space="preserve">Ouvrages</w:t>
            </w:r>
          </w:p>
          <w:p>
            <w:pPr/>
            <w:hyperlink r:id="rId34" w:history="1">
              <w:r>
                <w:rPr>
                  <w:color w:val="#410a8c"/>
                  <w:u w:val="single"/>
                </w:rPr>
                <w:t xml:space="preserve">halshs-00585317v1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philosophes du dix-huitième siècle comme “Littérateurs” selon Auguste Comte</w:t>
              </w:r>
            </w:hyperlink>
          </w:p>
          <w:p>
            <w:pPr/>
            <w:hyperlink r:id="rId11" w:history="1">
              <w:r>
                <w:rPr>
                  <w:color w:val="#410a8c"/>
                  <w:u w:val="single"/>
                </w:rPr>
                <w:t xml:space="preserve">Stéphanie Couderc-Morandeau</w:t>
              </w:r>
            </w:hyperlink>
          </w:p>
          <w:p>
            <w:pPr/>
            <w:r>
              <w:rPr/>
              <w:t xml:space="preserve">Annie Petit, David Lebreure. </w:t>
            </w:r>
            <w:r>
              <w:rPr>
                <w:i w:val="1"/>
                <w:iCs w:val="1"/>
              </w:rPr>
              <w:t xml:space="preserve">Littérature et positivisme</w:t>
            </w:r>
            <w:r>
              <w:rPr/>
              <w:t xml:space="preserve">, Presses Universitaires de Strasbourg, 2025</w:t>
            </w:r>
          </w:p>
          <w:p>
            <w:pPr/>
            <w:r>
              <w:rPr/>
              <w:t xml:space="preserve">Chapitre d'ouvrage</w:t>
            </w:r>
          </w:p>
          <w:p>
            <w:pPr/>
            <w:hyperlink r:id="rId35" w:history="1">
              <w:r>
                <w:rPr>
                  <w:color w:val="#410a8c"/>
                  <w:u w:val="single"/>
                </w:rPr>
                <w:t xml:space="preserve">halshs-04891371v1</w:t>
              </w:r>
            </w:hyperlink>
          </w:p>
        </w:tc>
      </w:tr>
      <w:tr>
        <w:trPr/>
        <w:tc>
          <w:tcPr>
            <w:noWrap/>
          </w:tcPr>
          <w:p>
            <w:pPr>
              <w:spacing w:after="200"/>
            </w:pPr>
            <w:hyperlink r:id="rId36" w:history="1">
              <w:r>
                <w:rPr>
                  <w:color w:val="1e198e"/>
                  <w:b w:val="1"/>
                  <w:bCs w:val="1"/>
                  <w:u w:val="single"/>
                </w:rPr>
                <w:t xml:space="preserve">L'idée de nature et les lieux du bonheur selon Jean-Jacques Rousseau</w:t>
              </w:r>
            </w:hyperlink>
          </w:p>
          <w:p>
            <w:pPr/>
            <w:hyperlink r:id="rId11" w:history="1">
              <w:r>
                <w:rPr>
                  <w:color w:val="#410a8c"/>
                  <w:u w:val="single"/>
                </w:rPr>
                <w:t xml:space="preserve">Stéphanie Couderc-Morandeau</w:t>
              </w:r>
            </w:hyperlink>
          </w:p>
          <w:p>
            <w:pPr/>
            <w:r>
              <w:rPr>
                <w:i w:val="1"/>
                <w:iCs w:val="1"/>
              </w:rPr>
              <w:t xml:space="preserve">Les lieux du bonheur Approches littéraires</w:t>
            </w:r>
            <w:r>
              <w:rPr/>
              <w:t xml:space="preserve">, PUR, pp. 43-64, 2022, Nouvelles Recherches sur l'Imaginaire, </w:t>
            </w:r>
            <w:hyperlink r:id="rId37" w:history="1">
              <w:r>
                <w:rPr>
                  <w:color w:val="#410a8c"/>
                  <w:u w:val="single"/>
                </w:rPr>
                <w:t xml:space="preserve">⟨10.4000/books.pur.186337⟩</w:t>
              </w:r>
            </w:hyperlink>
          </w:p>
          <w:p>
            <w:pPr/>
            <w:r>
              <w:rPr/>
              <w:t xml:space="preserve">Chapitre d'ouvrage</w:t>
            </w:r>
          </w:p>
          <w:p>
            <w:pPr/>
            <w:hyperlink r:id="rId36" w:history="1">
              <w:r>
                <w:rPr>
                  <w:color w:val="#410a8c"/>
                  <w:u w:val="single"/>
                </w:rPr>
                <w:t xml:space="preserve">halshs-03962999v1</w:t>
              </w:r>
            </w:hyperlink>
          </w:p>
        </w:tc>
      </w:tr>
      <w:tr>
        <w:trPr/>
        <w:tc>
          <w:tcPr>
            <w:noWrap/>
          </w:tcPr>
          <w:p>
            <w:pPr>
              <w:spacing w:after="200"/>
            </w:pPr>
            <w:hyperlink r:id="rId38" w:history="1">
              <w:r>
                <w:rPr>
                  <w:color w:val="1e198e"/>
                  <w:b w:val="1"/>
                  <w:bCs w:val="1"/>
                  <w:u w:val="single"/>
                </w:rPr>
                <w:t xml:space="preserve">Les enjeux de la catégorisation: l'exemple des politiques migratoires en Europe</w:t>
              </w:r>
            </w:hyperlink>
          </w:p>
          <w:p>
            <w:pPr/>
            <w:hyperlink r:id="rId39" w:history="1">
              <w:r>
                <w:rPr>
                  <w:color w:val="#410a8c"/>
                  <w:u w:val="single"/>
                </w:rPr>
                <w:t xml:space="preserve">Zaihia Zeroulou</w:t>
              </w:r>
            </w:hyperlink>
            <w:r>
              <w:rPr/>
              <w:t xml:space="preserve">,</w:t>
            </w:r>
            <w:hyperlink r:id="rId40" w:history="1">
              <w:r>
                <w:rPr>
                  <w:color w:val="#410a8c"/>
                  <w:u w:val="single"/>
                </w:rPr>
                <w:t xml:space="preserve">Stéphanie Morandeau</w:t>
              </w:r>
            </w:hyperlink>
          </w:p>
          <w:p>
            <w:pPr/>
            <w:r>
              <w:rPr/>
              <w:t xml:space="preserve">Sebaux, Gwénola; Youssoufi, Meryem. </w:t>
            </w:r>
            <w:r>
              <w:rPr>
                <w:i w:val="1"/>
                <w:iCs w:val="1"/>
              </w:rPr>
              <w:t xml:space="preserve">Frontières de la citoyenneté, enjeux de l'accueil des primo-arrivants</w:t>
            </w:r>
            <w:r>
              <w:rPr/>
              <w:t xml:space="preserve">, Presses Universitaires d'Ibn Zohr, 2021, 978-9920-615-14-3</w:t>
            </w:r>
          </w:p>
          <w:p>
            <w:pPr/>
            <w:r>
              <w:rPr/>
              <w:t xml:space="preserve">Chapitre d'ouvrage</w:t>
            </w:r>
          </w:p>
          <w:p>
            <w:pPr/>
            <w:hyperlink r:id="rId38" w:history="1">
              <w:r>
                <w:rPr>
                  <w:color w:val="#410a8c"/>
                  <w:u w:val="single"/>
                </w:rPr>
                <w:t xml:space="preserve">hal-04441513v1</w:t>
              </w:r>
            </w:hyperlink>
          </w:p>
        </w:tc>
      </w:tr>
      <w:tr>
        <w:trPr/>
        <w:tc>
          <w:tcPr>
            <w:noWrap/>
          </w:tcPr>
          <w:p>
            <w:pPr>
              <w:spacing w:after="200"/>
            </w:pPr>
            <w:hyperlink r:id="rId41" w:history="1">
              <w:r>
                <w:rPr>
                  <w:color w:val="1e198e"/>
                  <w:b w:val="1"/>
                  <w:bCs w:val="1"/>
                  <w:u w:val="single"/>
                </w:rPr>
                <w:t xml:space="preserve">La législation du travail des pays sous mandat français Syrie-Liban (1920-1941)</w:t>
              </w:r>
            </w:hyperlink>
          </w:p>
          <w:p>
            <w:pPr/>
            <w:hyperlink r:id="rId11" w:history="1">
              <w:r>
                <w:rPr>
                  <w:color w:val="#410a8c"/>
                  <w:u w:val="single"/>
                </w:rPr>
                <w:t xml:space="preserve">Stéphanie Couderc-Morandeau</w:t>
              </w:r>
            </w:hyperlink>
          </w:p>
          <w:p>
            <w:pPr/>
            <w:r>
              <w:rPr/>
              <w:t xml:space="preserve">PUR. </w:t>
            </w:r>
            <w:r>
              <w:rPr>
                <w:i w:val="1"/>
                <w:iCs w:val="1"/>
              </w:rPr>
              <w:t xml:space="preserve">La chicotte et le pécule : les travailleurs à l'épreuve du droit colonial français (XIXe-XXe siècles</w:t>
            </w:r>
            <w:r>
              <w:rPr/>
              <w:t xml:space="preserve">, pp. 205-225, 2021, 978-2-7535-8066-4</w:t>
            </w:r>
          </w:p>
          <w:p>
            <w:pPr/>
            <w:r>
              <w:rPr/>
              <w:t xml:space="preserve">Chapitre d'ouvrage</w:t>
            </w:r>
          </w:p>
          <w:p>
            <w:pPr/>
            <w:hyperlink r:id="rId41" w:history="1">
              <w:r>
                <w:rPr>
                  <w:color w:val="#410a8c"/>
                  <w:u w:val="single"/>
                </w:rPr>
                <w:t xml:space="preserve">halshs-03343939v1</w:t>
              </w:r>
            </w:hyperlink>
          </w:p>
        </w:tc>
      </w:tr>
      <w:tr>
        <w:trPr/>
        <w:tc>
          <w:tcPr>
            <w:noWrap/>
          </w:tcPr>
          <w:p>
            <w:pPr>
              <w:spacing w:after="200"/>
            </w:pPr>
            <w:hyperlink r:id="rId42" w:history="1">
              <w:r>
                <w:rPr>
                  <w:color w:val="1e198e"/>
                  <w:b w:val="1"/>
                  <w:bCs w:val="1"/>
                  <w:u w:val="single"/>
                </w:rPr>
                <w:t xml:space="preserve">Identification du processus de transmission dans la philosophie ancienne</w:t>
              </w:r>
            </w:hyperlink>
          </w:p>
          <w:p>
            <w:pPr/>
            <w:hyperlink r:id="rId11" w:history="1">
              <w:r>
                <w:rPr>
                  <w:color w:val="#410a8c"/>
                  <w:u w:val="single"/>
                </w:rPr>
                <w:t xml:space="preserve">Stéphanie Couderc-Morandeau</w:t>
              </w:r>
            </w:hyperlink>
          </w:p>
          <w:p>
            <w:pPr/>
            <w:r>
              <w:rPr>
                <w:i w:val="1"/>
                <w:iCs w:val="1"/>
              </w:rPr>
              <w:t xml:space="preserve">Processus de transmission dans les familles de migrants ou issues de l'immigration : regards croisés</w:t>
            </w:r>
            <w:r>
              <w:rPr/>
              <w:t xml:space="preserve">, Presses universitaires du Septentrion, pp.21-32, 2019, 978-2-7574-2854-2</w:t>
            </w:r>
          </w:p>
          <w:p>
            <w:pPr/>
            <w:r>
              <w:rPr/>
              <w:t xml:space="preserve">Chapitre d'ouvrage</w:t>
            </w:r>
          </w:p>
          <w:p>
            <w:pPr/>
            <w:hyperlink r:id="rId42" w:history="1">
              <w:r>
                <w:rPr>
                  <w:color w:val="#410a8c"/>
                  <w:u w:val="single"/>
                </w:rPr>
                <w:t xml:space="preserve">halshs-01619188v1</w:t>
              </w:r>
            </w:hyperlink>
          </w:p>
        </w:tc>
      </w:tr>
      <w:tr>
        <w:trPr/>
        <w:tc>
          <w:tcPr>
            <w:noWrap/>
          </w:tcPr>
          <w:p>
            <w:pPr>
              <w:spacing w:after="200"/>
            </w:pPr>
            <w:hyperlink r:id="rId43" w:history="1">
              <w:r>
                <w:rPr>
                  <w:color w:val="1e198e"/>
                  <w:b w:val="1"/>
                  <w:bCs w:val="1"/>
                  <w:u w:val="single"/>
                </w:rPr>
                <w:t xml:space="preserve">La décolonisation française, un processus de réconciliation ?</w:t>
              </w:r>
            </w:hyperlink>
          </w:p>
          <w:p>
            <w:pPr/>
            <w:hyperlink r:id="rId11" w:history="1">
              <w:r>
                <w:rPr>
                  <w:color w:val="#410a8c"/>
                  <w:u w:val="single"/>
                </w:rPr>
                <w:t xml:space="preserve">Stéphanie Couderc-Morandeau</w:t>
              </w:r>
            </w:hyperlink>
          </w:p>
          <w:p>
            <w:pPr/>
            <w:r>
              <w:rPr/>
              <w:t xml:space="preserve">Cyrille B. Koné. </w:t>
            </w:r>
            <w:r>
              <w:rPr>
                <w:i w:val="1"/>
                <w:iCs w:val="1"/>
              </w:rPr>
              <w:t xml:space="preserve">Réconciliation ou reconnaissance ? Essais sur la dynamique d'entente durable</w:t>
            </w:r>
            <w:r>
              <w:rPr/>
              <w:t xml:space="preserve">, 16, Peter Lang, p. 127-140, 2014, Philosophie et transculturalité</w:t>
            </w:r>
          </w:p>
          <w:p>
            <w:pPr/>
            <w:r>
              <w:rPr/>
              <w:t xml:space="preserve">Chapitre d'ouvrage</w:t>
            </w:r>
          </w:p>
          <w:p>
            <w:pPr/>
            <w:hyperlink r:id="rId43" w:history="1">
              <w:r>
                <w:rPr>
                  <w:color w:val="#410a8c"/>
                  <w:u w:val="single"/>
                </w:rPr>
                <w:t xml:space="preserve">halshs-01618305v1</w:t>
              </w:r>
            </w:hyperlink>
          </w:p>
        </w:tc>
      </w:tr>
      <w:tr>
        <w:trPr/>
        <w:tc>
          <w:tcPr>
            <w:noWrap/>
          </w:tcPr>
          <w:p>
            <w:pPr>
              <w:spacing w:after="200"/>
            </w:pPr>
            <w:hyperlink r:id="rId44" w:history="1">
              <w:r>
                <w:rPr>
                  <w:color w:val="1e198e"/>
                  <w:b w:val="1"/>
                  <w:bCs w:val="1"/>
                  <w:u w:val="single"/>
                </w:rPr>
                <w:t xml:space="preserve">Les dispositifs d'accueil et d'intégration des migrants en France : quelle stratégie ?</w:t>
              </w:r>
            </w:hyperlink>
          </w:p>
          <w:p>
            <w:pPr/>
            <w:hyperlink r:id="rId11" w:history="1">
              <w:r>
                <w:rPr>
                  <w:color w:val="#410a8c"/>
                  <w:u w:val="single"/>
                </w:rPr>
                <w:t xml:space="preserve">Stéphanie Couderc-Morandeau</w:t>
              </w:r>
            </w:hyperlink>
          </w:p>
          <w:p>
            <w:pPr/>
            <w:r>
              <w:rPr>
                <w:i w:val="1"/>
                <w:iCs w:val="1"/>
              </w:rPr>
              <w:t xml:space="preserve">Migrations et mobilités en Europe : politiques publiques et perspectives d'intégration (1992-2012)</w:t>
            </w:r>
            <w:r>
              <w:rPr/>
              <w:t xml:space="preserve">, 5, Peter Lang, p. 141-155, 2014, Dynamiques citoyennes en Europe</w:t>
            </w:r>
          </w:p>
          <w:p>
            <w:pPr/>
            <w:r>
              <w:rPr/>
              <w:t xml:space="preserve">Chapitre d'ouvrage</w:t>
            </w:r>
          </w:p>
          <w:p>
            <w:pPr/>
            <w:hyperlink r:id="rId44" w:history="1">
              <w:r>
                <w:rPr>
                  <w:color w:val="#410a8c"/>
                  <w:u w:val="single"/>
                </w:rPr>
                <w:t xml:space="preserve">halshs-01618158v1</w:t>
              </w:r>
            </w:hyperlink>
          </w:p>
        </w:tc>
      </w:tr>
      <w:tr>
        <w:trPr/>
        <w:tc>
          <w:tcPr>
            <w:noWrap/>
          </w:tcPr>
          <w:p>
            <w:pPr>
              <w:spacing w:after="200"/>
            </w:pPr>
            <w:hyperlink r:id="rId45" w:history="1">
              <w:r>
                <w:rPr>
                  <w:color w:val="1e198e"/>
                  <w:b w:val="1"/>
                  <w:bCs w:val="1"/>
                  <w:u w:val="single"/>
                </w:rPr>
                <w:t xml:space="preserve">Devenir citoyen en Europe, le cas de la France et du Royaume-Uni</w:t>
              </w:r>
            </w:hyperlink>
          </w:p>
          <w:p>
            <w:pPr/>
            <w:hyperlink r:id="rId11" w:history="1">
              <w:r>
                <w:rPr>
                  <w:color w:val="#410a8c"/>
                  <w:u w:val="single"/>
                </w:rPr>
                <w:t xml:space="preserve">Stéphanie Couderc-Morandeau</w:t>
              </w:r>
            </w:hyperlink>
            <w:r>
              <w:rPr/>
              <w:t xml:space="preserve">,</w:t>
            </w:r>
            <w:hyperlink r:id="rId30" w:history="1">
              <w:r>
                <w:rPr>
                  <w:color w:val="#410a8c"/>
                  <w:u w:val="single"/>
                </w:rPr>
                <w:t xml:space="preserve">Paul Lees</w:t>
              </w:r>
            </w:hyperlink>
          </w:p>
          <w:p>
            <w:pPr/>
            <w:r>
              <w:rPr>
                <w:i w:val="1"/>
                <w:iCs w:val="1"/>
              </w:rPr>
              <w:t xml:space="preserve">Sujet, fidèle, citoyen : espace européen (XIX-XX siècles)</w:t>
            </w:r>
            <w:r>
              <w:rPr/>
              <w:t xml:space="preserve">, 6, Peter Lang, p. 253-274, 2014, Dynamiques Citoyennes en Europe</w:t>
            </w:r>
          </w:p>
          <w:p>
            <w:pPr/>
            <w:r>
              <w:rPr/>
              <w:t xml:space="preserve">Chapitre d'ouvrage</w:t>
            </w:r>
          </w:p>
          <w:p>
            <w:pPr/>
            <w:hyperlink r:id="rId45" w:history="1">
              <w:r>
                <w:rPr>
                  <w:color w:val="#410a8c"/>
                  <w:u w:val="single"/>
                </w:rPr>
                <w:t xml:space="preserve">halshs-01618205v1</w:t>
              </w:r>
            </w:hyperlink>
          </w:p>
        </w:tc>
      </w:tr>
      <w:tr>
        <w:trPr/>
        <w:tc>
          <w:tcPr>
            <w:noWrap/>
          </w:tcPr>
          <w:p>
            <w:pPr>
              <w:spacing w:after="200"/>
            </w:pPr>
            <w:hyperlink r:id="rId46" w:history="1">
              <w:r>
                <w:rPr>
                  <w:color w:val="1e198e"/>
                  <w:b w:val="1"/>
                  <w:bCs w:val="1"/>
                  <w:u w:val="single"/>
                </w:rPr>
                <w:t xml:space="preserve">Pratique et ambiguïtés du cosmopolitisme à travers l'exemple de la colonisation</w:t>
              </w:r>
            </w:hyperlink>
          </w:p>
          <w:p>
            <w:pPr/>
            <w:hyperlink r:id="rId11" w:history="1">
              <w:r>
                <w:rPr>
                  <w:color w:val="#410a8c"/>
                  <w:u w:val="single"/>
                </w:rPr>
                <w:t xml:space="preserve">Stéphanie Couderc-Morandeau</w:t>
              </w:r>
            </w:hyperlink>
          </w:p>
          <w:p>
            <w:pPr/>
            <w:r>
              <w:rPr/>
              <w:t xml:space="preserve">Muriel Rouyer, Catherine de Wrangel, Emmanuelle Bousquet, Stefania Cubeddu. </w:t>
            </w:r>
            <w:r>
              <w:rPr>
                <w:i w:val="1"/>
                <w:iCs w:val="1"/>
              </w:rPr>
              <w:t xml:space="preserve">Regards sur le cosmopolitisme européen : frontières et identités</w:t>
            </w:r>
            <w:r>
              <w:rPr/>
              <w:t xml:space="preserve">, 3, Peter Lang, p. 127-140, 2011, Europe des cultures</w:t>
            </w:r>
          </w:p>
          <w:p>
            <w:pPr/>
            <w:r>
              <w:rPr/>
              <w:t xml:space="preserve">Chapitre d'ouvrage</w:t>
            </w:r>
          </w:p>
          <w:p>
            <w:pPr/>
            <w:hyperlink r:id="rId46" w:history="1">
              <w:r>
                <w:rPr>
                  <w:color w:val="#410a8c"/>
                  <w:u w:val="single"/>
                </w:rPr>
                <w:t xml:space="preserve">halshs-01618264v1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Intégration et assimilation en Europe : l'héritage colonial</w:t>
              </w:r>
            </w:hyperlink>
          </w:p>
          <w:p>
            <w:pPr/>
            <w:hyperlink r:id="rId11" w:history="1">
              <w:r>
                <w:rPr>
                  <w:color w:val="#410a8c"/>
                  <w:u w:val="single"/>
                </w:rPr>
                <w:t xml:space="preserve">Stéphanie Couderc-Morandeau</w:t>
              </w:r>
            </w:hyperlink>
          </w:p>
          <w:p>
            <w:pPr/>
            <w:r>
              <w:rPr>
                <w:i w:val="1"/>
                <w:iCs w:val="1"/>
              </w:rPr>
              <w:t xml:space="preserve">Encyclopédie d'Histoire numérique de l'Europe</w:t>
            </w:r>
            <w:r>
              <w:rPr/>
              <w:t xml:space="preserve">, 2017</w:t>
            </w:r>
          </w:p>
          <w:p>
            <w:pPr/>
            <w:r>
              <w:rPr/>
              <w:t xml:space="preserve">Notice d’encyclopédie ou de dictionnaire</w:t>
            </w:r>
          </w:p>
          <w:p>
            <w:pPr/>
            <w:hyperlink r:id="rId47" w:history="1">
              <w:r>
                <w:rPr>
                  <w:color w:val="#410a8c"/>
                  <w:u w:val="single"/>
                </w:rPr>
                <w:t xml:space="preserve">halshs-04920342v1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réalité du moment philosophique : Albert Camus 1944-48</w:t>
              </w:r>
            </w:hyperlink>
          </w:p>
          <w:p>
            <w:pPr/>
            <w:hyperlink r:id="rId11" w:history="1">
              <w:r>
                <w:rPr>
                  <w:color w:val="#410a8c"/>
                  <w:u w:val="single"/>
                </w:rPr>
                <w:t xml:space="preserve">Stéphanie Couderc-Morandeau</w:t>
              </w:r>
            </w:hyperlink>
          </w:p>
          <w:p>
            <w:pPr/>
            <w:r>
              <w:rPr/>
              <w:t xml:space="preserve">2024</w:t>
            </w:r>
          </w:p>
          <w:p>
            <w:pPr/>
            <w:r>
              <w:rPr/>
              <w:t xml:space="preserve">Autre publication scientifique</w:t>
            </w:r>
          </w:p>
          <w:p>
            <w:pPr/>
            <w:hyperlink r:id="rId48" w:history="1">
              <w:r>
                <w:rPr>
                  <w:color w:val="#410a8c"/>
                  <w:u w:val="single"/>
                </w:rPr>
                <w:t xml:space="preserve">halshs-04920434v1</w:t>
              </w:r>
            </w:hyperlink>
          </w:p>
        </w:tc>
      </w:tr>
      <w:tr>
        <w:trPr/>
        <w:tc>
          <w:tcPr>
            <w:noWrap/>
          </w:tcPr>
          <w:p>
            <w:pPr>
              <w:spacing w:after="200"/>
            </w:pPr>
            <w:hyperlink r:id="rId49" w:history="1">
              <w:r>
                <w:rPr>
                  <w:color w:val="1e198e"/>
                  <w:b w:val="1"/>
                  <w:bCs w:val="1"/>
                  <w:u w:val="single"/>
                </w:rPr>
                <w:t xml:space="preserve">L'utopie ou la guerre ? Les écrits politiques d'Albert Camus.</w:t>
              </w:r>
            </w:hyperlink>
          </w:p>
          <w:p>
            <w:pPr/>
            <w:hyperlink r:id="rId11" w:history="1">
              <w:r>
                <w:rPr>
                  <w:color w:val="#410a8c"/>
                  <w:u w:val="single"/>
                </w:rPr>
                <w:t xml:space="preserve">Stéphanie Couderc-Morandeau</w:t>
              </w:r>
            </w:hyperlink>
          </w:p>
          <w:p>
            <w:pPr/>
            <w:r>
              <w:rPr>
                <w:i w:val="1"/>
                <w:iCs w:val="1"/>
              </w:rPr>
              <w:t xml:space="preserve">L'Europe, le monde, la paix</w:t>
            </w:r>
            <w:r>
              <w:rPr/>
              <w:t xml:space="preserve">, 2024</w:t>
            </w:r>
          </w:p>
          <w:p>
            <w:pPr/>
            <w:r>
              <w:rPr/>
              <w:t xml:space="preserve">Autre publication scientifique</w:t>
            </w:r>
          </w:p>
          <w:p>
            <w:pPr/>
            <w:hyperlink r:id="rId49" w:history="1">
              <w:r>
                <w:rPr>
                  <w:color w:val="#410a8c"/>
                  <w:u w:val="single"/>
                </w:rPr>
                <w:t xml:space="preserve">halshs-04920418v1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Histoire du droit du travail dans les colonies françaises (1848-1960)</w:t>
              </w:r>
            </w:hyperlink>
          </w:p>
          <w:p>
            <w:pPr/>
            <w:hyperlink r:id="rId51" w:history="1">
              <w:r>
                <w:rPr>
                  <w:color w:val="#410a8c"/>
                  <w:u w:val="single"/>
                </w:rPr>
                <w:t xml:space="preserve">Jean-Pierre Le Crom</w:t>
              </w:r>
            </w:hyperlink>
            <w:r>
              <w:rPr/>
              <w:t xml:space="preserve">,</w:t>
            </w:r>
            <w:hyperlink r:id="rId52" w:history="1">
              <w:r>
                <w:rPr>
                  <w:color w:val="#410a8c"/>
                  <w:u w:val="single"/>
                </w:rPr>
                <w:t xml:space="preserve">Philippe Auvergnon</w:t>
              </w:r>
            </w:hyperlink>
            <w:r>
              <w:rPr/>
              <w:t xml:space="preserve">,</w:t>
            </w:r>
            <w:hyperlink r:id="rId53" w:history="1">
              <w:r>
                <w:rPr>
                  <w:color w:val="#410a8c"/>
                  <w:u w:val="single"/>
                </w:rPr>
                <w:t xml:space="preserve">Katia Barragan</w:t>
              </w:r>
            </w:hyperlink>
            <w:r>
              <w:rPr/>
              <w:t xml:space="preserve">,</w:t>
            </w:r>
            <w:hyperlink r:id="rId54" w:history="1">
              <w:r>
                <w:rPr>
                  <w:color w:val="#410a8c"/>
                  <w:u w:val="single"/>
                </w:rPr>
                <w:t xml:space="preserve">Dominique Blonz-Colombo</w:t>
              </w:r>
            </w:hyperlink>
            <w:r>
              <w:rPr/>
              <w:t xml:space="preserve">,</w:t>
            </w:r>
            <w:hyperlink r:id="rId55" w:history="1">
              <w:r>
                <w:rPr>
                  <w:color w:val="#410a8c"/>
                  <w:u w:val="single"/>
                </w:rPr>
                <w:t xml:space="preserve">Marc Boninchi</w:t>
              </w:r>
            </w:hyperlink>
            <w:r>
              <w:rPr/>
              <w:t xml:space="preserve">et al.</w:t>
            </w:r>
          </w:p>
          <w:p>
            <w:pPr/>
            <w:r>
              <w:rPr/>
              <w:t xml:space="preserve">[Rapport de recherche] 13.07, Mission de Recherche Droit et Justice - MRDJ. 2017, pp.228</w:t>
            </w:r>
          </w:p>
          <w:p>
            <w:pPr/>
            <w:r>
              <w:rPr/>
              <w:t xml:space="preserve">Rapport</w:t>
            </w:r>
            <w:r>
              <w:rPr/>
              <w:t xml:space="preserve"> (rapport de recherche)</w:t>
            </w:r>
          </w:p>
          <w:p>
            <w:pPr/>
            <w:hyperlink r:id="rId50" w:history="1">
              <w:r>
                <w:rPr>
                  <w:color w:val="#410a8c"/>
                  <w:u w:val="single"/>
                </w:rPr>
                <w:t xml:space="preserve">halshs-01592836v1</w:t>
              </w:r>
            </w:hyperlink>
          </w:p>
        </w:tc>
      </w:tr>
      <w:tr>
        <w:trPr/>
        <w:tc>
          <w:tcPr>
            <w:noWrap/>
          </w:tcPr>
          <w:p>
            <w:pPr>
              <w:spacing w:after="200"/>
            </w:pPr>
            <w:hyperlink r:id="rId56" w:history="1">
              <w:r>
                <w:rPr>
                  <w:color w:val="1e198e"/>
                  <w:b w:val="1"/>
                  <w:bCs w:val="1"/>
                  <w:u w:val="single"/>
                </w:rPr>
                <w:t xml:space="preserve">La mer au féminin</w:t>
              </w:r>
            </w:hyperlink>
          </w:p>
          <w:p>
            <w:pPr/>
            <w:hyperlink r:id="rId57" w:history="1">
              <w:r>
                <w:rPr>
                  <w:color w:val="#410a8c"/>
                  <w:u w:val="single"/>
                </w:rPr>
                <w:t xml:space="preserve">Gwenaele Maulion Proutiere</w:t>
              </w:r>
            </w:hyperlink>
            <w:r>
              <w:rPr/>
              <w:t xml:space="preserve">,</w:t>
            </w:r>
            <w:hyperlink r:id="rId58" w:history="1">
              <w:r>
                <w:rPr>
                  <w:color w:val="#410a8c"/>
                  <w:u w:val="single"/>
                </w:rPr>
                <w:t xml:space="preserve">Helen Maulion</w:t>
              </w:r>
            </w:hyperlink>
            <w:r>
              <w:rPr/>
              <w:t xml:space="preserve">,</w:t>
            </w:r>
            <w:hyperlink r:id="rId59" w:history="1">
              <w:r>
                <w:rPr>
                  <w:color w:val="#410a8c"/>
                  <w:u w:val="single"/>
                </w:rPr>
                <w:t xml:space="preserve">Yvonne Guichard-Claudic</w:t>
              </w:r>
            </w:hyperlink>
            <w:r>
              <w:rPr/>
              <w:t xml:space="preserve">,</w:t>
            </w:r>
            <w:hyperlink r:id="rId60" w:history="1">
              <w:r>
                <w:rPr>
                  <w:color w:val="#410a8c"/>
                  <w:u w:val="single"/>
                </w:rPr>
                <w:t xml:space="preserve">Jean - François Bigot</w:t>
              </w:r>
            </w:hyperlink>
            <w:r>
              <w:rPr/>
              <w:t xml:space="preserve">,</w:t>
            </w:r>
            <w:hyperlink r:id="rId11" w:history="1">
              <w:r>
                <w:rPr>
                  <w:color w:val="#410a8c"/>
                  <w:u w:val="single"/>
                </w:rPr>
                <w:t xml:space="preserve">Stéphanie Couderc-Morandeau</w:t>
              </w:r>
            </w:hyperlink>
            <w:r>
              <w:rPr/>
              <w:t xml:space="preserve">et al.</w:t>
            </w:r>
          </w:p>
          <w:p>
            <w:pPr/>
            <w:r>
              <w:rPr/>
              <w:t xml:space="preserve">[Rapport de recherche] Université de Nantes. 2016</w:t>
            </w:r>
          </w:p>
          <w:p>
            <w:pPr/>
            <w:r>
              <w:rPr/>
              <w:t xml:space="preserve">Rapport</w:t>
            </w:r>
            <w:r>
              <w:rPr/>
              <w:t xml:space="preserve"> (rapport de recherche)</w:t>
            </w:r>
          </w:p>
          <w:p>
            <w:pPr/>
            <w:hyperlink r:id="rId56" w:history="1">
              <w:r>
                <w:rPr>
                  <w:color w:val="#410a8c"/>
                  <w:u w:val="single"/>
                </w:rPr>
                <w:t xml:space="preserve">halshs-01405310v1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E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couderc-morandeau" TargetMode="External"/><Relationship Id="rId8" Type="http://schemas.openxmlformats.org/officeDocument/2006/relationships/hyperlink" Target="https://orcid.org/0000-0001-5949-1965" TargetMode="External"/><Relationship Id="rId9" Type="http://schemas.openxmlformats.org/officeDocument/2006/relationships/hyperlink" Target="https://www.idref.fr/117014842" TargetMode="External"/><Relationship Id="rId10" Type="http://schemas.openxmlformats.org/officeDocument/2006/relationships/hyperlink" Target="https://shs.hal.science/halshs-05565080v1" TargetMode="External"/><Relationship Id="rId11" Type="http://schemas.openxmlformats.org/officeDocument/2006/relationships/hyperlink" Target="https://hal.science/search/index/?q=*&amp;authFullName_s=St&#233;phanie Couderc-Morandeau" TargetMode="External"/><Relationship Id="rId12" Type="http://schemas.openxmlformats.org/officeDocument/2006/relationships/hyperlink" Target="https://hal.science/hal-05381967v1" TargetMode="External"/><Relationship Id="rId13" Type="http://schemas.openxmlformats.org/officeDocument/2006/relationships/hyperlink" Target="https://hal.science/hal-05381917v1" TargetMode="External"/><Relationship Id="rId14" Type="http://schemas.openxmlformats.org/officeDocument/2006/relationships/hyperlink" Target="https://shs.hal.science/halshs-04891405v1" TargetMode="External"/><Relationship Id="rId15" Type="http://schemas.openxmlformats.org/officeDocument/2006/relationships/hyperlink" Target="https://shs.hal.science/halshs-04891342v1" TargetMode="External"/><Relationship Id="rId16" Type="http://schemas.openxmlformats.org/officeDocument/2006/relationships/hyperlink" Target="https://shs.hal.science/halshs-04903855v1" TargetMode="External"/><Relationship Id="rId17" Type="http://schemas.openxmlformats.org/officeDocument/2006/relationships/hyperlink" Target="https://shs.hal.science/halshs-04904234v1" TargetMode="External"/><Relationship Id="rId18" Type="http://schemas.openxmlformats.org/officeDocument/2006/relationships/hyperlink" Target="https://nantes-universite.hal.science/hal-04337272v1" TargetMode="External"/><Relationship Id="rId19" Type="http://schemas.openxmlformats.org/officeDocument/2006/relationships/hyperlink" Target="https://shs.hal.science/halshs-04904431v1" TargetMode="External"/><Relationship Id="rId20" Type="http://schemas.openxmlformats.org/officeDocument/2006/relationships/hyperlink" Target="https://shs.hal.science/halshs-04904294v1" TargetMode="External"/><Relationship Id="rId21" Type="http://schemas.openxmlformats.org/officeDocument/2006/relationships/hyperlink" Target="https://shs.hal.science/halshs-04904201v1" TargetMode="External"/><Relationship Id="rId22" Type="http://schemas.openxmlformats.org/officeDocument/2006/relationships/hyperlink" Target="https://shs.hal.science/halshs-04904481v1" TargetMode="External"/><Relationship Id="rId23" Type="http://schemas.openxmlformats.org/officeDocument/2006/relationships/hyperlink" Target="https://shs.hal.science/halshs-01619170v1" TargetMode="External"/><Relationship Id="rId24" Type="http://schemas.openxmlformats.org/officeDocument/2006/relationships/hyperlink" Target="https://shs.hal.science/halshs-01618577v1" TargetMode="External"/><Relationship Id="rId25" Type="http://schemas.openxmlformats.org/officeDocument/2006/relationships/hyperlink" Target="https://shs.hal.science/halshs-04904506v1" TargetMode="External"/><Relationship Id="rId26" Type="http://schemas.openxmlformats.org/officeDocument/2006/relationships/hyperlink" Target="https://shs.hal.science/halshs-00585330v1" TargetMode="External"/><Relationship Id="rId27" Type="http://schemas.openxmlformats.org/officeDocument/2006/relationships/hyperlink" Target="https://hal.science/hal-03591186v1" TargetMode="External"/><Relationship Id="rId28" Type="http://schemas.openxmlformats.org/officeDocument/2006/relationships/hyperlink" Target="https://hal.science/search/index/?q=*&amp;authFullName_s=F&#233;licien Lemaire" TargetMode="External"/><Relationship Id="rId29" Type="http://schemas.openxmlformats.org/officeDocument/2006/relationships/hyperlink" Target="https://shs.hal.science/halshs-01618125v1" TargetMode="External"/><Relationship Id="rId30" Type="http://schemas.openxmlformats.org/officeDocument/2006/relationships/hyperlink" Target="https://hal.science/search/index/?q=*&amp;authFullName_s=Paul Lees" TargetMode="External"/><Relationship Id="rId31" Type="http://schemas.openxmlformats.org/officeDocument/2006/relationships/hyperlink" Target="https://hal.science/search/index/?q=*&amp;authFullName_s=Pilar Martinez-Vasseur" TargetMode="External"/><Relationship Id="rId32" Type="http://schemas.openxmlformats.org/officeDocument/2006/relationships/hyperlink" Target="https://hal.science/search/index/?q=*&amp;authFullName_s=Sylvie Nail" TargetMode="External"/><Relationship Id="rId33" Type="http://schemas.openxmlformats.org/officeDocument/2006/relationships/hyperlink" Target="https://hal.science/search/index/?q=*&amp;authFullName_s=Annie Thiec" TargetMode="External"/><Relationship Id="rId34" Type="http://schemas.openxmlformats.org/officeDocument/2006/relationships/hyperlink" Target="https://shs.hal.science/halshs-00585317v1" TargetMode="External"/><Relationship Id="rId35" Type="http://schemas.openxmlformats.org/officeDocument/2006/relationships/hyperlink" Target="https://shs.hal.science/halshs-04891371v1" TargetMode="External"/><Relationship Id="rId36" Type="http://schemas.openxmlformats.org/officeDocument/2006/relationships/hyperlink" Target="https://shs.hal.science/halshs-03962999v1" TargetMode="External"/><Relationship Id="rId37" Type="http://schemas.openxmlformats.org/officeDocument/2006/relationships/hyperlink" Target="https://dx.doi.org/10.4000/books.pur.186337" TargetMode="External"/><Relationship Id="rId38" Type="http://schemas.openxmlformats.org/officeDocument/2006/relationships/hyperlink" Target="https://lilloa.hal.science/hal-04441513v1" TargetMode="External"/><Relationship Id="rId39" Type="http://schemas.openxmlformats.org/officeDocument/2006/relationships/hyperlink" Target="https://hal.science/search/index/?q=*&amp;authFullName_s=Zaihia Zeroulou" TargetMode="External"/><Relationship Id="rId40" Type="http://schemas.openxmlformats.org/officeDocument/2006/relationships/hyperlink" Target="https://hal.science/search/index/?q=*&amp;authFullName_s=St&#233;phanie Morandeau" TargetMode="External"/><Relationship Id="rId41" Type="http://schemas.openxmlformats.org/officeDocument/2006/relationships/hyperlink" Target="https://shs.hal.science/halshs-03343939v1" TargetMode="External"/><Relationship Id="rId42" Type="http://schemas.openxmlformats.org/officeDocument/2006/relationships/hyperlink" Target="https://shs.hal.science/halshs-01619188v1" TargetMode="External"/><Relationship Id="rId43" Type="http://schemas.openxmlformats.org/officeDocument/2006/relationships/hyperlink" Target="https://shs.hal.science/halshs-01618305v1" TargetMode="External"/><Relationship Id="rId44" Type="http://schemas.openxmlformats.org/officeDocument/2006/relationships/hyperlink" Target="https://shs.hal.science/halshs-01618158v1" TargetMode="External"/><Relationship Id="rId45" Type="http://schemas.openxmlformats.org/officeDocument/2006/relationships/hyperlink" Target="https://shs.hal.science/halshs-01618205v1" TargetMode="External"/><Relationship Id="rId46" Type="http://schemas.openxmlformats.org/officeDocument/2006/relationships/hyperlink" Target="https://shs.hal.science/halshs-01618264v1" TargetMode="External"/><Relationship Id="rId47" Type="http://schemas.openxmlformats.org/officeDocument/2006/relationships/hyperlink" Target="https://shs.hal.science/halshs-04920342v1" TargetMode="External"/><Relationship Id="rId48" Type="http://schemas.openxmlformats.org/officeDocument/2006/relationships/hyperlink" Target="https://shs.hal.science/halshs-04920434v1" TargetMode="External"/><Relationship Id="rId49" Type="http://schemas.openxmlformats.org/officeDocument/2006/relationships/hyperlink" Target="https://shs.hal.science/halshs-04920418v1" TargetMode="External"/><Relationship Id="rId50" Type="http://schemas.openxmlformats.org/officeDocument/2006/relationships/hyperlink" Target="https://shs.hal.science/halshs-01592836v1" TargetMode="External"/><Relationship Id="rId51" Type="http://schemas.openxmlformats.org/officeDocument/2006/relationships/hyperlink" Target="https://hal.science/search/index/?q=*&amp;authFullName_s=Jean-Pierre Le Crom" TargetMode="External"/><Relationship Id="rId52" Type="http://schemas.openxmlformats.org/officeDocument/2006/relationships/hyperlink" Target="https://hal.science/search/index/?q=*&amp;authFullName_s=Philippe Auvergnon" TargetMode="External"/><Relationship Id="rId53" Type="http://schemas.openxmlformats.org/officeDocument/2006/relationships/hyperlink" Target="https://hal.science/search/index/?q=*&amp;authFullName_s=Katia Barragan" TargetMode="External"/><Relationship Id="rId54" Type="http://schemas.openxmlformats.org/officeDocument/2006/relationships/hyperlink" Target="https://hal.science/search/index/?q=*&amp;authFullName_s=Dominique Blonz-Colombo" TargetMode="External"/><Relationship Id="rId55" Type="http://schemas.openxmlformats.org/officeDocument/2006/relationships/hyperlink" Target="https://hal.science/search/index/?q=*&amp;authFullName_s=Marc Boninchi" TargetMode="External"/><Relationship Id="rId56" Type="http://schemas.openxmlformats.org/officeDocument/2006/relationships/hyperlink" Target="https://shs.hal.science/halshs-01405310v1" TargetMode="External"/><Relationship Id="rId57" Type="http://schemas.openxmlformats.org/officeDocument/2006/relationships/hyperlink" Target="https://hal.science/search/index/?q=*&amp;authFullName_s=Gwenaele Maulion Proutiere" TargetMode="External"/><Relationship Id="rId58" Type="http://schemas.openxmlformats.org/officeDocument/2006/relationships/hyperlink" Target="https://hal.science/search/index/?q=*&amp;authFullName_s=Helen Maulion" TargetMode="External"/><Relationship Id="rId59" Type="http://schemas.openxmlformats.org/officeDocument/2006/relationships/hyperlink" Target="https://hal.science/search/index/?q=*&amp;authFullName_s=Yvonne Guichard-Claudic" TargetMode="External"/><Relationship Id="rId60" Type="http://schemas.openxmlformats.org/officeDocument/2006/relationships/hyperlink" Target="https://hal.science/search/index/?q=*&amp;authFullName_s=Jean - Fran&#231;ois Bigot"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Couderc-Morandeau</dc:title>
  <dc:description>CV</dc:description>
  <dc:subject/>
  <cp:keywords/>
  <cp:category/>
  <cp:lastModifiedBy/>
  <dcterms:created xsi:type="dcterms:W3CDTF">2026-05-13T12:02:02+02:00</dcterms:created>
  <dcterms:modified xsi:type="dcterms:W3CDTF">2026-05-13T12:02:02+02:00</dcterms:modified>
</cp:coreProperties>
</file>

<file path=docProps/custom.xml><?xml version="1.0" encoding="utf-8"?>
<Properties xmlns="http://schemas.openxmlformats.org/officeDocument/2006/custom-properties" xmlns:vt="http://schemas.openxmlformats.org/officeDocument/2006/docPropsVTypes"/>
</file>