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Courtier </w:t>
      </w:r>
      <w:r>
        <w:rPr>
          <w:color w:val="641e6e"/>
        </w:rPr>
        <w:t xml:space="preserve">Cheffe d'atelier et restauratrice du patrimoine en bois doré, Filiere Art décoratif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stephanie-courtier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0009-0000-0985-3964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C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courtier" TargetMode="External"/><Relationship Id="rId8" Type="http://schemas.openxmlformats.org/officeDocument/2006/relationships/hyperlink" Target="https://orcid.org/0009-0000-0985-396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Courtier</dc:title>
  <dc:description>CV</dc:description>
  <dc:subject/>
  <cp:keywords/>
  <cp:category/>
  <cp:lastModifiedBy/>
  <dcterms:created xsi:type="dcterms:W3CDTF">2026-05-26T11:31:20+02:00</dcterms:created>
  <dcterms:modified xsi:type="dcterms:W3CDTF">2026-05-26T11:31:20+02:00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