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Svitlana Kovalova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L'évènement des sentiments » : les vérités de la fiction et les fictions de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LER 2020 - "Le passé promis"</w:t>
            </w:r>
            <w:r>
              <w:rPr/>
              <w:t xml:space="preserve">, Laboratoire d'Études Romanes,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de l’image reproductible entre deux espaces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l’Unité de Recherche Fabrique du Littéraire « L’invention d’un corpus. Interfaces et dynamiques de la recherche en littérature »</w:t>
            </w:r>
            <w:r>
              <w:rPr/>
              <w:t xml:space="preserve">, Fablitt, Nov 2022, Saint 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technologies et la nouvelle réalité : sommes-nous tous dans le même bateau ? » Dialogue-échange avec Anthony Dubois autour d’une mise en scène de la pièce de Matéi Visniec &amp;quot;Migraaaants&amp;quot;, réalisée pendant l’atelier de théâtre pour les adultes du Centre Paris Anim’ Place Fêtes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"Avoir Lieu. Formes alternatives de spectacle vivant avant, pendant et après la crise sanitaire : Quel patrimoine ? Quelles résonances ?"</w:t>
            </w:r>
            <w:r>
              <w:rPr/>
              <w:t xml:space="preserve">, EA 1573 Scènes du monde – La Marge Heureuse, Jan 2022,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bi-face au seuil de l’exil : de la double position d’appartenance et de non-appartenance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"Seuils de l’exil"</w:t>
            </w:r>
            <w:r>
              <w:rPr/>
              <w:t xml:space="preserve">, Augustin Leroy, Theombogü, Solène Méhat,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littéraire de l’Autre journal : les pratiques littéraires dans le contexte de l’actualité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littéraire : l’enjeu entre humanité et écriture. Colloque international de l’Association des professeur.e.s de français des universités et collèges canadiens (APFUCC)</w:t>
            </w:r>
            <w:r>
              <w:rPr/>
              <w:t xml:space="preserve">, Domenico Cambria,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Lire/établir le lien entre le texte et l'image : à la recherche de la méthodologie, entre l’analyse et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"Recherche et pédagogie"</w:t>
            </w:r>
            <w:r>
              <w:rPr/>
              <w:t xml:space="preserve">, Augustin Leroy, Lucas Serol, Elvina Le Poul, Solène Méhat, Svitlana Kovalova, Jan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vieillissant représenté et vécu dans l’œuvre d'Hervé Guibert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Vieillesse(s) : expérience et représentations. Journée des doctorant·e·s AMERIBER 2021</w:t>
            </w:r>
            <w:r>
              <w:rPr/>
              <w:t xml:space="preserve">, Aurore Sasportes; Barbara Seray; Lizarlett Flores Díaz; Manon Naro,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IRWIN : combattre la violence par le langage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la guerre dans l’histoire de l’avant-garde</w:t>
            </w:r>
            <w:r>
              <w:rPr/>
              <w:t xml:space="preserve">, Evelina DEYNEKA; Gregory JOUANNEAU-DAMANCE,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russe de John Steinbeck et de Robert Capa : à la recherche de l’objectivité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"Voyages réels, voyages imaginaires"</w:t>
            </w:r>
            <w:r>
              <w:rPr/>
              <w:t xml:space="preserve">, Simona Corlan Ioan; Ecaterina Lung,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personnages-spectateurs des Fantômes de Sophie Calle, ou la restauration de l’aura par l’intersubjectivité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: quel potentiel pour une ouverture interdisciplinaire de la photographie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 l’ARIP</w:t>
            </w:r>
            <w:r>
              <w:rPr/>
              <w:t xml:space="preserve">, Camille Balenieri, Max Bonhomme, Taous Dahmani, Amandine Gabriac, Morgane Hamon, Svitlana Kovalova, Apr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l’image reproductible entre deux espaces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AXE IDEEM : L’Expérience du contemporain</w:t>
            </w:r>
            <w:r>
              <w:rPr/>
              <w:t xml:space="preserve">, Université Bordeaux-Montaigne, Jun 2016,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Matéi Visniec : l’écriture entre l’Est et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Frank&amp;Timme. </w:t>
            </w:r>
            <w:r>
              <w:rPr>
                <w:i w:val="1"/>
                <w:iCs w:val="1"/>
              </w:rPr>
              <w:t xml:space="preserve">Ost und West in der Romania / Entre Est et Ouest. Globale und regionale Vernetzungen der rumänischen Literaturen / Interconnexions globales et régionales des littératures roumaines</w:t>
            </w:r>
            <w:r>
              <w:rPr/>
              <w:t xml:space="preserve">, , pp.383-400, 2023, Literaturwissenschaft, 104, 978-3-7329-0924-7.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⟨10.26530/20.500.12657/61605⟩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d’Hervé Guibert aux musées : le visuel et le textuel comme une expression de la subjectivité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Délivrer le temps. Écrire le musée (XIXe-XXIe s.)</w:t>
            </w:r>
            <w:r>
              <w:rPr/>
              <w:t xml:space="preserve">, , 2020, 979-10-370-0655-4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la nouvelle réalité : sommes-nous tous dans le même bateau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guerre pendant la guerre : &amp;quot;Ukraine Fire&amp;quot; de Dakh Daughters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création du personnage-spectateur dans &amp;quot;Play&amp;quot; (2013) de Christoph Girardet et de Matthias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2022, Figurations de l’humain dans la littérature et le cinéma contemporains. Visages, défis et enjeux d’une imagination à la dérive,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vivants, dispositifs et sujets : le rôle et la place du spectateur dans les œuvres de Rafael Lozano-Hemmer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Dispositif(s) dans l'art contemporain (20), pp.60-85.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⟨10.4000/marges.980⟩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vivant - Recherche et création. Danse et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Buisson</w:t>
              </w:r>
            </w:hyperlink>
          </w:p>
          <w:p>
            <w:pPr/>
            <w:r>
              <w:rPr/>
              <w:t xml:space="preserve">Presses Universitaires de Vincennes. , 2013, 978-2-84292-361-7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hal-04587536v1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737085v1" TargetMode="External"/><Relationship Id="rId8" Type="http://schemas.openxmlformats.org/officeDocument/2006/relationships/hyperlink" Target="https://hal.science/search/index/?q=*&amp;authFullName_s=Svitlana Kovalova" TargetMode="External"/><Relationship Id="rId9" Type="http://schemas.openxmlformats.org/officeDocument/2006/relationships/hyperlink" Target="https://hal.science/hal-04565253v1" TargetMode="External"/><Relationship Id="rId10" Type="http://schemas.openxmlformats.org/officeDocument/2006/relationships/hyperlink" Target="https://hal.science/hal-04587491v1" TargetMode="External"/><Relationship Id="rId11" Type="http://schemas.openxmlformats.org/officeDocument/2006/relationships/hyperlink" Target="https://hal.science/hal-04357171v1" TargetMode="External"/><Relationship Id="rId12" Type="http://schemas.openxmlformats.org/officeDocument/2006/relationships/hyperlink" Target="https://hal.science/hal-04357170v1" TargetMode="External"/><Relationship Id="rId13" Type="http://schemas.openxmlformats.org/officeDocument/2006/relationships/hyperlink" Target="https://hal.science/hal-04565196v1" TargetMode="External"/><Relationship Id="rId14" Type="http://schemas.openxmlformats.org/officeDocument/2006/relationships/hyperlink" Target="https://hal.science/hal-04357496v1" TargetMode="External"/><Relationship Id="rId15" Type="http://schemas.openxmlformats.org/officeDocument/2006/relationships/hyperlink" Target="https://hal.science/hal-04360464v1" TargetMode="External"/><Relationship Id="rId16" Type="http://schemas.openxmlformats.org/officeDocument/2006/relationships/hyperlink" Target="https://hal.science/hal-04357531v1" TargetMode="External"/><Relationship Id="rId17" Type="http://schemas.openxmlformats.org/officeDocument/2006/relationships/hyperlink" Target="https://shs.hal.science/halshs-03283798v1" TargetMode="External"/><Relationship Id="rId18" Type="http://schemas.openxmlformats.org/officeDocument/2006/relationships/hyperlink" Target="https://hal.science/hal-04565205v1" TargetMode="External"/><Relationship Id="rId19" Type="http://schemas.openxmlformats.org/officeDocument/2006/relationships/hyperlink" Target="https://hal.science/hal-04565214v1" TargetMode="External"/><Relationship Id="rId20" Type="http://schemas.openxmlformats.org/officeDocument/2006/relationships/hyperlink" Target="https://hal.science/hal-04357081v1" TargetMode="External"/><Relationship Id="rId21" Type="http://schemas.openxmlformats.org/officeDocument/2006/relationships/hyperlink" Target="https://dx.doi.org/10.26530/20.500.12657/61605" TargetMode="External"/><Relationship Id="rId22" Type="http://schemas.openxmlformats.org/officeDocument/2006/relationships/hyperlink" Target="https://hal.science/hal-04357059v1" TargetMode="External"/><Relationship Id="rId23" Type="http://schemas.openxmlformats.org/officeDocument/2006/relationships/hyperlink" Target="https://hal.science/hal-04587475v1" TargetMode="External"/><Relationship Id="rId24" Type="http://schemas.openxmlformats.org/officeDocument/2006/relationships/hyperlink" Target="https://hal.science/hal-04568606v1" TargetMode="External"/><Relationship Id="rId25" Type="http://schemas.openxmlformats.org/officeDocument/2006/relationships/hyperlink" Target="https://hal.science/hal-04357089v1" TargetMode="External"/><Relationship Id="rId26" Type="http://schemas.openxmlformats.org/officeDocument/2006/relationships/hyperlink" Target="https://dx.doi.org/10.17184/eac.5878" TargetMode="External"/><Relationship Id="rId27" Type="http://schemas.openxmlformats.org/officeDocument/2006/relationships/hyperlink" Target="https://hal.science/hal-04357044v1" TargetMode="External"/><Relationship Id="rId28" Type="http://schemas.openxmlformats.org/officeDocument/2006/relationships/hyperlink" Target="https://dx.doi.org/10.4000/marges.980" TargetMode="External"/><Relationship Id="rId29" Type="http://schemas.openxmlformats.org/officeDocument/2006/relationships/hyperlink" Target="https://hal.science/hal-04587536v1" TargetMode="External"/><Relationship Id="rId30" Type="http://schemas.openxmlformats.org/officeDocument/2006/relationships/hyperlink" Target="https://hal.science/search/index/?q=*&amp;authFullName_s=St&#233;phanie Hoffmann" TargetMode="External"/><Relationship Id="rId31" Type="http://schemas.openxmlformats.org/officeDocument/2006/relationships/hyperlink" Target="https://hal.science/search/index/?q=*&amp;authFullName_s=C&#233;line Buisso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Kovalova</dc:title>
  <dc:description>CV</dc:description>
  <dc:subject/>
  <cp:keywords/>
  <cp:category/>
  <cp:lastModifiedBy/>
  <dcterms:created xsi:type="dcterms:W3CDTF">2026-03-16T23:18:51+01:00</dcterms:created>
  <dcterms:modified xsi:type="dcterms:W3CDTF">2026-03-16T23:18:51+01:00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