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Chardonnet </w:t>
      </w:r>
      <w:r>
        <w:rPr>
          <w:color w:val="641e6e"/>
        </w:rPr>
        <w:t xml:space="preserve">Historien de la diaspora arménienne / Historien consultant (Effendian)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sylvain-chardonnet</w:t>
        </w:r>
      </w:hyperlink>
    </w:p>
    <w:p>
      <w:pPr>
        <w:numPr>
          <w:ilvl w:val="0"/>
          <w:numId w:val="1"/>
        </w:numPr>
      </w:pPr>
      <w:r>
        <w:rPr/>
        <w:t xml:space="preserve"> ORCID : </w:t>
      </w:r>
      <w:hyperlink r:id="rId9" w:history="1">
        <w:r>
          <w:rPr>
            <w:color w:val="#410a8c"/>
            <w:u w:val="single"/>
          </w:rPr>
          <w:t xml:space="preserve">0000-0001-5558-7230</w:t>
        </w:r>
      </w:hyperlink>
    </w:p>
    <w:p>
      <w:pPr>
        <w:numPr>
          <w:ilvl w:val="0"/>
          <w:numId w:val="1"/>
        </w:numPr>
      </w:pPr>
      <w:r>
        <w:rPr/>
        <w:t xml:space="preserve"> IdRef : </w:t>
      </w:r>
      <w:hyperlink r:id="rId10" w:history="1">
        <w:r>
          <w:rPr>
            <w:color w:val="#410a8c"/>
            <w:u w:val="single"/>
          </w:rPr>
          <w:t xml:space="preserve">291478441</w:t>
        </w:r>
      </w:hyperlink>
    </w:p>
    <w:p>
      <w:pPr>
        <w:spacing w:before="600"/>
      </w:pPr>
    </w:p>
    <w:p>
      <w:pPr>
        <w:pStyle w:val="Heading2"/>
      </w:pPr>
      <w:r>
        <w:rPr>
          <w:color w:val="1e198e"/>
          <w:b w:val="1"/>
          <w:bCs w:val="1"/>
        </w:rPr>
        <w:t xml:space="preserve">Présentation</w:t>
      </w:r>
    </w:p>
    <w:p>
      <w:pPr>
        <w:spacing w:after="100"/>
      </w:pPr>
    </w:p>
    <w:p>
      <w:pPr/>
      <w:r>
        <w:rPr/>
        <w:t xml:space="preserve">Sylvain Chardonnet Marmarian est un historien indépendant spécialisé dans l'histoire de la diaspora arménienne. Son aire d'étude géographique comporte le centre de la France mais également d'autres espaces oubliés de la diaspora arménienne française. En dehors du cadre diasporique, s'y ajoutent d'autres recherches en cours sur les Arméniens pontiques.</w:t>
      </w:r>
    </w:p>
    <w:p>
      <w:pPr>
        <w:pStyle w:val="Heading5"/>
      </w:pPr>
      <w:r>
        <w:rPr>
          <w:b w:val="1"/>
          <w:bCs w:val="1"/>
        </w:rPr>
        <w:t xml:space="preserve">Axes de recherches</w:t>
      </w:r>
    </w:p>
    <w:p>
      <w:pPr>
        <w:numPr>
          <w:ilvl w:val="0"/>
          <w:numId w:val="2"/>
        </w:numPr>
      </w:pPr>
      <w:r>
        <w:rPr/>
        <w:t xml:space="preserve">Diaspora(s) arméniennes dans le Massif central et le centre de la France des origines au XXe siècle.</w:t>
      </w:r>
    </w:p>
    <w:p>
      <w:pPr>
        <w:pStyle w:val="Heading5"/>
      </w:pPr>
      <w:r>
        <w:rPr>
          <w:b w:val="1"/>
          <w:bCs w:val="1"/>
        </w:rPr>
        <w:t xml:space="preserve">Carrière académique</w:t>
      </w:r>
    </w:p>
    <w:p>
      <w:pPr>
        <w:pStyle w:val="Heading6"/>
      </w:pPr>
      <w:r>
        <w:rPr>
          <w:b w:val="1"/>
          <w:bCs w:val="1"/>
        </w:rPr>
        <w:t xml:space="preserve">2026 : Effendian:</w:t>
      </w:r>
    </w:p>
    <w:p>
      <w:pPr>
        <w:numPr>
          <w:ilvl w:val="0"/>
          <w:numId w:val="3"/>
        </w:numPr>
      </w:pPr>
      <w:hyperlink r:id="rId11" w:history="1">
        <w:r>
          <w:rPr>
            <w:color w:val="#410a8c"/>
            <w:u w:val="single"/>
          </w:rPr>
          <w:t xml:space="preserve">Effendian</w:t>
        </w:r>
      </w:hyperlink>
      <w:r>
        <w:rPr/>
        <w:t xml:space="preserve"> : Micro-entreprise de recherche en Histoire et de valorisation du passé. SIREN : 102 689 387 / SIRET : 10268938700011 .</w:t>
      </w:r>
    </w:p>
    <w:p>
      <w:pPr>
        <w:pStyle w:val="Heading6"/>
      </w:pPr>
      <w:r>
        <w:rPr>
          <w:b w:val="1"/>
          <w:bCs w:val="1"/>
        </w:rPr>
        <w:t xml:space="preserve">2024 - 2026 (bibliothèque universitaire de Moulins - Université Clermont-Auvergne) :</w:t>
      </w:r>
    </w:p>
    <w:p>
      <w:pPr>
        <w:numPr>
          <w:ilvl w:val="0"/>
          <w:numId w:val="4"/>
        </w:numPr>
      </w:pPr>
      <w:r>
        <w:rPr/>
        <w:t xml:space="preserve">Responsable par intérim de la Bibliothèque universitaire du campus de Moulins (campus en région de l'Université Clermont-Auvergne à Moulins, Allier).</w:t>
      </w:r>
    </w:p>
    <w:p>
      <w:pPr>
        <w:pStyle w:val="Heading6"/>
      </w:pPr>
      <w:r>
        <w:rPr>
          <w:b w:val="1"/>
          <w:bCs w:val="1"/>
        </w:rPr>
        <w:t xml:space="preserve">2023 - 2024 (département Histoire de l'art - Université Clermont-Auvergne) :</w:t>
      </w:r>
    </w:p>
    <w:p>
      <w:pPr>
        <w:numPr>
          <w:ilvl w:val="0"/>
          <w:numId w:val="5"/>
        </w:numPr>
      </w:pPr>
      <w:r>
        <w:rPr/>
        <w:t xml:space="preserve">Cours magistraux « Géographie artistique de la sculpture romane (XIe – XVe siècle) : Europe et Proche-Orient ».</w:t>
      </w:r>
    </w:p>
    <w:p>
      <w:pPr>
        <w:pStyle w:val="Heading6"/>
      </w:pPr>
      <w:r>
        <w:rPr>
          <w:b w:val="1"/>
          <w:bCs w:val="1"/>
        </w:rPr>
        <w:t xml:space="preserve">2022 - 2023 (Attaché Temporaire d'Enseignement et de Recherche (ATER) - Histoire de l'Art médiéval - département Histoire de l'Art - Université Clermont-Auvergne) :</w:t>
      </w:r>
    </w:p>
    <w:p>
      <w:pPr>
        <w:numPr>
          <w:ilvl w:val="0"/>
          <w:numId w:val="6"/>
        </w:numPr>
      </w:pPr>
      <w:r>
        <w:rPr/>
        <w:t xml:space="preserve">Cours magistraux « Géographie artistique de la sculpture romane (XIe – XVe siècle) : Europe et Proche-Orient ».</w:t>
      </w:r>
    </w:p>
    <w:p>
      <w:pPr>
        <w:numPr>
          <w:ilvl w:val="0"/>
          <w:numId w:val="6"/>
        </w:numPr>
      </w:pPr>
      <w:r>
        <w:rPr/>
        <w:t xml:space="preserve">Cours magistraux « Épistémologie de l'histoire de l'art médiéval ».</w:t>
      </w:r>
    </w:p>
    <w:p>
      <w:pPr>
        <w:numPr>
          <w:ilvl w:val="0"/>
          <w:numId w:val="6"/>
        </w:numPr>
      </w:pPr>
      <w:r>
        <w:rPr/>
        <w:t xml:space="preserve">Travaux dirigés « L’art des mondes monastiques médiévaux (Ve-XVe siècles) ».</w:t>
      </w:r>
    </w:p>
    <w:p>
      <w:pPr>
        <w:numPr>
          <w:ilvl w:val="0"/>
          <w:numId w:val="6"/>
        </w:numPr>
      </w:pPr>
      <w:r>
        <w:rPr/>
        <w:t xml:space="preserve">Travaux dirigés « Les vocabulaires de l'art alto-médiéval : architecture, sculpture, mosaïque, peinture, objets ».</w:t>
      </w:r>
    </w:p>
    <w:p>
      <w:pPr>
        <w:numPr>
          <w:ilvl w:val="0"/>
          <w:numId w:val="6"/>
        </w:numPr>
      </w:pPr>
      <w:r>
        <w:rPr/>
        <w:t xml:space="preserve">Travaux dirigés « Découvertes des sources et recherche documentaire en Histoire de l'art médiéval ».</w:t>
      </w:r>
    </w:p>
    <w:p>
      <w:pPr>
        <w:pStyle w:val="Heading6"/>
      </w:pPr>
      <w:r>
        <w:rPr>
          <w:b w:val="1"/>
          <w:bCs w:val="1"/>
        </w:rPr>
        <w:t xml:space="preserve">2021 - 2022 </w:t>
      </w:r>
      <w:hyperlink r:id="rId12" w:history="1">
        <w:r>
          <w:rPr>
            <w:color w:val="#410a8c"/>
            <w:b w:val="1"/>
            <w:bCs w:val="1"/>
            <w:u w:val="single"/>
          </w:rPr>
          <w:t xml:space="preserve">(département Histoire de l'art - Université Clermont-Auvergne)</w:t>
        </w:r>
      </w:hyperlink>
      <w:r>
        <w:rPr>
          <w:b w:val="1"/>
          <w:bCs w:val="1"/>
        </w:rPr>
        <w:t xml:space="preserve"> :</w:t>
      </w:r>
    </w:p>
    <w:p>
      <w:pPr>
        <w:numPr>
          <w:ilvl w:val="0"/>
          <w:numId w:val="7"/>
        </w:numPr>
      </w:pPr>
      <w:r>
        <w:rPr/>
        <w:t xml:space="preserve">Travaux dirigés « Les vocabulaires de l'art alto-médiéval : architecture, sculpture, mosaïque, peinture, objets ».</w:t>
      </w:r>
    </w:p>
    <w:p>
      <w:pPr>
        <w:numPr>
          <w:ilvl w:val="0"/>
          <w:numId w:val="7"/>
        </w:numPr>
      </w:pPr>
      <w:r>
        <w:rPr/>
        <w:t xml:space="preserve">Travaux dirigés « Découvertes des sources et recherche documentaire en Histoire de l'art médiéval ».</w:t>
      </w:r>
    </w:p>
    <w:p>
      <w:pPr>
        <w:numPr>
          <w:ilvl w:val="0"/>
          <w:numId w:val="7"/>
        </w:numPr>
      </w:pPr>
      <w:r>
        <w:rPr/>
        <w:t xml:space="preserve">Travaux dirigés « Méthodologie du Travail Universitaire disciplinaire en Histoire de l'art ».</w:t>
      </w:r>
    </w:p>
    <w:p>
      <w:pPr>
        <w:pStyle w:val="Heading6"/>
      </w:pPr>
      <w:r>
        <w:rPr>
          <w:b w:val="1"/>
          <w:bCs w:val="1"/>
        </w:rPr>
        <w:t xml:space="preserve">2020 - 2021 (département Métiers de la Culture - Université Clermont-Auvergne) :</w:t>
      </w:r>
    </w:p>
    <w:p>
      <w:pPr>
        <w:numPr>
          <w:ilvl w:val="0"/>
          <w:numId w:val="8"/>
        </w:numPr>
      </w:pPr>
      <w:r>
        <w:rPr/>
        <w:t xml:space="preserve">Cours magistraux « Histoire de l'Art médiéval ».</w:t>
      </w:r>
    </w:p>
    <w:p>
      <w:pPr>
        <w:pStyle w:val="Heading5"/>
      </w:pPr>
      <w:r>
        <w:rPr>
          <w:b w:val="1"/>
          <w:bCs w:val="1"/>
        </w:rPr>
        <w:t xml:space="preserve">Institutions et rattachements actuels</w:t>
      </w:r>
    </w:p>
    <w:p>
      <w:pPr>
        <w:numPr>
          <w:ilvl w:val="0"/>
          <w:numId w:val="9"/>
        </w:numPr>
      </w:pPr>
      <w:r>
        <w:rPr/>
        <w:t xml:space="preserve">[Institution académique] </w:t>
      </w:r>
      <w:r>
        <w:rPr>
          <w:i w:val="1"/>
          <w:iCs w:val="1"/>
        </w:rPr>
        <w:t xml:space="preserve">Académie des Sciences, Belles-Lettres et Arts de Clermont-Ferrand</w:t>
      </w:r>
      <w:r>
        <w:rPr/>
        <w:t xml:space="preserve"> : Membre du Conseil d'Administration et membre-titulaire.</w:t>
      </w:r>
    </w:p>
    <w:p>
      <w:pPr>
        <w:numPr>
          <w:ilvl w:val="0"/>
          <w:numId w:val="9"/>
        </w:numPr>
      </w:pPr>
      <w:r>
        <w:rPr/>
        <w:t xml:space="preserve">[Association] </w:t>
      </w:r>
      <w:r>
        <w:rPr>
          <w:i w:val="1"/>
          <w:iCs w:val="1"/>
        </w:rPr>
        <w:t xml:space="preserve">Rencontres et culture arméniennes - Auvergne</w:t>
      </w:r>
      <w:r>
        <w:rPr/>
        <w:t xml:space="preserve"> : membre du Conseil d'Administration.</w:t>
      </w:r>
    </w:p>
    <w:p>
      <w:pPr>
        <w:numPr>
          <w:ilvl w:val="0"/>
          <w:numId w:val="9"/>
        </w:numPr>
      </w:pPr>
      <w:r>
        <w:rPr/>
        <w:t xml:space="preserve">[Association] </w:t>
      </w:r>
      <w:r>
        <w:rPr>
          <w:i w:val="1"/>
          <w:iCs w:val="1"/>
        </w:rPr>
        <w:t xml:space="preserve">Conseil de Coordination des Organisations Arméniennes de France</w:t>
      </w:r>
      <w:r>
        <w:rPr/>
        <w:t xml:space="preserve">  (CCAF) : Adhérent.</w:t>
      </w:r>
    </w:p>
    <w:p>
      <w:pPr>
        <w:pStyle w:val="Heading5"/>
      </w:pPr>
      <w:r>
        <w:rPr>
          <w:b w:val="1"/>
          <w:bCs w:val="1"/>
        </w:rPr>
        <w:t xml:space="preserve">Organisation de manifestations scientifiques</w:t>
      </w:r>
    </w:p>
    <w:p>
      <w:pPr>
        <w:numPr>
          <w:ilvl w:val="0"/>
          <w:numId w:val="10"/>
        </w:numPr>
      </w:pPr>
      <w:r>
        <w:rPr/>
        <w:t xml:space="preserve">Journée d'études nationale, </w:t>
      </w:r>
      <w:r>
        <w:rPr>
          <w:i w:val="1"/>
          <w:iCs w:val="1"/>
        </w:rPr>
        <w:t xml:space="preserve">La sculpture romane entre Loire et Méditerranée. Actualités de la recherche</w:t>
      </w:r>
      <w:r>
        <w:rPr/>
        <w:t xml:space="preserve">, (dir. Sylvain Chardonnet), Université Paul-Valéry de Montpellier / CEMM, Montpellier, 12 mai 2023.</w:t>
      </w:r>
    </w:p>
    <w:p>
      <w:pPr>
        <w:pStyle w:val="Heading5"/>
      </w:pPr>
      <w:r>
        <w:rPr>
          <w:b w:val="1"/>
          <w:bCs w:val="1"/>
        </w:rPr>
        <w:t xml:space="preserve">Participation à des programmes de recherche</w:t>
      </w:r>
    </w:p>
    <w:p>
      <w:pPr>
        <w:numPr>
          <w:ilvl w:val="0"/>
          <w:numId w:val="11"/>
        </w:numPr>
      </w:pPr>
      <w:r>
        <w:rPr/>
        <w:t xml:space="preserve">2017-2019 : Projet collectif de recherche « Un </w:t>
      </w:r>
      <w:r>
        <w:rPr>
          <w:i w:val="1"/>
          <w:iCs w:val="1"/>
        </w:rPr>
        <w:t xml:space="preserve">monasterium</w:t>
      </w:r>
      <w:r>
        <w:rPr/>
        <w:t xml:space="preserve"> à l'ombre d'un </w:t>
      </w:r>
      <w:r>
        <w:rPr>
          <w:i w:val="1"/>
          <w:iCs w:val="1"/>
        </w:rPr>
        <w:t xml:space="preserve">oppidum</w:t>
      </w:r>
      <w:r>
        <w:rPr/>
        <w:t xml:space="preserve"> : le cas de l'abbaye Saint-Géraud d'Aurillac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représentation des Arméniens dans la sculpture romane. L’exemple d’un visage de Vézelay (Yonne) à Évaux-les-Bains (Creuse)</w:t>
              </w:r>
            </w:hyperlink>
          </w:p>
          <w:p>
            <w:pPr/>
            <w:hyperlink r:id="rId14" w:history="1">
              <w:r>
                <w:rPr>
                  <w:color w:val="#410a8c"/>
                  <w:u w:val="single"/>
                </w:rPr>
                <w:t xml:space="preserve">Sylvain Chardonnet</w:t>
              </w:r>
            </w:hyperlink>
          </w:p>
          <w:p>
            <w:pPr/>
            <w:r>
              <w:rPr>
                <w:i w:val="1"/>
                <w:iCs w:val="1"/>
              </w:rPr>
              <w:t xml:space="preserve">De l'Orient ancien à la Gaule romaine, sans jamais perdre le fil. Recherches étoffées offertes à Catherine Breniquet (dir. Emeline Retournard et Nicolas Delferrière)</w:t>
            </w:r>
            <w:r>
              <w:rPr/>
              <w:t xml:space="preserve">, </w:t>
            </w:r>
            <w:hyperlink r:id="rId15" w:history="1">
              <w:r>
                <w:rPr>
                  <w:color w:val="#410a8c"/>
                  <w:u w:val="single"/>
                </w:rPr>
                <w:t xml:space="preserve">Editions Mergoil</w:t>
              </w:r>
            </w:hyperlink>
            <w:r>
              <w:rPr/>
              <w:t xml:space="preserve">, pp.767-778, 2025, Instrumentum, 978-2-35518-156-6</w:t>
            </w:r>
          </w:p>
          <w:p>
            <w:pPr/>
            <w:r>
              <w:rPr/>
              <w:t xml:space="preserve">Chapitre d'ouvrage</w:t>
            </w:r>
          </w:p>
          <w:p>
            <w:pPr/>
            <w:hyperlink r:id="rId13" w:history="1">
              <w:r>
                <w:rPr>
                  <w:color w:val="#410a8c"/>
                  <w:u w:val="single"/>
                </w:rPr>
                <w:t xml:space="preserve">hal-05329473v1</w:t>
              </w:r>
            </w:hyperlink>
          </w:p>
        </w:tc>
      </w:tr>
      <w:tr>
        <w:trPr/>
        <w:tc>
          <w:tcPr>
            <w:noWrap/>
          </w:tcPr>
          <w:p>
            <w:pPr>
              <w:spacing w:after="200"/>
            </w:pPr>
            <w:hyperlink r:id="rId16" w:history="1">
              <w:r>
                <w:rPr>
                  <w:color w:val="1e198e"/>
                  <w:b w:val="1"/>
                  <w:bCs w:val="1"/>
                  <w:u w:val="single"/>
                </w:rPr>
                <w:t xml:space="preserve">La double-identité du sculpteur aux âges romans. Des tailleurs de pierre sculpteurs en confins aquitains (XIIe-XIIIe siècle)</w:t>
              </w:r>
            </w:hyperlink>
          </w:p>
          <w:p>
            <w:pPr/>
            <w:hyperlink r:id="rId14" w:history="1">
              <w:r>
                <w:rPr>
                  <w:color w:val="#410a8c"/>
                  <w:u w:val="single"/>
                </w:rPr>
                <w:t xml:space="preserve">Sylvain Chardonnet</w:t>
              </w:r>
            </w:hyperlink>
          </w:p>
          <w:p>
            <w:pPr/>
            <w:r>
              <w:rPr/>
              <w:t xml:space="preserve">Presses universitaires de Rennes. </w:t>
            </w:r>
            <w:r>
              <w:rPr>
                <w:i w:val="1"/>
                <w:iCs w:val="1"/>
              </w:rPr>
              <w:t xml:space="preserve">À l’ombre des maîtres. Les artistes secondaires en France et en Italie du XIIe au XIXe siècle (dir. Mathilde Legeay et Jessy Jouan)</w:t>
            </w:r>
            <w:r>
              <w:rPr/>
              <w:t xml:space="preserve">, </w:t>
            </w:r>
            <w:hyperlink r:id="rId17" w:history="1">
              <w:r>
                <w:rPr>
                  <w:color w:val="#410a8c"/>
                  <w:u w:val="single"/>
                </w:rPr>
                <w:t xml:space="preserve">Presses universitaires de Rennes</w:t>
              </w:r>
            </w:hyperlink>
            <w:r>
              <w:rPr/>
              <w:t xml:space="preserve">, pp.33-48, 2024, 978-2-7535-9379-4</w:t>
            </w:r>
          </w:p>
          <w:p>
            <w:pPr/>
            <w:r>
              <w:rPr/>
              <w:t xml:space="preserve">Chapitre d'ouvrage</w:t>
            </w:r>
          </w:p>
          <w:p>
            <w:pPr/>
            <w:hyperlink r:id="rId16" w:history="1">
              <w:r>
                <w:rPr>
                  <w:color w:val="#410a8c"/>
                  <w:u w:val="single"/>
                </w:rPr>
                <w:t xml:space="preserve">hal-04375672v1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photographes arméniens de Saint-Éloy-les-Mines (années 1930)</w:t>
              </w:r>
            </w:hyperlink>
          </w:p>
          <w:p>
            <w:pPr/>
            <w:hyperlink r:id="rId14" w:history="1">
              <w:r>
                <w:rPr>
                  <w:color w:val="#410a8c"/>
                  <w:u w:val="single"/>
                </w:rPr>
                <w:t xml:space="preserve">Sylvain Chardonnet</w:t>
              </w:r>
            </w:hyperlink>
          </w:p>
          <w:p>
            <w:pPr/>
            <w:r>
              <w:rPr>
                <w:i w:val="1"/>
                <w:iCs w:val="1"/>
              </w:rPr>
              <w:t xml:space="preserve">Bulletin Historique et Scientifique de l’Auvergne</w:t>
            </w:r>
            <w:r>
              <w:rPr/>
              <w:t xml:space="preserve">, 2026, CXXIV/1 (2023), pp.135-158</w:t>
            </w:r>
          </w:p>
          <w:p>
            <w:pPr/>
            <w:r>
              <w:rPr/>
              <w:t xml:space="preserve">Article dans une revue</w:t>
            </w:r>
            <w:r>
              <w:rPr/>
              <w:t xml:space="preserve"> (article de synthèse)</w:t>
            </w:r>
          </w:p>
          <w:p>
            <w:pPr/>
            <w:hyperlink r:id="rId18" w:history="1">
              <w:r>
                <w:rPr>
                  <w:color w:val="#410a8c"/>
                  <w:u w:val="single"/>
                </w:rPr>
                <w:t xml:space="preserve">hal-05504659v1</w:t>
              </w:r>
            </w:hyperlink>
          </w:p>
        </w:tc>
      </w:tr>
      <w:tr>
        <w:trPr/>
        <w:tc>
          <w:tcPr>
            <w:noWrap/>
          </w:tcPr>
          <w:p>
            <w:pPr>
              <w:spacing w:after="200"/>
            </w:pPr>
            <w:hyperlink r:id="rId19" w:history="1">
              <w:r>
                <w:rPr>
                  <w:color w:val="1e198e"/>
                  <w:b w:val="1"/>
                  <w:bCs w:val="1"/>
                  <w:u w:val="single"/>
                </w:rPr>
                <w:t xml:space="preserve">Une mention indirecte d’une présence arménienne à Clermont-Ferrand au XVIIe siècle : un hapax de 1641</w:t>
              </w:r>
            </w:hyperlink>
          </w:p>
          <w:p>
            <w:pPr/>
            <w:hyperlink r:id="rId14" w:history="1">
              <w:r>
                <w:rPr>
                  <w:color w:val="#410a8c"/>
                  <w:u w:val="single"/>
                </w:rPr>
                <w:t xml:space="preserve">Sylvain Chardonnet</w:t>
              </w:r>
            </w:hyperlink>
          </w:p>
          <w:p>
            <w:pPr/>
            <w:r>
              <w:rPr>
                <w:i w:val="1"/>
                <w:iCs w:val="1"/>
              </w:rPr>
              <w:t xml:space="preserve">Bulletin Historique et Scientifique de l’Auvergne</w:t>
            </w:r>
            <w:r>
              <w:rPr/>
              <w:t xml:space="preserve">, 2025, CXXIII/1 (2022), pp.31-40</w:t>
            </w:r>
          </w:p>
          <w:p>
            <w:pPr/>
            <w:r>
              <w:rPr/>
              <w:t xml:space="preserve">Article dans une revue</w:t>
            </w:r>
            <w:r>
              <w:rPr/>
              <w:t xml:space="preserve"> (article de synthèse)</w:t>
            </w:r>
          </w:p>
          <w:p>
            <w:pPr/>
            <w:hyperlink r:id="rId19" w:history="1">
              <w:r>
                <w:rPr>
                  <w:color w:val="#410a8c"/>
                  <w:u w:val="single"/>
                </w:rPr>
                <w:t xml:space="preserve">hal-05446637v1</w:t>
              </w:r>
            </w:hyperlink>
          </w:p>
        </w:tc>
      </w:tr>
      <w:tr>
        <w:trPr/>
        <w:tc>
          <w:tcPr>
            <w:noWrap/>
          </w:tcPr>
          <w:p>
            <w:pPr>
              <w:spacing w:after="200"/>
            </w:pPr>
            <w:hyperlink r:id="rId20" w:history="1">
              <w:r>
                <w:rPr>
                  <w:color w:val="1e198e"/>
                  <w:b w:val="1"/>
                  <w:bCs w:val="1"/>
                  <w:u w:val="single"/>
                </w:rPr>
                <w:t xml:space="preserve">Le quartier arménien de Clermont-Ferrand (années 1930). Un rassemblement d'Arméniens du Nord-Ouest de l'Anatolie en Auvergne</w:t>
              </w:r>
            </w:hyperlink>
          </w:p>
          <w:p>
            <w:pPr/>
            <w:hyperlink r:id="rId14" w:history="1">
              <w:r>
                <w:rPr>
                  <w:color w:val="#410a8c"/>
                  <w:u w:val="single"/>
                </w:rPr>
                <w:t xml:space="preserve">Sylvain Chardonnet</w:t>
              </w:r>
            </w:hyperlink>
          </w:p>
          <w:p>
            <w:pPr/>
            <w:r>
              <w:rPr>
                <w:i w:val="1"/>
                <w:iCs w:val="1"/>
              </w:rPr>
              <w:t xml:space="preserve">Bulletin Historique et Scientifique de l’Auvergne</w:t>
            </w:r>
            <w:r>
              <w:rPr/>
              <w:t xml:space="preserve">, 2025, CXXII-2 (juillet-décembre 2021), pp.43-68. </w:t>
            </w:r>
            <w:hyperlink r:id="rId21" w:history="1">
              <w:r>
                <w:rPr>
                  <w:color w:val="#410a8c"/>
                  <w:u w:val="single"/>
                </w:rPr>
                <w:t xml:space="preserve">⟨10.4000/rga.2087]⟩</w:t>
              </w:r>
            </w:hyperlink>
          </w:p>
          <w:p>
            <w:pPr/>
            <w:r>
              <w:rPr/>
              <w:t xml:space="preserve">Article dans une revue</w:t>
            </w:r>
            <w:r>
              <w:rPr/>
              <w:t xml:space="preserve"> (article de synthèse)</w:t>
            </w:r>
          </w:p>
          <w:p>
            <w:pPr/>
            <w:hyperlink r:id="rId20" w:history="1">
              <w:r>
                <w:rPr>
                  <w:color w:val="#410a8c"/>
                  <w:u w:val="single"/>
                </w:rPr>
                <w:t xml:space="preserve">hal-04992428v1</w:t>
              </w:r>
            </w:hyperlink>
          </w:p>
        </w:tc>
      </w:tr>
      <w:tr>
        <w:trPr/>
        <w:tc>
          <w:tcPr>
            <w:noWrap/>
          </w:tcPr>
          <w:p>
            <w:pPr>
              <w:spacing w:after="200"/>
            </w:pPr>
            <w:hyperlink r:id="rId22" w:history="1">
              <w:r>
                <w:rPr>
                  <w:color w:val="1e198e"/>
                  <w:b w:val="1"/>
                  <w:bCs w:val="1"/>
                  <w:u w:val="single"/>
                </w:rPr>
                <w:t xml:space="preserve">Le passage de Mehmet Reza beg, kalantar d’Erevan et ambassadeur de Perse, à Moulins et en Bourbonnais (janvier 1715)</w:t>
              </w:r>
            </w:hyperlink>
          </w:p>
          <w:p>
            <w:pPr/>
            <w:hyperlink r:id="rId14" w:history="1">
              <w:r>
                <w:rPr>
                  <w:color w:val="#410a8c"/>
                  <w:u w:val="single"/>
                </w:rPr>
                <w:t xml:space="preserve">Sylvain Chardonnet</w:t>
              </w:r>
            </w:hyperlink>
          </w:p>
          <w:p>
            <w:pPr/>
            <w:r>
              <w:rPr>
                <w:i w:val="1"/>
                <w:iCs w:val="1"/>
              </w:rPr>
              <w:t xml:space="preserve">Etudes bourbonnaises</w:t>
            </w:r>
            <w:r>
              <w:rPr/>
              <w:t xml:space="preserve">, 2025, 381, pp.161-185</w:t>
            </w:r>
          </w:p>
          <w:p>
            <w:pPr/>
            <w:r>
              <w:rPr/>
              <w:t xml:space="preserve">Article dans une revue</w:t>
            </w:r>
          </w:p>
          <w:p>
            <w:pPr/>
            <w:hyperlink r:id="rId22" w:history="1">
              <w:r>
                <w:rPr>
                  <w:color w:val="#410a8c"/>
                  <w:u w:val="single"/>
                </w:rPr>
                <w:t xml:space="preserve">hal-04985858v1</w:t>
              </w:r>
            </w:hyperlink>
          </w:p>
        </w:tc>
      </w:tr>
      <w:tr>
        <w:trPr/>
        <w:tc>
          <w:tcPr>
            <w:noWrap/>
          </w:tcPr>
          <w:p>
            <w:pPr>
              <w:spacing w:after="200"/>
            </w:pPr>
            <w:hyperlink r:id="rId23" w:history="1">
              <w:r>
                <w:rPr>
                  <w:color w:val="1e198e"/>
                  <w:b w:val="1"/>
                  <w:bCs w:val="1"/>
                  <w:u w:val="single"/>
                </w:rPr>
                <w:t xml:space="preserve">Le Cercle arménien Haigazian : la première association arménienne de Clermont-Ferrand (1932-1933)</w:t>
              </w:r>
            </w:hyperlink>
          </w:p>
          <w:p>
            <w:pPr/>
            <w:hyperlink r:id="rId14" w:history="1">
              <w:r>
                <w:rPr>
                  <w:color w:val="#410a8c"/>
                  <w:u w:val="single"/>
                </w:rPr>
                <w:t xml:space="preserve">Sylvain Chardonnet</w:t>
              </w:r>
            </w:hyperlink>
          </w:p>
          <w:p>
            <w:pPr/>
            <w:r>
              <w:rPr>
                <w:i w:val="1"/>
                <w:iCs w:val="1"/>
              </w:rPr>
              <w:t xml:space="preserve">Bulletin Historique et Scientifique de l’Auvergne</w:t>
            </w:r>
            <w:r>
              <w:rPr/>
              <w:t xml:space="preserve">, 2024, CXXI/2 (juillet-décembre 2020) (826-827), pp.41-62</w:t>
            </w:r>
          </w:p>
          <w:p>
            <w:pPr/>
            <w:r>
              <w:rPr/>
              <w:t xml:space="preserve">Article dans une revue</w:t>
            </w:r>
          </w:p>
          <w:p>
            <w:pPr/>
            <w:hyperlink r:id="rId23" w:history="1">
              <w:r>
                <w:rPr>
                  <w:color w:val="#410a8c"/>
                  <w:u w:val="single"/>
                </w:rPr>
                <w:t xml:space="preserve">hal-04630946v1</w:t>
              </w:r>
            </w:hyperlink>
          </w:p>
        </w:tc>
      </w:tr>
      <w:tr>
        <w:trPr/>
        <w:tc>
          <w:tcPr>
            <w:noWrap/>
          </w:tcPr>
          <w:p>
            <w:pPr>
              <w:spacing w:after="200"/>
            </w:pPr>
            <w:hyperlink r:id="rId24" w:history="1">
              <w:r>
                <w:rPr>
                  <w:color w:val="1e198e"/>
                  <w:b w:val="1"/>
                  <w:bCs w:val="1"/>
                  <w:u w:val="single"/>
                </w:rPr>
                <w:t xml:space="preserve">Le remploi des sculptures romanes dans l'architecture vernaculaire moderne en Auvergne et Limousin (XVIIe-XIXe siècle)</w:t>
              </w:r>
            </w:hyperlink>
          </w:p>
          <w:p>
            <w:pPr/>
            <w:hyperlink r:id="rId14" w:history="1">
              <w:r>
                <w:rPr>
                  <w:color w:val="#410a8c"/>
                  <w:u w:val="single"/>
                </w:rPr>
                <w:t xml:space="preserve">Sylvain Chardonnet</w:t>
              </w:r>
            </w:hyperlink>
          </w:p>
          <w:p>
            <w:pPr/>
            <w:r>
              <w:rPr>
                <w:i w:val="1"/>
                <w:iCs w:val="1"/>
              </w:rPr>
              <w:t xml:space="preserve">Revue d'Auvergne</w:t>
            </w:r>
            <w:r>
              <w:rPr/>
              <w:t xml:space="preserve">, 2022, Colloques internationaux d'Art roman d'Issoire, 642 : L'art roman et après ? Artistes et artisans aux temps romans. Actes des 30e et 31e colloques internationaux d'art roman, pp.71-86</w:t>
            </w:r>
          </w:p>
          <w:p>
            <w:pPr/>
            <w:r>
              <w:rPr/>
              <w:t xml:space="preserve">Article dans une revue</w:t>
            </w:r>
            <w:r>
              <w:rPr/>
              <w:t xml:space="preserve"> (article de synthèse)</w:t>
            </w:r>
          </w:p>
          <w:p>
            <w:pPr/>
            <w:hyperlink r:id="rId24" w:history="1">
              <w:r>
                <w:rPr>
                  <w:color w:val="#410a8c"/>
                  <w:u w:val="single"/>
                </w:rPr>
                <w:t xml:space="preserve">hal-05484410v1</w:t>
              </w:r>
            </w:hyperlink>
          </w:p>
        </w:tc>
      </w:tr>
      <w:tr>
        <w:trPr/>
        <w:tc>
          <w:tcPr>
            <w:noWrap/>
          </w:tcPr>
          <w:p>
            <w:pPr>
              <w:spacing w:after="200"/>
            </w:pPr>
            <w:hyperlink r:id="rId25" w:history="1">
              <w:r>
                <w:rPr>
                  <w:color w:val="1e198e"/>
                  <w:b w:val="1"/>
                  <w:bCs w:val="1"/>
                  <w:u w:val="single"/>
                </w:rPr>
                <w:t xml:space="preserve">Sculpture liturgique et églises de pèlerinage de l'Est de l'Aquitaine : l'exemple des chancels de l'abbaye Saint-Géraud d'Aurillac au XIe siècle</w:t>
              </w:r>
            </w:hyperlink>
          </w:p>
          <w:p>
            <w:pPr/>
            <w:hyperlink r:id="rId14" w:history="1">
              <w:r>
                <w:rPr>
                  <w:color w:val="#410a8c"/>
                  <w:u w:val="single"/>
                </w:rPr>
                <w:t xml:space="preserve">Sylvain Chardonnet</w:t>
              </w:r>
            </w:hyperlink>
          </w:p>
          <w:p>
            <w:pPr/>
            <w:r>
              <w:rPr>
                <w:i w:val="1"/>
                <w:iCs w:val="1"/>
              </w:rPr>
              <w:t xml:space="preserve">Hortus artium medievalium : Journal of the International Research Center for Late Antiquity and Middle Ages</w:t>
            </w:r>
            <w:r>
              <w:rPr/>
              <w:t xml:space="preserve">, 2021, 27, pp.281-287. </w:t>
            </w:r>
            <w:hyperlink r:id="rId26" w:history="1">
              <w:r>
                <w:rPr>
                  <w:color w:val="#410a8c"/>
                  <w:u w:val="single"/>
                </w:rPr>
                <w:t xml:space="preserve">⟨10.1484/J.HAM.5.131679⟩</w:t>
              </w:r>
            </w:hyperlink>
          </w:p>
          <w:p>
            <w:pPr/>
            <w:r>
              <w:rPr/>
              <w:t xml:space="preserve">Article dans une revue</w:t>
            </w:r>
          </w:p>
          <w:p>
            <w:pPr/>
            <w:hyperlink r:id="rId25" w:history="1">
              <w:r>
                <w:rPr>
                  <w:color w:val="#410a8c"/>
                  <w:u w:val="single"/>
                </w:rPr>
                <w:t xml:space="preserve">hal-04071753v1</w:t>
              </w:r>
            </w:hyperlink>
          </w:p>
        </w:tc>
      </w:tr>
      <w:tr>
        <w:trPr/>
        <w:tc>
          <w:tcPr>
            <w:noWrap/>
          </w:tcPr>
          <w:p>
            <w:pPr>
              <w:spacing w:after="200"/>
            </w:pPr>
            <w:hyperlink r:id="rId27" w:history="1">
              <w:r>
                <w:rPr>
                  <w:color w:val="1e198e"/>
                  <w:b w:val="1"/>
                  <w:bCs w:val="1"/>
                  <w:u w:val="single"/>
                </w:rPr>
                <w:t xml:space="preserve">Les carrières de serpentine de Cahus (Lot) : origine des éléments sculptés en « marbre » de l'abbaye Saint-Géraud d'Aurillac (début du XIIe siècle)</w:t>
              </w:r>
            </w:hyperlink>
          </w:p>
          <w:p>
            <w:pPr/>
            <w:hyperlink r:id="rId14" w:history="1">
              <w:r>
                <w:rPr>
                  <w:color w:val="#410a8c"/>
                  <w:u w:val="single"/>
                </w:rPr>
                <w:t xml:space="preserve">Sylvain Chardonnet</w:t>
              </w:r>
            </w:hyperlink>
          </w:p>
          <w:p>
            <w:pPr/>
            <w:r>
              <w:rPr>
                <w:i w:val="1"/>
                <w:iCs w:val="1"/>
              </w:rPr>
              <w:t xml:space="preserve">Annales du Midi : revue archéologique, historique et philologique de la France méridionale</w:t>
            </w:r>
            <w:r>
              <w:rPr/>
              <w:t xml:space="preserve">, 2021, 133 (313-314), pp.7-14. </w:t>
            </w:r>
            <w:hyperlink r:id="rId28" w:history="1">
              <w:r>
                <w:rPr>
                  <w:color w:val="#410a8c"/>
                  <w:u w:val="single"/>
                </w:rPr>
                <w:t xml:space="preserve">⟨10.3406/anami.2021.9075⟩</w:t>
              </w:r>
            </w:hyperlink>
          </w:p>
          <w:p>
            <w:pPr/>
            <w:r>
              <w:rPr/>
              <w:t xml:space="preserve">Article dans une revue</w:t>
            </w:r>
          </w:p>
          <w:p>
            <w:pPr/>
            <w:hyperlink r:id="rId27" w:history="1">
              <w:r>
                <w:rPr>
                  <w:color w:val="#410a8c"/>
                  <w:u w:val="single"/>
                </w:rPr>
                <w:t xml:space="preserve">hal-03558779v1</w:t>
              </w:r>
            </w:hyperlink>
          </w:p>
        </w:tc>
      </w:tr>
      <w:tr>
        <w:trPr/>
        <w:tc>
          <w:tcPr>
            <w:noWrap/>
          </w:tcPr>
          <w:p>
            <w:pPr>
              <w:spacing w:after="200"/>
            </w:pPr>
            <w:hyperlink r:id="rId29" w:history="1">
              <w:r>
                <w:rPr>
                  <w:color w:val="1e198e"/>
                  <w:b w:val="1"/>
                  <w:bCs w:val="1"/>
                  <w:u w:val="single"/>
                </w:rPr>
                <w:t xml:space="preserve">Les carrières d'Aurillac et de ses environs au Moyen Âge. L'apport de la toponymie occitane</w:t>
              </w:r>
            </w:hyperlink>
          </w:p>
          <w:p>
            <w:pPr/>
            <w:hyperlink r:id="rId14" w:history="1">
              <w:r>
                <w:rPr>
                  <w:color w:val="#410a8c"/>
                  <w:u w:val="single"/>
                </w:rPr>
                <w:t xml:space="preserve">Sylvain Chardonnet</w:t>
              </w:r>
            </w:hyperlink>
          </w:p>
          <w:p>
            <w:pPr/>
            <w:r>
              <w:rPr>
                <w:i w:val="1"/>
                <w:iCs w:val="1"/>
              </w:rPr>
              <w:t xml:space="preserve">Revue de la Haute-Auvergne</w:t>
            </w:r>
            <w:r>
              <w:rPr/>
              <w:t xml:space="preserve">, 2020, La vie et la terre, 82, pp.221-233</w:t>
            </w:r>
          </w:p>
          <w:p>
            <w:pPr/>
            <w:r>
              <w:rPr/>
              <w:t xml:space="preserve">Article dans une revue</w:t>
            </w:r>
          </w:p>
          <w:p>
            <w:pPr/>
            <w:hyperlink r:id="rId29" w:history="1">
              <w:r>
                <w:rPr>
                  <w:color w:val="#410a8c"/>
                  <w:u w:val="single"/>
                </w:rPr>
                <w:t xml:space="preserve">hal-03104664v1</w:t>
              </w:r>
            </w:hyperlink>
          </w:p>
        </w:tc>
      </w:tr>
      <w:tr>
        <w:trPr/>
        <w:tc>
          <w:tcPr>
            <w:noWrap/>
          </w:tcPr>
          <w:p>
            <w:pPr>
              <w:spacing w:after="200"/>
            </w:pPr>
            <w:hyperlink r:id="rId30" w:history="1">
              <w:r>
                <w:rPr>
                  <w:color w:val="1e198e"/>
                  <w:b w:val="1"/>
                  <w:bCs w:val="1"/>
                  <w:u w:val="single"/>
                </w:rPr>
                <w:t xml:space="preserve">Les statues de lions des églises romanes, des gardiens de pierre entre espace profane et espace sacré. L’exemple des sculptures léonines du comté de la Marche (XIe‑XIIIe siècle)</w:t>
              </w:r>
            </w:hyperlink>
          </w:p>
          <w:p>
            <w:pPr/>
            <w:hyperlink r:id="rId14" w:history="1">
              <w:r>
                <w:rPr>
                  <w:color w:val="#410a8c"/>
                  <w:u w:val="single"/>
                </w:rPr>
                <w:t xml:space="preserve">Sylvain Chardonnet</w:t>
              </w:r>
            </w:hyperlink>
          </w:p>
          <w:p>
            <w:pPr/>
            <w:r>
              <w:rPr>
                <w:i w:val="1"/>
                <w:iCs w:val="1"/>
              </w:rPr>
              <w:t xml:space="preserve">Frontière·s : revue d’archéologie, histoire et histoire de l’art</w:t>
            </w:r>
            <w:r>
              <w:rPr/>
              <w:t xml:space="preserve">, 2020, </w:t>
            </w:r>
            <w:hyperlink r:id="rId31" w:history="1">
              <w:r>
                <w:rPr>
                  <w:color w:val="#410a8c"/>
                  <w:u w:val="single"/>
                </w:rPr>
                <w:t xml:space="preserve">⟨10.35562/frontieres.450⟩</w:t>
              </w:r>
            </w:hyperlink>
          </w:p>
          <w:p>
            <w:pPr/>
            <w:r>
              <w:rPr/>
              <w:t xml:space="preserve">Article dans une revue</w:t>
            </w:r>
          </w:p>
          <w:p>
            <w:pPr/>
            <w:hyperlink r:id="rId30" w:history="1">
              <w:r>
                <w:rPr>
                  <w:color w:val="#410a8c"/>
                  <w:u w:val="single"/>
                </w:rPr>
                <w:t xml:space="preserve">hal-03065674v1</w:t>
              </w:r>
            </w:hyperlink>
          </w:p>
        </w:tc>
      </w:tr>
      <w:tr>
        <w:trPr/>
        <w:tc>
          <w:tcPr>
            <w:noWrap/>
          </w:tcPr>
          <w:p>
            <w:pPr>
              <w:spacing w:after="200"/>
            </w:pPr>
            <w:hyperlink r:id="rId32" w:history="1">
              <w:r>
                <w:rPr>
                  <w:color w:val="1e198e"/>
                  <w:b w:val="1"/>
                  <w:bCs w:val="1"/>
                  <w:u w:val="single"/>
                </w:rPr>
                <w:t xml:space="preserve">L'abbaye Saint-Géraud d'Aurillac et sa sculpture monumentale à l'époque romane. Typo-chronologies du Xe au XIIe siècle</w:t>
              </w:r>
            </w:hyperlink>
          </w:p>
          <w:p>
            <w:pPr/>
            <w:hyperlink r:id="rId14" w:history="1">
              <w:r>
                <w:rPr>
                  <w:color w:val="#410a8c"/>
                  <w:u w:val="single"/>
                </w:rPr>
                <w:t xml:space="preserve">Sylvain Chardonnet</w:t>
              </w:r>
            </w:hyperlink>
          </w:p>
          <w:p>
            <w:pPr/>
            <w:r>
              <w:rPr>
                <w:i w:val="1"/>
                <w:iCs w:val="1"/>
              </w:rPr>
              <w:t xml:space="preserve">Revue de la Haute-Auvergne</w:t>
            </w:r>
            <w:r>
              <w:rPr/>
              <w:t xml:space="preserve">, 2019, Aurillac au Moyen-Âge, 81, pp.155-170</w:t>
            </w:r>
          </w:p>
          <w:p>
            <w:pPr/>
            <w:r>
              <w:rPr/>
              <w:t xml:space="preserve">Article dans une revue</w:t>
            </w:r>
          </w:p>
          <w:p>
            <w:pPr/>
            <w:hyperlink r:id="rId32" w:history="1">
              <w:r>
                <w:rPr>
                  <w:color w:val="#410a8c"/>
                  <w:u w:val="single"/>
                </w:rPr>
                <w:t xml:space="preserve">hal-02344145v1</w:t>
              </w:r>
            </w:hyperlink>
          </w:p>
        </w:tc>
      </w:tr>
      <w:tr>
        <w:trPr/>
        <w:tc>
          <w:tcPr>
            <w:noWrap/>
          </w:tcPr>
          <w:p>
            <w:pPr>
              <w:spacing w:after="200"/>
            </w:pPr>
            <w:hyperlink r:id="rId33" w:history="1">
              <w:r>
                <w:rPr>
                  <w:color w:val="1e198e"/>
                  <w:b w:val="1"/>
                  <w:bCs w:val="1"/>
                  <w:u w:val="single"/>
                </w:rPr>
                <w:t xml:space="preserve">La sculpture romane de l’abbaye Saint-Géraud d’Aurillac (XIe-début XIIIe siècle)</w:t>
              </w:r>
            </w:hyperlink>
          </w:p>
          <w:p>
            <w:pPr/>
            <w:hyperlink r:id="rId14" w:history="1">
              <w:r>
                <w:rPr>
                  <w:color w:val="#410a8c"/>
                  <w:u w:val="single"/>
                </w:rPr>
                <w:t xml:space="preserve">Sylvain Chardonnet</w:t>
              </w:r>
            </w:hyperlink>
          </w:p>
          <w:p>
            <w:pPr/>
            <w:r>
              <w:rPr>
                <w:i w:val="1"/>
                <w:iCs w:val="1"/>
              </w:rPr>
              <w:t xml:space="preserve">Bulletin du Centre d'études médiévales d'Auxerre</w:t>
            </w:r>
            <w:r>
              <w:rPr/>
              <w:t xml:space="preserve">, 2019, 23 (2), </w:t>
            </w:r>
            <w:hyperlink r:id="rId34" w:history="1">
              <w:r>
                <w:rPr>
                  <w:color w:val="#410a8c"/>
                  <w:u w:val="single"/>
                </w:rPr>
                <w:t xml:space="preserve">⟨10.4000/cem.17001⟩</w:t>
              </w:r>
            </w:hyperlink>
          </w:p>
          <w:p>
            <w:pPr/>
            <w:r>
              <w:rPr/>
              <w:t xml:space="preserve">Article dans une revue</w:t>
            </w:r>
          </w:p>
          <w:p>
            <w:pPr/>
            <w:hyperlink r:id="rId33" w:history="1">
              <w:r>
                <w:rPr>
                  <w:color w:val="#410a8c"/>
                  <w:u w:val="single"/>
                </w:rPr>
                <w:t xml:space="preserve">hal-02463674v1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Financer la reconstruction de l’église Notre-Dame-du-Spasme de Jérusalem : la tournée en France de l’évêque arménien Paul Marmarian (années 1880-1890)</w:t>
              </w:r>
            </w:hyperlink>
          </w:p>
          <w:p>
            <w:pPr/>
            <w:hyperlink r:id="rId14" w:history="1">
              <w:r>
                <w:rPr>
                  <w:color w:val="#410a8c"/>
                  <w:u w:val="single"/>
                </w:rPr>
                <w:t xml:space="preserve">Sylvain Chardonnet</w:t>
              </w:r>
            </w:hyperlink>
          </w:p>
          <w:p>
            <w:pPr/>
            <w:r>
              <w:rPr>
                <w:i w:val="1"/>
                <w:iCs w:val="1"/>
              </w:rPr>
              <w:t xml:space="preserve">Les impacts économiques et financiers des actions de reconstruction et de refondation (149e Congrès national des sociétés historiques et scientifiques : Reconstruire, réformer, refonder)</w:t>
            </w:r>
            <w:r>
              <w:rPr/>
              <w:t xml:space="preserve">, Comité des Travaux Historiques et Scientifiques (CTHS), Apr 2025, Orléans, France</w:t>
            </w:r>
          </w:p>
          <w:p>
            <w:pPr/>
            <w:r>
              <w:rPr/>
              <w:t xml:space="preserve">Communication dans un congrès</w:t>
            </w:r>
          </w:p>
          <w:p>
            <w:pPr/>
            <w:hyperlink r:id="rId35" w:history="1">
              <w:r>
                <w:rPr>
                  <w:color w:val="#410a8c"/>
                  <w:u w:val="single"/>
                </w:rPr>
                <w:t xml:space="preserve">hal-05026484v1</w:t>
              </w:r>
            </w:hyperlink>
          </w:p>
        </w:tc>
      </w:tr>
      <w:tr>
        <w:trPr/>
        <w:tc>
          <w:tcPr>
            <w:noWrap/>
          </w:tcPr>
          <w:p>
            <w:pPr>
              <w:spacing w:after="200"/>
            </w:pPr>
            <w:hyperlink r:id="rId36" w:history="1">
              <w:r>
                <w:rPr>
                  <w:color w:val="1e198e"/>
                  <w:b w:val="1"/>
                  <w:bCs w:val="1"/>
                  <w:u w:val="single"/>
                </w:rPr>
                <w:t xml:space="preserve">L’entrelacs à la fin des âges romans en Auvergne septentrionale et en Berry (seconde moitié du XIIe siècle et première moitié du XIIIe siècle)</w:t>
              </w:r>
            </w:hyperlink>
          </w:p>
          <w:p>
            <w:pPr/>
            <w:hyperlink r:id="rId14" w:history="1">
              <w:r>
                <w:rPr>
                  <w:color w:val="#410a8c"/>
                  <w:u w:val="single"/>
                </w:rPr>
                <w:t xml:space="preserve">Sylvain Chardonnet</w:t>
              </w:r>
            </w:hyperlink>
          </w:p>
          <w:p>
            <w:pPr/>
            <w:r>
              <w:rPr>
                <w:i w:val="1"/>
                <w:iCs w:val="1"/>
              </w:rPr>
              <w:t xml:space="preserve">La sculpture romane entre Loire et Méditerranée. Actualités de la recherche</w:t>
            </w:r>
            <w:r>
              <w:rPr/>
              <w:t xml:space="preserve">, (dir. Sylvain Chardonnet); Université Paul-Valéry de Montpellier; Centre d'études médiévales de Montpellier (CEMM), May 2023, Montpellier, France</w:t>
            </w:r>
          </w:p>
          <w:p>
            <w:pPr/>
            <w:r>
              <w:rPr/>
              <w:t xml:space="preserve">Communication dans un congrès</w:t>
            </w:r>
          </w:p>
          <w:p>
            <w:pPr/>
            <w:hyperlink r:id="rId36" w:history="1">
              <w:r>
                <w:rPr>
                  <w:color w:val="#410a8c"/>
                  <w:u w:val="single"/>
                </w:rPr>
                <w:t xml:space="preserve">hal-04096317v1</w:t>
              </w:r>
            </w:hyperlink>
          </w:p>
        </w:tc>
      </w:tr>
      <w:tr>
        <w:trPr/>
        <w:tc>
          <w:tcPr>
            <w:noWrap/>
          </w:tcPr>
          <w:p>
            <w:pPr>
              <w:spacing w:after="200"/>
            </w:pPr>
            <w:hyperlink r:id="rId37" w:history="1">
              <w:r>
                <w:rPr>
                  <w:color w:val="1e198e"/>
                  <w:b w:val="1"/>
                  <w:bCs w:val="1"/>
                  <w:u w:val="single"/>
                </w:rPr>
                <w:t xml:space="preserve">La sculpture romane au sein de l’architecture vernaculaire moderne. Repenser le remploi en Auvergne et Limousin, XVIIIe-XIXe siècles</w:t>
              </w:r>
            </w:hyperlink>
          </w:p>
          <w:p>
            <w:pPr/>
            <w:hyperlink r:id="rId14" w:history="1">
              <w:r>
                <w:rPr>
                  <w:color w:val="#410a8c"/>
                  <w:u w:val="single"/>
                </w:rPr>
                <w:t xml:space="preserve">Sylvain Chardonnet</w:t>
              </w:r>
            </w:hyperlink>
          </w:p>
          <w:p>
            <w:pPr/>
            <w:r>
              <w:rPr>
                <w:i w:val="1"/>
                <w:iCs w:val="1"/>
              </w:rPr>
              <w:t xml:space="preserve">30e Colloque international d'art roman d'Issoire</w:t>
            </w:r>
            <w:r>
              <w:rPr/>
              <w:t xml:space="preserve">, Oct 2022, Issoire, France</w:t>
            </w:r>
          </w:p>
          <w:p>
            <w:pPr/>
            <w:r>
              <w:rPr/>
              <w:t xml:space="preserve">Communication dans un congrès</w:t>
            </w:r>
          </w:p>
          <w:p>
            <w:pPr/>
            <w:hyperlink r:id="rId37" w:history="1">
              <w:r>
                <w:rPr>
                  <w:color w:val="#410a8c"/>
                  <w:u w:val="single"/>
                </w:rPr>
                <w:t xml:space="preserve">hal-03814290v1</w:t>
              </w:r>
            </w:hyperlink>
          </w:p>
        </w:tc>
      </w:tr>
      <w:tr>
        <w:trPr/>
        <w:tc>
          <w:tcPr>
            <w:noWrap/>
          </w:tcPr>
          <w:p>
            <w:pPr>
              <w:spacing w:after="200"/>
            </w:pPr>
            <w:hyperlink r:id="rId38" w:history="1">
              <w:r>
                <w:rPr>
                  <w:color w:val="1e198e"/>
                  <w:b w:val="1"/>
                  <w:bCs w:val="1"/>
                  <w:u w:val="single"/>
                </w:rPr>
                <w:t xml:space="preserve">Un réseau insoupçonné : les églises romanes disparues des environs de Chambon et d'Evaux</w:t>
              </w:r>
            </w:hyperlink>
          </w:p>
          <w:p>
            <w:pPr/>
            <w:hyperlink r:id="rId14" w:history="1">
              <w:r>
                <w:rPr>
                  <w:color w:val="#410a8c"/>
                  <w:u w:val="single"/>
                </w:rPr>
                <w:t xml:space="preserve">Sylvain Chardonnet</w:t>
              </w:r>
            </w:hyperlink>
          </w:p>
          <w:p>
            <w:pPr/>
            <w:r>
              <w:rPr>
                <w:i w:val="1"/>
                <w:iCs w:val="1"/>
              </w:rPr>
              <w:t xml:space="preserve">Chanoines et moines aux confins du Limousin au Moyen Âge</w:t>
            </w:r>
            <w:r>
              <w:rPr/>
              <w:t xml:space="preserve">, CRIHAM; Université de Limoges; DRAC Nouvelle-Aquitaine (Limoges), Sep 2021, Chambon-sur-Voueize, France</w:t>
            </w:r>
          </w:p>
          <w:p>
            <w:pPr/>
            <w:r>
              <w:rPr/>
              <w:t xml:space="preserve">Communication dans un congrès</w:t>
            </w:r>
          </w:p>
          <w:p>
            <w:pPr/>
            <w:hyperlink r:id="rId38" w:history="1">
              <w:r>
                <w:rPr>
                  <w:color w:val="#410a8c"/>
                  <w:u w:val="single"/>
                </w:rPr>
                <w:t xml:space="preserve">hal-03335711v1</w:t>
              </w:r>
            </w:hyperlink>
          </w:p>
        </w:tc>
      </w:tr>
      <w:tr>
        <w:trPr/>
        <w:tc>
          <w:tcPr>
            <w:noWrap/>
          </w:tcPr>
          <w:p>
            <w:pPr>
              <w:spacing w:after="200"/>
            </w:pPr>
            <w:hyperlink r:id="rId39" w:history="1">
              <w:r>
                <w:rPr>
                  <w:color w:val="1e198e"/>
                  <w:b w:val="1"/>
                  <w:bCs w:val="1"/>
                  <w:u w:val="single"/>
                </w:rPr>
                <w:t xml:space="preserve">La double-identité du sculpteur à l'époque romane - Lorsque le tailleur de pierre se fait sculpteur (XIIe-début XIIIe siècles)</w:t>
              </w:r>
            </w:hyperlink>
          </w:p>
          <w:p>
            <w:pPr/>
            <w:hyperlink r:id="rId14" w:history="1">
              <w:r>
                <w:rPr>
                  <w:color w:val="#410a8c"/>
                  <w:u w:val="single"/>
                </w:rPr>
                <w:t xml:space="preserve">Sylvain Chardonnet</w:t>
              </w:r>
            </w:hyperlink>
          </w:p>
          <w:p>
            <w:pPr/>
            <w:r>
              <w:rPr>
                <w:i w:val="1"/>
                <w:iCs w:val="1"/>
              </w:rPr>
              <w:t xml:space="preserve">À l'ombre des maîtres. Les artistes dits « secondaires » dans les arts en Europe du XIIe au XIXe siècle</w:t>
            </w:r>
            <w:r>
              <w:rPr/>
              <w:t xml:space="preserve">, UMR 6566 CReAAH (Centre de recherche en Archéologie, Archéosciences et Histoire) et laboratoire LARA (Laboratoire de recherche en Archéologie et Architectures) - Université de Nantes; Partenariat avec le service régional de l'Inventaire des Pays de la Loire, Dec 2019, Nantes, France</w:t>
            </w:r>
          </w:p>
          <w:p>
            <w:pPr/>
            <w:r>
              <w:rPr/>
              <w:t xml:space="preserve">Communication dans un congrès</w:t>
            </w:r>
          </w:p>
          <w:p>
            <w:pPr/>
            <w:hyperlink r:id="rId39" w:history="1">
              <w:r>
                <w:rPr>
                  <w:color w:val="#410a8c"/>
                  <w:u w:val="single"/>
                </w:rPr>
                <w:t xml:space="preserve">hal-02513508v1</w:t>
              </w:r>
            </w:hyperlink>
          </w:p>
        </w:tc>
      </w:tr>
      <w:tr>
        <w:trPr/>
        <w:tc>
          <w:tcPr>
            <w:noWrap/>
          </w:tcPr>
          <w:p>
            <w:pPr>
              <w:spacing w:after="200"/>
            </w:pPr>
            <w:hyperlink r:id="rId40" w:history="1">
              <w:r>
                <w:rPr>
                  <w:color w:val="1e198e"/>
                  <w:b w:val="1"/>
                  <w:bCs w:val="1"/>
                  <w:u w:val="single"/>
                </w:rPr>
                <w:t xml:space="preserve">L'abbaye Saint-Géraud d'Aurillac et sa sculpture monumentale à l'époque romane [communication]</w:t>
              </w:r>
            </w:hyperlink>
          </w:p>
          <w:p>
            <w:pPr/>
            <w:hyperlink r:id="rId14" w:history="1">
              <w:r>
                <w:rPr>
                  <w:color w:val="#410a8c"/>
                  <w:u w:val="single"/>
                </w:rPr>
                <w:t xml:space="preserve">Sylvain Chardonnet</w:t>
              </w:r>
            </w:hyperlink>
          </w:p>
          <w:p>
            <w:pPr/>
            <w:r>
              <w:rPr>
                <w:i w:val="1"/>
                <w:iCs w:val="1"/>
              </w:rPr>
              <w:t xml:space="preserve">Aurillac au Moyen Âge</w:t>
            </w:r>
            <w:r>
              <w:rPr/>
              <w:t xml:space="preserve">, Projet collectif de recherche « Un monasterium à l'ombre d'un oppidum : le cas de l'abbaye Saint-Géraud d'Aurillac », Oct 2018, Aurillac, France</w:t>
            </w:r>
          </w:p>
          <w:p>
            <w:pPr/>
            <w:r>
              <w:rPr/>
              <w:t xml:space="preserve">Communication dans un congrès</w:t>
            </w:r>
          </w:p>
          <w:p>
            <w:pPr/>
            <w:hyperlink r:id="rId40" w:history="1">
              <w:r>
                <w:rPr>
                  <w:color w:val="#410a8c"/>
                  <w:u w:val="single"/>
                </w:rPr>
                <w:t xml:space="preserve">hal-02513521v1</w:t>
              </w:r>
            </w:hyperlink>
          </w:p>
        </w:tc>
      </w:tr>
      <w:tr>
        <w:trPr/>
        <w:tc>
          <w:tcPr>
            <w:noWrap/>
          </w:tcPr>
          <w:p>
            <w:pPr>
              <w:spacing w:after="200"/>
            </w:pPr>
            <w:hyperlink r:id="rId41" w:history="1">
              <w:r>
                <w:rPr>
                  <w:color w:val="1e198e"/>
                  <w:b w:val="1"/>
                  <w:bCs w:val="1"/>
                  <w:u w:val="single"/>
                </w:rPr>
                <w:t xml:space="preserve">Les relations ambivalentes de l'abbaye Saint-Géraud d'Aurillac avec la rivière Jordanne (XIe-XIIIe siècle)</w:t>
              </w:r>
            </w:hyperlink>
          </w:p>
          <w:p>
            <w:pPr/>
            <w:hyperlink r:id="rId14" w:history="1">
              <w:r>
                <w:rPr>
                  <w:color w:val="#410a8c"/>
                  <w:u w:val="single"/>
                </w:rPr>
                <w:t xml:space="preserve">Sylvain Chardonnet</w:t>
              </w:r>
            </w:hyperlink>
          </w:p>
          <w:p>
            <w:pPr/>
            <w:r>
              <w:rPr>
                <w:i w:val="1"/>
                <w:iCs w:val="1"/>
              </w:rPr>
              <w:t xml:space="preserve">Espaces naturels, espaces risqués, espaces sacrés (Atelier doctoral international)</w:t>
            </w:r>
            <w:r>
              <w:rPr/>
              <w:t xml:space="preserve">, Université franco-chinoise des Ecoles doctorales LSHS et SEJPG (Université Clermont-Auvergne, Wuhan University), Nov 2018, Clermont-Ferrand, France</w:t>
            </w:r>
          </w:p>
          <w:p>
            <w:pPr/>
            <w:r>
              <w:rPr/>
              <w:t xml:space="preserve">Communication dans un congrès</w:t>
            </w:r>
          </w:p>
          <w:p>
            <w:pPr/>
            <w:hyperlink r:id="rId41" w:history="1">
              <w:r>
                <w:rPr>
                  <w:color w:val="#410a8c"/>
                  <w:u w:val="single"/>
                </w:rPr>
                <w:t xml:space="preserve">hal-02513457v1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Rencontres et culture arméniennes : présentation de l’association arménienne d’Auvergne</w:t>
              </w:r>
            </w:hyperlink>
          </w:p>
          <w:p>
            <w:pPr/>
            <w:hyperlink r:id="rId14" w:history="1">
              <w:r>
                <w:rPr>
                  <w:color w:val="#410a8c"/>
                  <w:u w:val="single"/>
                </w:rPr>
                <w:t xml:space="preserve">Sylvain Chardonnet</w:t>
              </w:r>
            </w:hyperlink>
          </w:p>
          <w:p>
            <w:pPr/>
            <w:r>
              <w:rPr/>
              <w:t xml:space="preserve">2024</w:t>
            </w:r>
          </w:p>
          <w:p>
            <w:pPr/>
            <w:r>
              <w:rPr/>
              <w:t xml:space="preserve">Article de blog scientifique</w:t>
            </w:r>
          </w:p>
          <w:p>
            <w:pPr/>
            <w:hyperlink r:id="rId42" w:history="1">
              <w:r>
                <w:rPr>
                  <w:color w:val="#410a8c"/>
                  <w:u w:val="single"/>
                </w:rPr>
                <w:t xml:space="preserve">hal-05502946v1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Arvernatsi</w:t>
              </w:r>
            </w:hyperlink>
          </w:p>
          <w:p>
            <w:pPr/>
            <w:hyperlink r:id="rId14" w:history="1">
              <w:r>
                <w:rPr>
                  <w:color w:val="#410a8c"/>
                  <w:u w:val="single"/>
                </w:rPr>
                <w:t xml:space="preserve">Sylvain Chardonnet</w:t>
              </w:r>
            </w:hyperlink>
          </w:p>
          <w:p>
            <w:pPr/>
            <w:r>
              <w:rPr/>
              <w:t xml:space="preserve">2024</w:t>
            </w:r>
          </w:p>
          <w:p>
            <w:pPr/>
            <w:r>
              <w:rPr/>
              <w:t xml:space="preserve">Autre publication scientifique</w:t>
            </w:r>
          </w:p>
          <w:p>
            <w:pPr/>
            <w:hyperlink r:id="rId43" w:history="1">
              <w:r>
                <w:rPr>
                  <w:color w:val="#410a8c"/>
                  <w:u w:val="single"/>
                </w:rPr>
                <w:t xml:space="preserve">hal-04719558v1</w:t>
              </w:r>
            </w:hyperlink>
          </w:p>
        </w:tc>
      </w:tr>
      <w:tr>
        <w:trPr/>
        <w:tc>
          <w:tcPr>
            <w:noWrap/>
          </w:tcPr>
          <w:p>
            <w:pPr>
              <w:spacing w:after="200"/>
            </w:pPr>
            <w:hyperlink r:id="rId44" w:history="1">
              <w:r>
                <w:rPr>
                  <w:color w:val="1e198e"/>
                  <w:b w:val="1"/>
                  <w:bCs w:val="1"/>
                  <w:u w:val="single"/>
                </w:rPr>
                <w:t xml:space="preserve">[Compte-rendu] Cédric Moulis (éd.), Archéologie de la construction en Grand Est</w:t>
              </w:r>
            </w:hyperlink>
          </w:p>
          <w:p>
            <w:pPr/>
            <w:hyperlink r:id="rId14" w:history="1">
              <w:r>
                <w:rPr>
                  <w:color w:val="#410a8c"/>
                  <w:u w:val="single"/>
                </w:rPr>
                <w:t xml:space="preserve">Sylvain Chardonnet</w:t>
              </w:r>
            </w:hyperlink>
          </w:p>
          <w:p>
            <w:pPr/>
            <w:r>
              <w:rPr/>
              <w:t xml:space="preserve">2022, pp.71-73. </w:t>
            </w:r>
            <w:hyperlink r:id="rId45" w:history="1">
              <w:r>
                <w:rPr>
                  <w:color w:val="#410a8c"/>
                  <w:u w:val="single"/>
                </w:rPr>
                <w:t xml:space="preserve">⟨10.4000/frontieres.1482⟩</w:t>
              </w:r>
            </w:hyperlink>
          </w:p>
          <w:p>
            <w:pPr/>
            <w:r>
              <w:rPr/>
              <w:t xml:space="preserve">Autre publication scientifique</w:t>
            </w:r>
          </w:p>
          <w:p>
            <w:pPr/>
            <w:hyperlink r:id="rId44" w:history="1">
              <w:r>
                <w:rPr>
                  <w:color w:val="#410a8c"/>
                  <w:u w:val="single"/>
                </w:rPr>
                <w:t xml:space="preserve">hal-03907107v1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8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B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E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BA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566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6C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44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4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F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95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33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chardonnet" TargetMode="External"/><Relationship Id="rId9" Type="http://schemas.openxmlformats.org/officeDocument/2006/relationships/hyperlink" Target="https://orcid.org/0000-0001-5558-7230" TargetMode="External"/><Relationship Id="rId10" Type="http://schemas.openxmlformats.org/officeDocument/2006/relationships/hyperlink" Target="https://www.idref.fr/291478441" TargetMode="External"/><Relationship Id="rId11" Type="http://schemas.openxmlformats.org/officeDocument/2006/relationships/hyperlink" Target="://https://www.linkedin.com/company/effendian/" TargetMode="External"/><Relationship Id="rId12" Type="http://schemas.openxmlformats.org/officeDocument/2006/relationships/hyperlink" Target="https://www.uca.fr/formation/nos-formations/catalogue-des-formations/licence-histoire-de-lart-et-archeologie" TargetMode="External"/><Relationship Id="rId13" Type="http://schemas.openxmlformats.org/officeDocument/2006/relationships/hyperlink" Target="https://hal.science/hal-05329473v1" TargetMode="External"/><Relationship Id="rId14" Type="http://schemas.openxmlformats.org/officeDocument/2006/relationships/hyperlink" Target="https://hal.science/search/index/?q=*&amp;authFullName_s=Sylvain Chardonnet" TargetMode="External"/><Relationship Id="rId15" Type="http://schemas.openxmlformats.org/officeDocument/2006/relationships/hyperlink" Target="https://www.editions-mergoil.com/fr/monographies-instrumentum/360-de-lorient-ancien-a-la-gaule-romaine-sans-jamais-perdre-le-fil-9782355181566.html" TargetMode="External"/><Relationship Id="rId16" Type="http://schemas.openxmlformats.org/officeDocument/2006/relationships/hyperlink" Target="https://hal.science/hal-04375672v1" TargetMode="External"/><Relationship Id="rId17" Type="http://schemas.openxmlformats.org/officeDocument/2006/relationships/hyperlink" Target="https://pur-editions.fr/" TargetMode="External"/><Relationship Id="rId18" Type="http://schemas.openxmlformats.org/officeDocument/2006/relationships/hyperlink" Target="https://hal.science/hal-05504659v1" TargetMode="External"/><Relationship Id="rId19" Type="http://schemas.openxmlformats.org/officeDocument/2006/relationships/hyperlink" Target="https://hal.science/hal-05446637v1" TargetMode="External"/><Relationship Id="rId20" Type="http://schemas.openxmlformats.org/officeDocument/2006/relationships/hyperlink" Target="https://hal.science/hal-04992428v1" TargetMode="External"/><Relationship Id="rId21" Type="http://schemas.openxmlformats.org/officeDocument/2006/relationships/hyperlink" Target="https://dx.doi.org/10.4000/rga.2087]" TargetMode="External"/><Relationship Id="rId22" Type="http://schemas.openxmlformats.org/officeDocument/2006/relationships/hyperlink" Target="https://hal.science/hal-04985858v1" TargetMode="External"/><Relationship Id="rId23" Type="http://schemas.openxmlformats.org/officeDocument/2006/relationships/hyperlink" Target="https://hal.science/hal-04630946v1" TargetMode="External"/><Relationship Id="rId24" Type="http://schemas.openxmlformats.org/officeDocument/2006/relationships/hyperlink" Target="https://hal.science/hal-05484410v1" TargetMode="External"/><Relationship Id="rId25" Type="http://schemas.openxmlformats.org/officeDocument/2006/relationships/hyperlink" Target="https://hal.science/hal-04071753v1" TargetMode="External"/><Relationship Id="rId26" Type="http://schemas.openxmlformats.org/officeDocument/2006/relationships/hyperlink" Target="https://dx.doi.org/10.1484/J.HAM.5.131679" TargetMode="External"/><Relationship Id="rId27" Type="http://schemas.openxmlformats.org/officeDocument/2006/relationships/hyperlink" Target="https://hal.science/hal-03558779v1" TargetMode="External"/><Relationship Id="rId28" Type="http://schemas.openxmlformats.org/officeDocument/2006/relationships/hyperlink" Target="https://dx.doi.org/10.3406/anami.2021.9075" TargetMode="External"/><Relationship Id="rId29" Type="http://schemas.openxmlformats.org/officeDocument/2006/relationships/hyperlink" Target="https://hal.science/hal-03104664v1" TargetMode="External"/><Relationship Id="rId30" Type="http://schemas.openxmlformats.org/officeDocument/2006/relationships/hyperlink" Target="https://hal.science/hal-03065674v1" TargetMode="External"/><Relationship Id="rId31" Type="http://schemas.openxmlformats.org/officeDocument/2006/relationships/hyperlink" Target="https://dx.doi.org/10.35562/frontieres.450" TargetMode="External"/><Relationship Id="rId32" Type="http://schemas.openxmlformats.org/officeDocument/2006/relationships/hyperlink" Target="https://hal.science/hal-02344145v1" TargetMode="External"/><Relationship Id="rId33" Type="http://schemas.openxmlformats.org/officeDocument/2006/relationships/hyperlink" Target="https://hal.science/hal-02463674v1" TargetMode="External"/><Relationship Id="rId34" Type="http://schemas.openxmlformats.org/officeDocument/2006/relationships/hyperlink" Target="https://dx.doi.org/10.4000/cem.17001" TargetMode="External"/><Relationship Id="rId35" Type="http://schemas.openxmlformats.org/officeDocument/2006/relationships/hyperlink" Target="https://hal.science/hal-05026484v1" TargetMode="External"/><Relationship Id="rId36" Type="http://schemas.openxmlformats.org/officeDocument/2006/relationships/hyperlink" Target="https://hal.science/hal-04096317v1" TargetMode="External"/><Relationship Id="rId37" Type="http://schemas.openxmlformats.org/officeDocument/2006/relationships/hyperlink" Target="https://hal.science/hal-03814290v1" TargetMode="External"/><Relationship Id="rId38" Type="http://schemas.openxmlformats.org/officeDocument/2006/relationships/hyperlink" Target="https://hal.science/hal-03335711v1" TargetMode="External"/><Relationship Id="rId39" Type="http://schemas.openxmlformats.org/officeDocument/2006/relationships/hyperlink" Target="https://hal.science/hal-02513508v1" TargetMode="External"/><Relationship Id="rId40" Type="http://schemas.openxmlformats.org/officeDocument/2006/relationships/hyperlink" Target="https://hal.science/hal-02513521v1" TargetMode="External"/><Relationship Id="rId41" Type="http://schemas.openxmlformats.org/officeDocument/2006/relationships/hyperlink" Target="https://hal.science/hal-02513457v1" TargetMode="External"/><Relationship Id="rId42" Type="http://schemas.openxmlformats.org/officeDocument/2006/relationships/hyperlink" Target="https://hal.science/hal-05502946v1" TargetMode="External"/><Relationship Id="rId43" Type="http://schemas.openxmlformats.org/officeDocument/2006/relationships/hyperlink" Target="https://hal.science/hal-04719558v1" TargetMode="External"/><Relationship Id="rId44" Type="http://schemas.openxmlformats.org/officeDocument/2006/relationships/hyperlink" Target="https://hal.science/hal-03907107v1" TargetMode="External"/><Relationship Id="rId45" Type="http://schemas.openxmlformats.org/officeDocument/2006/relationships/hyperlink" Target="https://dx.doi.org/10.4000/frontieres.1482"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Chardonnet</dc:title>
  <dc:description>CV</dc:description>
  <dc:subject/>
  <cp:keywords/>
  <cp:category/>
  <cp:lastModifiedBy/>
  <dcterms:created xsi:type="dcterms:W3CDTF">2026-05-06T23:17:59+02:00</dcterms:created>
  <dcterms:modified xsi:type="dcterms:W3CDTF">2026-05-06T23:17:59+02:00</dcterms:modified>
</cp:coreProperties>
</file>

<file path=docProps/custom.xml><?xml version="1.0" encoding="utf-8"?>
<Properties xmlns="http://schemas.openxmlformats.org/officeDocument/2006/custom-properties" xmlns:vt="http://schemas.openxmlformats.org/officeDocument/2006/docPropsVTypes"/>
</file>