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Dejean </w:t>
      </w:r>
      <w:r>
        <w:rPr>
          <w:color w:val="641e6e"/>
        </w:rPr>
        <w:t xml:space="preserve">Maitre de conférences en économie à La Rochelle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sylvain-dejean</w:t>
        </w:r>
      </w:hyperlink>
    </w:p>
    <w:p>
      <w:pPr>
        <w:numPr>
          <w:ilvl w:val="0"/>
          <w:numId w:val="1"/>
        </w:numPr>
      </w:pPr>
      <w:r>
        <w:rPr/>
        <w:t xml:space="preserve"> ORCID : </w:t>
      </w:r>
      <w:hyperlink r:id="rId9" w:history="1">
        <w:r>
          <w:rPr>
            <w:color w:val="#410a8c"/>
            <w:u w:val="single"/>
          </w:rPr>
          <w:t xml:space="preserve">0000-0003-3736-4599</w:t>
        </w:r>
      </w:hyperlink>
    </w:p>
    <w:p>
      <w:pPr>
        <w:numPr>
          <w:ilvl w:val="0"/>
          <w:numId w:val="1"/>
        </w:numPr>
      </w:pPr>
      <w:r>
        <w:rPr/>
        <w:t xml:space="preserve"> IdRef : </w:t>
      </w:r>
      <w:hyperlink r:id="rId10" w:history="1">
        <w:r>
          <w:rPr>
            <w:color w:val="#410a8c"/>
            <w:u w:val="single"/>
          </w:rPr>
          <w:t xml:space="preserve">134329309</w:t>
        </w:r>
      </w:hyperlink>
    </w:p>
    <w:p>
      <w:pPr>
        <w:spacing w:before="600"/>
      </w:pPr>
    </w:p>
    <w:p>
      <w:pPr>
        <w:pStyle w:val="Heading2"/>
      </w:pPr>
      <w:r>
        <w:rPr>
          <w:color w:val="1e198e"/>
          <w:b w:val="1"/>
          <w:bCs w:val="1"/>
        </w:rPr>
        <w:t xml:space="preserve">Présentation</w:t>
      </w:r>
    </w:p>
    <w:p>
      <w:pPr>
        <w:spacing w:after="100"/>
      </w:pPr>
    </w:p>
    <w:p>
      <w:pPr/>
      <w:r>
        <w:rPr/>
        <w:t xml:space="preserve">Mes domaines de recherche sont </w:t>
      </w:r>
      <w:r>
        <w:rPr>
          <w:b w:val="1"/>
          <w:bCs w:val="1"/>
        </w:rPr>
        <w:t xml:space="preserve">l’économie du numérique et de l’Internet</w:t>
      </w:r>
      <w:r>
        <w:rPr/>
        <w:t xml:space="preserve">. Je m’intéresse d’une manière générale aux transformations que les technologies numériques imposent aux comportements individuels et collectifs, aux marchés (en ligne et hors ligne) et aux territoires. Je mobilise principalement les outils statistiques et économétriques pour mesurer et identifier les effets de ces technologies. Mes travaux les plus récents se sont particulièrement intéressés aux secteurs de la culture et des médias, aux communautés participative en ligne et aux plateformes de location de meublés de tourisme.</w:t>
      </w:r>
    </w:p>
    <w:p>
      <w:pPr/>
      <w:r>
        <w:rPr/>
        <w:t xml:space="preserve">2018-2021: directeur adjoint du laboratoire CEREGE (EA1722).</w:t>
      </w:r>
    </w:p>
    <w:p>
      <w:pPr/>
      <w:r>
        <w:rPr/>
        <w:t xml:space="preserve">Depuis 2017: membre du conseil scientifique du CEREGE.</w:t>
      </w:r>
    </w:p>
    <w:p>
      <w:pPr/>
      <w:r>
        <w:rPr/>
        <w:t xml:space="preserve">2016-2020: co-responsable de l'axe NUTS (Numérique: Usages, Territoires et sociétés) au sein du CEREGE.</w:t>
      </w:r>
    </w:p>
    <w:p>
      <w:pPr/>
      <w:r>
        <w:rPr/>
        <w:t xml:space="preserve">2014-2019: co-responsable de la licence professionnelle MASERTIC (E-commerce et marketing numérique).</w:t>
      </w:r>
    </w:p>
    <w:p>
      <w:pPr/>
      <w:r>
        <w:rPr/>
        <w:t xml:space="preserve">Depuis 2013: maître de conférences en économie (section 5) à La Rochelle Université.</w:t>
      </w:r>
    </w:p>
    <w:p>
      <w:pPr/>
      <w:r>
        <w:rPr/>
        <w:t xml:space="preserve">2009-2013: coordinateur du groupement d'intérêt scientifique M@rsouin à l'IMT Atlantique.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analyse de la concentration de l’attention par les groupes médiatiques en France</w:t>
              </w:r>
            </w:hyperlink>
          </w:p>
          <w:p>
            <w:pPr/>
            <w:hyperlink r:id="rId12" w:history="1">
              <w:r>
                <w:rPr>
                  <w:color w:val="#410a8c"/>
                  <w:u w:val="single"/>
                </w:rPr>
                <w:t xml:space="preserve">Sylvain Dejean</w:t>
              </w:r>
            </w:hyperlink>
            <w:r>
              <w:rPr/>
              <w:t xml:space="preserve">,</w:t>
            </w:r>
            <w:hyperlink r:id="rId13" w:history="1">
              <w:r>
                <w:rPr>
                  <w:color w:val="#410a8c"/>
                  <w:u w:val="single"/>
                </w:rPr>
                <w:t xml:space="preserve">Marianne Lumeau</w:t>
              </w:r>
            </w:hyperlink>
            <w:r>
              <w:rPr/>
              <w:t xml:space="preserve">,</w:t>
            </w:r>
            <w:hyperlink r:id="rId14" w:history="1">
              <w:r>
                <w:rPr>
                  <w:color w:val="#410a8c"/>
                  <w:u w:val="single"/>
                </w:rPr>
                <w:t xml:space="preserve">Stéphanie Peltier</w:t>
              </w:r>
            </w:hyperlink>
          </w:p>
          <w:p>
            <w:pPr/>
            <w:r>
              <w:rPr>
                <w:i w:val="1"/>
                <w:iCs w:val="1"/>
              </w:rPr>
              <w:t xml:space="preserve">Revue Economique</w:t>
            </w:r>
            <w:r>
              <w:rPr/>
              <w:t xml:space="preserve">, 2025, 76 (2), pp.133-177. </w:t>
            </w:r>
            <w:hyperlink r:id="rId15" w:history="1">
              <w:r>
                <w:rPr>
                  <w:color w:val="#410a8c"/>
                  <w:u w:val="single"/>
                </w:rPr>
                <w:t xml:space="preserve">⟨10.3917/reco.762.0133⟩</w:t>
              </w:r>
            </w:hyperlink>
          </w:p>
          <w:p>
            <w:pPr/>
            <w:r>
              <w:rPr/>
              <w:t xml:space="preserve">Article dans une revue</w:t>
            </w:r>
          </w:p>
          <w:p>
            <w:pPr/>
            <w:hyperlink r:id="rId11" w:history="1">
              <w:r>
                <w:rPr>
                  <w:color w:val="#410a8c"/>
                  <w:u w:val="single"/>
                </w:rPr>
                <w:t xml:space="preserve">hal-05305362v1</w:t>
              </w:r>
            </w:hyperlink>
          </w:p>
        </w:tc>
      </w:tr>
      <w:tr>
        <w:trPr/>
        <w:tc>
          <w:tcPr>
            <w:noWrap/>
          </w:tcPr>
          <w:p>
            <w:pPr>
              <w:spacing w:after="200"/>
            </w:pPr>
            <w:hyperlink r:id="rId16" w:history="1">
              <w:r>
                <w:rPr>
                  <w:color w:val="1e198e"/>
                  <w:b w:val="1"/>
                  <w:bCs w:val="1"/>
                  <w:u w:val="single"/>
                </w:rPr>
                <w:t xml:space="preserve">Licence to chill? How enforcement of mandatory registration shapes short-term rental markets in France</w:t>
              </w:r>
            </w:hyperlink>
          </w:p>
          <w:p>
            <w:pPr/>
            <w:hyperlink r:id="rId12" w:history="1">
              <w:r>
                <w:rPr>
                  <w:color w:val="#410a8c"/>
                  <w:u w:val="single"/>
                </w:rPr>
                <w:t xml:space="preserve">Sylvain Dejean</w:t>
              </w:r>
            </w:hyperlink>
            <w:r>
              <w:rPr/>
              <w:t xml:space="preserve">,</w:t>
            </w:r>
            <w:hyperlink r:id="rId17" w:history="1">
              <w:r>
                <w:rPr>
                  <w:color w:val="#410a8c"/>
                  <w:u w:val="single"/>
                </w:rPr>
                <w:t xml:space="preserve">Calum Robertson</w:t>
              </w:r>
            </w:hyperlink>
            <w:r>
              <w:rPr/>
              <w:t xml:space="preserve">,</w:t>
            </w:r>
            <w:hyperlink r:id="rId18" w:history="1">
              <w:r>
                <w:rPr>
                  <w:color w:val="#410a8c"/>
                  <w:u w:val="single"/>
                </w:rPr>
                <w:t xml:space="preserve">Raphaël Suire</w:t>
              </w:r>
            </w:hyperlink>
          </w:p>
          <w:p>
            <w:pPr/>
            <w:r>
              <w:rPr>
                <w:i w:val="1"/>
                <w:iCs w:val="1"/>
              </w:rPr>
              <w:t xml:space="preserve">Regional Studies</w:t>
            </w:r>
            <w:r>
              <w:rPr/>
              <w:t xml:space="preserve">, 2025, 59 (1), </w:t>
            </w:r>
            <w:hyperlink r:id="rId19" w:history="1">
              <w:r>
                <w:rPr>
                  <w:color w:val="#410a8c"/>
                  <w:u w:val="single"/>
                </w:rPr>
                <w:t xml:space="preserve">⟨10.1080/00343404.2025.2533472⟩</w:t>
              </w:r>
            </w:hyperlink>
          </w:p>
          <w:p>
            <w:pPr/>
            <w:r>
              <w:rPr/>
              <w:t xml:space="preserve">Article dans une revue</w:t>
            </w:r>
          </w:p>
          <w:p>
            <w:pPr/>
            <w:hyperlink r:id="rId16" w:history="1">
              <w:r>
                <w:rPr>
                  <w:color w:val="#410a8c"/>
                  <w:u w:val="single"/>
                </w:rPr>
                <w:t xml:space="preserve">hal-05222973v1</w:t>
              </w:r>
            </w:hyperlink>
          </w:p>
        </w:tc>
      </w:tr>
      <w:tr>
        <w:trPr/>
        <w:tc>
          <w:tcPr>
            <w:noWrap/>
          </w:tcPr>
          <w:p>
            <w:pPr>
              <w:spacing w:after="200"/>
            </w:pPr>
            <w:hyperlink r:id="rId20" w:history="1">
              <w:r>
                <w:rPr>
                  <w:color w:val="1e198e"/>
                  <w:b w:val="1"/>
                  <w:bCs w:val="1"/>
                  <w:u w:val="single"/>
                </w:rPr>
                <w:t xml:space="preserve">“Airbnb in the City”: assessing short-term rental regulation in Bordeaux</w:t>
              </w:r>
            </w:hyperlink>
          </w:p>
          <w:p>
            <w:pPr/>
            <w:hyperlink r:id="rId17" w:history="1">
              <w:r>
                <w:rPr>
                  <w:color w:val="#410a8c"/>
                  <w:u w:val="single"/>
                </w:rPr>
                <w:t xml:space="preserve">Calum Robertson</w:t>
              </w:r>
            </w:hyperlink>
            <w:r>
              <w:rPr/>
              <w:t xml:space="preserve">,</w:t>
            </w:r>
            <w:hyperlink r:id="rId12" w:history="1">
              <w:r>
                <w:rPr>
                  <w:color w:val="#410a8c"/>
                  <w:u w:val="single"/>
                </w:rPr>
                <w:t xml:space="preserve">Sylvain Dejean</w:t>
              </w:r>
            </w:hyperlink>
            <w:r>
              <w:rPr/>
              <w:t xml:space="preserve">,</w:t>
            </w:r>
            <w:hyperlink r:id="rId18" w:history="1">
              <w:r>
                <w:rPr>
                  <w:color w:val="#410a8c"/>
                  <w:u w:val="single"/>
                </w:rPr>
                <w:t xml:space="preserve">Raphaël Suire</w:t>
              </w:r>
            </w:hyperlink>
          </w:p>
          <w:p>
            <w:pPr/>
            <w:r>
              <w:rPr>
                <w:i w:val="1"/>
                <w:iCs w:val="1"/>
              </w:rPr>
              <w:t xml:space="preserve">Annals of Regional Science</w:t>
            </w:r>
            <w:r>
              <w:rPr/>
              <w:t xml:space="preserve">, 2023, 72, pp.647-682. </w:t>
            </w:r>
            <w:hyperlink r:id="rId21" w:history="1">
              <w:r>
                <w:rPr>
                  <w:color w:val="#410a8c"/>
                  <w:u w:val="single"/>
                </w:rPr>
                <w:t xml:space="preserve">⟨10.1007/s00168-023-01215-4⟩</w:t>
              </w:r>
            </w:hyperlink>
          </w:p>
          <w:p>
            <w:pPr/>
            <w:r>
              <w:rPr/>
              <w:t xml:space="preserve">Article dans une revue</w:t>
            </w:r>
          </w:p>
          <w:p>
            <w:pPr/>
            <w:hyperlink r:id="rId20" w:history="1">
              <w:r>
                <w:rPr>
                  <w:color w:val="#410a8c"/>
                  <w:u w:val="single"/>
                </w:rPr>
                <w:t xml:space="preserve">hal-04123595v1</w:t>
              </w:r>
            </w:hyperlink>
          </w:p>
        </w:tc>
      </w:tr>
      <w:tr>
        <w:trPr/>
        <w:tc>
          <w:tcPr>
            <w:noWrap/>
          </w:tcPr>
          <w:p>
            <w:pPr>
              <w:spacing w:after="200"/>
            </w:pPr>
            <w:hyperlink r:id="rId22" w:history="1">
              <w:r>
                <w:rPr>
                  <w:color w:val="1e198e"/>
                  <w:b w:val="1"/>
                  <w:bCs w:val="1"/>
                  <w:u w:val="single"/>
                </w:rPr>
                <w:t xml:space="preserve">Partisan selective exposure in news consumption</w:t>
              </w:r>
            </w:hyperlink>
          </w:p>
          <w:p>
            <w:pPr/>
            <w:hyperlink r:id="rId12" w:history="1">
              <w:r>
                <w:rPr>
                  <w:color w:val="#410a8c"/>
                  <w:u w:val="single"/>
                </w:rPr>
                <w:t xml:space="preserve">Sylvain Dejean</w:t>
              </w:r>
            </w:hyperlink>
            <w:r>
              <w:rPr/>
              <w:t xml:space="preserve">,</w:t>
            </w:r>
            <w:hyperlink r:id="rId13" w:history="1">
              <w:r>
                <w:rPr>
                  <w:color w:val="#410a8c"/>
                  <w:u w:val="single"/>
                </w:rPr>
                <w:t xml:space="preserve">Marianne Lumeau</w:t>
              </w:r>
            </w:hyperlink>
            <w:r>
              <w:rPr/>
              <w:t xml:space="preserve">,</w:t>
            </w:r>
            <w:hyperlink r:id="rId14" w:history="1">
              <w:r>
                <w:rPr>
                  <w:color w:val="#410a8c"/>
                  <w:u w:val="single"/>
                </w:rPr>
                <w:t xml:space="preserve">Stéphanie Peltier</w:t>
              </w:r>
            </w:hyperlink>
          </w:p>
          <w:p>
            <w:pPr/>
            <w:r>
              <w:rPr>
                <w:i w:val="1"/>
                <w:iCs w:val="1"/>
              </w:rPr>
              <w:t xml:space="preserve">Information Economics and Policy</w:t>
            </w:r>
            <w:r>
              <w:rPr/>
              <w:t xml:space="preserve">, 2022, 60, pp.100992. </w:t>
            </w:r>
            <w:hyperlink r:id="rId23" w:history="1">
              <w:r>
                <w:rPr>
                  <w:color w:val="#410a8c"/>
                  <w:u w:val="single"/>
                </w:rPr>
                <w:t xml:space="preserve">⟨10.1016/j.infoecopol.2022.100992⟩</w:t>
              </w:r>
            </w:hyperlink>
          </w:p>
          <w:p>
            <w:pPr/>
            <w:r>
              <w:rPr/>
              <w:t xml:space="preserve">Article dans une revue</w:t>
            </w:r>
          </w:p>
          <w:p>
            <w:pPr/>
            <w:hyperlink r:id="rId22" w:history="1">
              <w:r>
                <w:rPr>
                  <w:color w:val="#410a8c"/>
                  <w:u w:val="single"/>
                </w:rPr>
                <w:t xml:space="preserve">hal-03754686v1</w:t>
              </w:r>
            </w:hyperlink>
          </w:p>
        </w:tc>
      </w:tr>
      <w:tr>
        <w:trPr/>
        <w:tc>
          <w:tcPr>
            <w:noWrap/>
          </w:tcPr>
          <w:p>
            <w:pPr>
              <w:spacing w:after="200"/>
            </w:pPr>
            <w:hyperlink r:id="rId24" w:history="1">
              <w:r>
                <w:rPr>
                  <w:color w:val="1e198e"/>
                  <w:b w:val="1"/>
                  <w:bCs w:val="1"/>
                  <w:u w:val="single"/>
                </w:rPr>
                <w:t xml:space="preserve">The interaction between reputation and information search: Evidence of information avoidance and confirmation bias</w:t>
              </w:r>
            </w:hyperlink>
          </w:p>
          <w:p>
            <w:pPr/>
            <w:hyperlink r:id="rId25" w:history="1">
              <w:r>
                <w:rPr>
                  <w:color w:val="#410a8c"/>
                  <w:u w:val="single"/>
                </w:rPr>
                <w:t xml:space="preserve">Jeanne Lallement</w:t>
              </w:r>
            </w:hyperlink>
            <w:r>
              <w:rPr/>
              <w:t xml:space="preserve">,</w:t>
            </w:r>
            <w:hyperlink r:id="rId12" w:history="1">
              <w:r>
                <w:rPr>
                  <w:color w:val="#410a8c"/>
                  <w:u w:val="single"/>
                </w:rPr>
                <w:t xml:space="preserve">Sylvain Dejean</w:t>
              </w:r>
            </w:hyperlink>
            <w:r>
              <w:rPr/>
              <w:t xml:space="preserve">,</w:t>
            </w:r>
            <w:hyperlink r:id="rId26" w:history="1">
              <w:r>
                <w:rPr>
                  <w:color w:val="#410a8c"/>
                  <w:u w:val="single"/>
                </w:rPr>
                <w:t xml:space="preserve">Florence Euzéby</w:t>
              </w:r>
            </w:hyperlink>
            <w:r>
              <w:rPr/>
              <w:t xml:space="preserve">,</w:t>
            </w:r>
            <w:hyperlink r:id="rId27" w:history="1">
              <w:r>
                <w:rPr>
                  <w:color w:val="#410a8c"/>
                  <w:u w:val="single"/>
                </w:rPr>
                <w:t xml:space="preserve">Carole Martinez</w:t>
              </w:r>
            </w:hyperlink>
          </w:p>
          <w:p>
            <w:pPr/>
            <w:r>
              <w:rPr>
                <w:i w:val="1"/>
                <w:iCs w:val="1"/>
              </w:rPr>
              <w:t xml:space="preserve">Journal of retailing and consumer services</w:t>
            </w:r>
            <w:r>
              <w:rPr/>
              <w:t xml:space="preserve">, 2020, 53, pp.101787. </w:t>
            </w:r>
            <w:hyperlink r:id="rId28" w:history="1">
              <w:r>
                <w:rPr>
                  <w:color w:val="#410a8c"/>
                  <w:u w:val="single"/>
                </w:rPr>
                <w:t xml:space="preserve">⟨10.1016/j.jretconser.2019.03.014⟩</w:t>
              </w:r>
            </w:hyperlink>
          </w:p>
          <w:p>
            <w:pPr/>
            <w:r>
              <w:rPr/>
              <w:t xml:space="preserve">Article dans une revue</w:t>
            </w:r>
          </w:p>
          <w:p>
            <w:pPr/>
            <w:hyperlink r:id="rId24" w:history="1">
              <w:r>
                <w:rPr>
                  <w:color w:val="#410a8c"/>
                  <w:u w:val="single"/>
                </w:rPr>
                <w:t xml:space="preserve">hal-02279286v1</w:t>
              </w:r>
            </w:hyperlink>
          </w:p>
        </w:tc>
      </w:tr>
      <w:tr>
        <w:trPr/>
        <w:tc>
          <w:tcPr>
            <w:noWrap/>
          </w:tcPr>
          <w:p>
            <w:pPr>
              <w:spacing w:after="200"/>
            </w:pPr>
            <w:hyperlink r:id="rId29" w:history="1">
              <w:r>
                <w:rPr>
                  <w:color w:val="1e198e"/>
                  <w:b w:val="1"/>
                  <w:bCs w:val="1"/>
                  <w:u w:val="single"/>
                </w:rPr>
                <w:t xml:space="preserve">Digital Piracy Under a Graduated Response Policy</w:t>
              </w:r>
            </w:hyperlink>
          </w:p>
          <w:p>
            <w:pPr/>
            <w:hyperlink r:id="rId30" w:history="1">
              <w:r>
                <w:rPr>
                  <w:color w:val="#410a8c"/>
                  <w:u w:val="single"/>
                </w:rPr>
                <w:t xml:space="preserve">Michael A. Arnold</w:t>
              </w:r>
            </w:hyperlink>
            <w:r>
              <w:rPr/>
              <w:t xml:space="preserve">,</w:t>
            </w:r>
            <w:hyperlink r:id="rId31" w:history="1">
              <w:r>
                <w:rPr>
                  <w:color w:val="#410a8c"/>
                  <w:u w:val="single"/>
                </w:rPr>
                <w:t xml:space="preserve">Eric Darmon</w:t>
              </w:r>
            </w:hyperlink>
            <w:r>
              <w:rPr/>
              <w:t xml:space="preserve">,</w:t>
            </w: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p>
          <w:p>
            <w:pPr/>
            <w:r>
              <w:rPr>
                <w:i w:val="1"/>
                <w:iCs w:val="1"/>
              </w:rPr>
              <w:t xml:space="preserve">Journal of Institutional and Theoretical Economics</w:t>
            </w:r>
            <w:r>
              <w:rPr/>
              <w:t xml:space="preserve">, 2019, 175 (2), pp.372-393. </w:t>
            </w:r>
            <w:hyperlink r:id="rId33" w:history="1">
              <w:r>
                <w:rPr>
                  <w:color w:val="#410a8c"/>
                  <w:u w:val="single"/>
                </w:rPr>
                <w:t xml:space="preserve">⟨10.1628/jite-2018-0016⟩</w:t>
              </w:r>
            </w:hyperlink>
          </w:p>
          <w:p>
            <w:pPr/>
            <w:r>
              <w:rPr/>
              <w:t xml:space="preserve">Article dans une revue</w:t>
            </w:r>
          </w:p>
          <w:p>
            <w:pPr/>
            <w:hyperlink r:id="rId29" w:history="1">
              <w:r>
                <w:rPr>
                  <w:color w:val="#410a8c"/>
                  <w:u w:val="single"/>
                </w:rPr>
                <w:t xml:space="preserve">halshs-01866946v1</w:t>
              </w:r>
            </w:hyperlink>
          </w:p>
        </w:tc>
      </w:tr>
      <w:tr>
        <w:trPr/>
        <w:tc>
          <w:tcPr>
            <w:noWrap/>
          </w:tcPr>
          <w:p>
            <w:pPr>
              <w:spacing w:after="200"/>
            </w:pPr>
            <w:hyperlink r:id="rId34" w:history="1">
              <w:r>
                <w:rPr>
                  <w:color w:val="1e198e"/>
                  <w:b w:val="1"/>
                  <w:bCs w:val="1"/>
                  <w:u w:val="single"/>
                </w:rPr>
                <w:t xml:space="preserve">The role of distance and social networks in the geography of crowdfunding: evidence from France</w:t>
              </w:r>
            </w:hyperlink>
          </w:p>
          <w:p>
            <w:pPr/>
            <w:hyperlink r:id="rId12" w:history="1">
              <w:r>
                <w:rPr>
                  <w:color w:val="#410a8c"/>
                  <w:u w:val="single"/>
                </w:rPr>
                <w:t xml:space="preserve">Sylvain Dejean</w:t>
              </w:r>
            </w:hyperlink>
          </w:p>
          <w:p>
            <w:pPr/>
            <w:r>
              <w:rPr>
                <w:i w:val="1"/>
                <w:iCs w:val="1"/>
              </w:rPr>
              <w:t xml:space="preserve">Regional Studies</w:t>
            </w:r>
            <w:r>
              <w:rPr/>
              <w:t xml:space="preserve">, 2019, 54 (3), pp.329-339. </w:t>
            </w:r>
            <w:hyperlink r:id="rId35" w:history="1">
              <w:r>
                <w:rPr>
                  <w:color w:val="#410a8c"/>
                  <w:u w:val="single"/>
                </w:rPr>
                <w:t xml:space="preserve">⟨10.1080/00343404.2019.1619924⟩</w:t>
              </w:r>
            </w:hyperlink>
          </w:p>
          <w:p>
            <w:pPr/>
            <w:r>
              <w:rPr/>
              <w:t xml:space="preserve">Article dans une revue</w:t>
            </w:r>
          </w:p>
          <w:p>
            <w:pPr/>
            <w:hyperlink r:id="rId34" w:history="1">
              <w:r>
                <w:rPr>
                  <w:color w:val="#410a8c"/>
                  <w:u w:val="single"/>
                </w:rPr>
                <w:t xml:space="preserve">hal-01645147v2</w:t>
              </w:r>
            </w:hyperlink>
          </w:p>
        </w:tc>
      </w:tr>
      <w:tr>
        <w:trPr/>
        <w:tc>
          <w:tcPr>
            <w:noWrap/>
          </w:tcPr>
          <w:p>
            <w:pPr>
              <w:spacing w:after="200"/>
            </w:pPr>
            <w:hyperlink r:id="rId36" w:history="1">
              <w:r>
                <w:rPr>
                  <w:color w:val="1e198e"/>
                  <w:b w:val="1"/>
                  <w:bCs w:val="1"/>
                  <w:u w:val="single"/>
                </w:rPr>
                <w:t xml:space="preserve">Do open online projects create social norms?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38" w:history="1">
              <w:r>
                <w:rPr>
                  <w:color w:val="#410a8c"/>
                  <w:u w:val="single"/>
                </w:rPr>
                <w:t xml:space="preserve">Nicolas Jullien</w:t>
              </w:r>
            </w:hyperlink>
          </w:p>
          <w:p>
            <w:pPr/>
            <w:r>
              <w:rPr>
                <w:i w:val="1"/>
                <w:iCs w:val="1"/>
              </w:rPr>
              <w:t xml:space="preserve">Journal of Institutional Economics</w:t>
            </w:r>
            <w:r>
              <w:rPr/>
              <w:t xml:space="preserve">, 2018, </w:t>
            </w:r>
            <w:hyperlink r:id="rId39" w:history="1">
              <w:r>
                <w:rPr>
                  <w:color w:val="#410a8c"/>
                  <w:u w:val="single"/>
                </w:rPr>
                <w:t xml:space="preserve">⟨10.1017/S1744137417000182⟩</w:t>
              </w:r>
            </w:hyperlink>
          </w:p>
          <w:p>
            <w:pPr/>
            <w:r>
              <w:rPr/>
              <w:t xml:space="preserve">Article dans une revue</w:t>
            </w:r>
          </w:p>
          <w:p>
            <w:pPr/>
            <w:hyperlink r:id="rId36" w:history="1">
              <w:r>
                <w:rPr>
                  <w:color w:val="#410a8c"/>
                  <w:u w:val="single"/>
                </w:rPr>
                <w:t xml:space="preserve">hal-01547505v1</w:t>
              </w:r>
            </w:hyperlink>
          </w:p>
        </w:tc>
      </w:tr>
      <w:tr>
        <w:trPr/>
        <w:tc>
          <w:tcPr>
            <w:noWrap/>
          </w:tcPr>
          <w:p>
            <w:pPr>
              <w:spacing w:after="200"/>
            </w:pPr>
            <w:hyperlink r:id="rId40" w:history="1">
              <w:r>
                <w:rPr>
                  <w:color w:val="1e198e"/>
                  <w:b w:val="1"/>
                  <w:bCs w:val="1"/>
                  <w:u w:val="single"/>
                </w:rPr>
                <w:t xml:space="preserve">La réponse graduée de l’Hadopi a-t-elle eu des effets sur le piratage de musique et de films ? Une étude empirique des pratiques de consommation en ligne</w:t>
              </w:r>
            </w:hyperlink>
          </w:p>
          <w:p>
            <w:pPr/>
            <w:hyperlink r:id="rId41" w:history="1">
              <w:r>
                <w:rPr>
                  <w:color w:val="#410a8c"/>
                  <w:u w:val="single"/>
                </w:rPr>
                <w:t xml:space="preserve">Éric Darmon</w:t>
              </w:r>
            </w:hyperlink>
            <w:r>
              <w:rPr/>
              <w:t xml:space="preserve">,</w:t>
            </w: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p>
          <w:p>
            <w:pPr/>
            <w:r>
              <w:rPr>
                <w:i w:val="1"/>
                <w:iCs w:val="1"/>
              </w:rPr>
              <w:t xml:space="preserve">Revue Economique</w:t>
            </w:r>
            <w:r>
              <w:rPr/>
              <w:t xml:space="preserve">, 2016, 67 (3), pp.181-206. </w:t>
            </w:r>
            <w:hyperlink r:id="rId42" w:history="1">
              <w:r>
                <w:rPr>
                  <w:color w:val="#410a8c"/>
                  <w:u w:val="single"/>
                </w:rPr>
                <w:t xml:space="preserve">⟨10.3917/reco.pr2.0066⟩</w:t>
              </w:r>
            </w:hyperlink>
          </w:p>
          <w:p>
            <w:pPr/>
            <w:r>
              <w:rPr/>
              <w:t xml:space="preserve">Article dans une revue</w:t>
            </w:r>
          </w:p>
          <w:p>
            <w:pPr/>
            <w:hyperlink r:id="rId40" w:history="1">
              <w:r>
                <w:rPr>
                  <w:color w:val="#410a8c"/>
                  <w:u w:val="single"/>
                </w:rPr>
                <w:t xml:space="preserve">halshs-01184017v1</w:t>
              </w:r>
            </w:hyperlink>
          </w:p>
        </w:tc>
      </w:tr>
      <w:tr>
        <w:trPr/>
        <w:tc>
          <w:tcPr>
            <w:noWrap/>
          </w:tcPr>
          <w:p>
            <w:pPr>
              <w:spacing w:after="200"/>
            </w:pPr>
            <w:hyperlink r:id="rId43" w:history="1">
              <w:r>
                <w:rPr>
                  <w:color w:val="1e198e"/>
                  <w:b w:val="1"/>
                  <w:bCs w:val="1"/>
                  <w:u w:val="single"/>
                </w:rPr>
                <w:t xml:space="preserve">Big from the beginning: Assessing online contributors' behavior by their first contribution</w:t>
              </w:r>
            </w:hyperlink>
          </w:p>
          <w:p>
            <w:pPr/>
            <w:hyperlink r:id="rId12" w:history="1">
              <w:r>
                <w:rPr>
                  <w:color w:val="#410a8c"/>
                  <w:u w:val="single"/>
                </w:rPr>
                <w:t xml:space="preserve">Sylvain Dejean</w:t>
              </w:r>
            </w:hyperlink>
            <w:r>
              <w:rPr/>
              <w:t xml:space="preserve">,</w:t>
            </w:r>
            <w:hyperlink r:id="rId38" w:history="1">
              <w:r>
                <w:rPr>
                  <w:color w:val="#410a8c"/>
                  <w:u w:val="single"/>
                </w:rPr>
                <w:t xml:space="preserve">Nicolas Jullien</w:t>
              </w:r>
            </w:hyperlink>
          </w:p>
          <w:p>
            <w:pPr/>
            <w:r>
              <w:rPr>
                <w:i w:val="1"/>
                <w:iCs w:val="1"/>
              </w:rPr>
              <w:t xml:space="preserve">Research Policy</w:t>
            </w:r>
            <w:r>
              <w:rPr/>
              <w:t xml:space="preserve">, 2015, 44 (6), pp.1226 - 1239. </w:t>
            </w:r>
            <w:hyperlink r:id="rId44" w:history="1">
              <w:r>
                <w:rPr>
                  <w:color w:val="#410a8c"/>
                  <w:u w:val="single"/>
                </w:rPr>
                <w:t xml:space="preserve">⟨10.1016/j.respol.2015.03.001⟩</w:t>
              </w:r>
            </w:hyperlink>
          </w:p>
          <w:p>
            <w:pPr/>
            <w:r>
              <w:rPr/>
              <w:t xml:space="preserve">Article dans une revue</w:t>
            </w:r>
          </w:p>
          <w:p>
            <w:pPr/>
            <w:hyperlink r:id="rId43" w:history="1">
              <w:r>
                <w:rPr>
                  <w:color w:val="#410a8c"/>
                  <w:u w:val="single"/>
                </w:rPr>
                <w:t xml:space="preserve">hal-01162738v1</w:t>
              </w:r>
            </w:hyperlink>
          </w:p>
        </w:tc>
      </w:tr>
      <w:tr>
        <w:trPr/>
        <w:tc>
          <w:tcPr>
            <w:noWrap/>
          </w:tcPr>
          <w:p>
            <w:pPr>
              <w:spacing w:after="200"/>
            </w:pPr>
            <w:hyperlink r:id="rId45" w:history="1">
              <w:r>
                <w:rPr>
                  <w:color w:val="1e198e"/>
                  <w:b w:val="1"/>
                  <w:bCs w:val="1"/>
                  <w:u w:val="single"/>
                </w:rPr>
                <w:t xml:space="preserve">On the Complementarity between Online and Offline Music Consumption: The Case of Free Streaming</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46" w:history="1">
              <w:r>
                <w:rPr>
                  <w:color w:val="#410a8c"/>
                  <w:u w:val="single"/>
                </w:rPr>
                <w:t xml:space="preserve">François Moreau</w:t>
              </w:r>
            </w:hyperlink>
          </w:p>
          <w:p>
            <w:pPr/>
            <w:r>
              <w:rPr>
                <w:i w:val="1"/>
                <w:iCs w:val="1"/>
              </w:rPr>
              <w:t xml:space="preserve">Journal of Cultural Economics</w:t>
            </w:r>
            <w:r>
              <w:rPr/>
              <w:t xml:space="preserve">, 2014, 38 (4), pp.315-330. </w:t>
            </w:r>
            <w:hyperlink r:id="rId47" w:history="1">
              <w:r>
                <w:rPr>
                  <w:color w:val="#410a8c"/>
                  <w:u w:val="single"/>
                </w:rPr>
                <w:t xml:space="preserve">⟨10.1007/s10824-013-9208-8⟩</w:t>
              </w:r>
            </w:hyperlink>
          </w:p>
          <w:p>
            <w:pPr/>
            <w:r>
              <w:rPr/>
              <w:t xml:space="preserve">Article dans une revue</w:t>
            </w:r>
          </w:p>
          <w:p>
            <w:pPr/>
            <w:hyperlink r:id="rId45" w:history="1">
              <w:r>
                <w:rPr>
                  <w:color w:val="#410a8c"/>
                  <w:u w:val="single"/>
                </w:rPr>
                <w:t xml:space="preserve">hal-01344836v1</w:t>
              </w:r>
            </w:hyperlink>
          </w:p>
        </w:tc>
      </w:tr>
      <w:tr>
        <w:trPr/>
        <w:tc>
          <w:tcPr>
            <w:noWrap/>
          </w:tcPr>
          <w:p>
            <w:pPr>
              <w:spacing w:after="200"/>
            </w:pPr>
            <w:hyperlink r:id="rId48" w:history="1">
              <w:r>
                <w:rPr>
                  <w:color w:val="1e198e"/>
                  <w:b w:val="1"/>
                  <w:bCs w:val="1"/>
                  <w:u w:val="single"/>
                </w:rPr>
                <w:t xml:space="preserve">Les internautes moteurs des processus d'adoption et développement de l'e-gouvernement : une étude sur les communes bretonnes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49" w:history="1">
              <w:r>
                <w:rPr>
                  <w:color w:val="#410a8c"/>
                  <w:u w:val="single"/>
                </w:rPr>
                <w:t xml:space="preserve">Adrien Souquet</w:t>
              </w:r>
            </w:hyperlink>
          </w:p>
          <w:p>
            <w:pPr/>
            <w:r>
              <w:rPr>
                <w:i w:val="1"/>
                <w:iCs w:val="1"/>
              </w:rPr>
              <w:t xml:space="preserve">Politiques et Management public</w:t>
            </w:r>
            <w:r>
              <w:rPr/>
              <w:t xml:space="preserve">, 2013, 30 (1), pp.29-49</w:t>
            </w:r>
          </w:p>
          <w:p>
            <w:pPr/>
            <w:r>
              <w:rPr/>
              <w:t xml:space="preserve">Article dans une revue</w:t>
            </w:r>
          </w:p>
          <w:p>
            <w:pPr/>
            <w:hyperlink r:id="rId48" w:history="1">
              <w:r>
                <w:rPr>
                  <w:color w:val="#410a8c"/>
                  <w:u w:val="single"/>
                </w:rPr>
                <w:t xml:space="preserve">hal-00965999v1</w:t>
              </w:r>
            </w:hyperlink>
          </w:p>
        </w:tc>
      </w:tr>
      <w:tr>
        <w:trPr/>
        <w:tc>
          <w:tcPr>
            <w:noWrap/>
          </w:tcPr>
          <w:p>
            <w:pPr>
              <w:spacing w:after="200"/>
            </w:pPr>
            <w:hyperlink r:id="rId50" w:history="1">
              <w:r>
                <w:rPr>
                  <w:color w:val="1e198e"/>
                  <w:b w:val="1"/>
                  <w:bCs w:val="1"/>
                  <w:u w:val="single"/>
                </w:rPr>
                <w:t xml:space="preserve">La gratuité sur Internet : de la logique marchande à la logique communautaire</w:t>
              </w:r>
            </w:hyperlink>
          </w:p>
          <w:p>
            <w:pP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r>
              <w:rPr/>
              <w:t xml:space="preserve">,</w:t>
            </w:r>
            <w:hyperlink r:id="rId37" w:history="1">
              <w:r>
                <w:rPr>
                  <w:color w:val="#410a8c"/>
                  <w:u w:val="single"/>
                </w:rPr>
                <w:t xml:space="preserve">Godefroy Dang Nguyen</w:t>
              </w:r>
            </w:hyperlink>
          </w:p>
          <w:p>
            <w:pPr/>
            <w:r>
              <w:rPr>
                <w:i w:val="1"/>
                <w:iCs w:val="1"/>
              </w:rPr>
              <w:t xml:space="preserve">Réalités industrielles. Annales des mines</w:t>
            </w:r>
            <w:r>
              <w:rPr/>
              <w:t xml:space="preserve">, 2013, pp.42-47</w:t>
            </w:r>
          </w:p>
          <w:p>
            <w:pPr/>
            <w:r>
              <w:rPr/>
              <w:t xml:space="preserve">Article dans une revue</w:t>
            </w:r>
          </w:p>
          <w:p>
            <w:pPr/>
            <w:hyperlink r:id="rId50" w:history="1">
              <w:r>
                <w:rPr>
                  <w:color w:val="#410a8c"/>
                  <w:u w:val="single"/>
                </w:rPr>
                <w:t xml:space="preserve">hal-00965949v1</w:t>
              </w:r>
            </w:hyperlink>
          </w:p>
        </w:tc>
      </w:tr>
      <w:tr>
        <w:trPr/>
        <w:tc>
          <w:tcPr>
            <w:noWrap/>
          </w:tcPr>
          <w:p>
            <w:pPr>
              <w:spacing w:after="200"/>
            </w:pPr>
            <w:hyperlink r:id="rId51" w:history="1">
              <w:r>
                <w:rPr>
                  <w:color w:val="1e198e"/>
                  <w:b w:val="1"/>
                  <w:bCs w:val="1"/>
                  <w:u w:val="single"/>
                </w:rPr>
                <w:t xml:space="preserve">La gratuité est-elle une fatalité sur les marchés numériques ? Une étude sur le consentement à payer pour des offres de contenus audiovisuels sur internet</w:t>
              </w:r>
            </w:hyperlink>
          </w:p>
          <w:p>
            <w:pP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r>
              <w:rPr/>
              <w:t xml:space="preserve">,</w:t>
            </w:r>
            <w:hyperlink r:id="rId18" w:history="1">
              <w:r>
                <w:rPr>
                  <w:color w:val="#410a8c"/>
                  <w:u w:val="single"/>
                </w:rPr>
                <w:t xml:space="preserve">Raphaël Suire</w:t>
              </w:r>
            </w:hyperlink>
          </w:p>
          <w:p>
            <w:pPr/>
            <w:r>
              <w:rPr>
                <w:i w:val="1"/>
                <w:iCs w:val="1"/>
              </w:rPr>
              <w:t xml:space="preserve">Economie et Prévision</w:t>
            </w:r>
            <w:r>
              <w:rPr/>
              <w:t xml:space="preserve">, 2010, 3 (194), pp.15-32. </w:t>
            </w:r>
            <w:hyperlink r:id="rId52" w:history="1">
              <w:r>
                <w:rPr>
                  <w:color w:val="#410a8c"/>
                  <w:u w:val="single"/>
                </w:rPr>
                <w:t xml:space="preserve">⟨10.3917/ecop.194.0015⟩</w:t>
              </w:r>
            </w:hyperlink>
          </w:p>
          <w:p>
            <w:pPr/>
            <w:r>
              <w:rPr/>
              <w:t xml:space="preserve">Article dans une revue</w:t>
            </w:r>
          </w:p>
          <w:p>
            <w:pPr/>
            <w:hyperlink r:id="rId51" w:history="1">
              <w:r>
                <w:rPr>
                  <w:color w:val="#410a8c"/>
                  <w:u w:val="single"/>
                </w:rPr>
                <w:t xml:space="preserve">hal-00965945v1</w:t>
              </w:r>
            </w:hyperlink>
          </w:p>
        </w:tc>
      </w:tr>
      <w:tr>
        <w:trPr/>
        <w:tc>
          <w:tcPr>
            <w:noWrap/>
          </w:tcPr>
          <w:p>
            <w:pPr>
              <w:spacing w:after="200"/>
            </w:pPr>
            <w:hyperlink r:id="rId53" w:history="1">
              <w:r>
                <w:rPr>
                  <w:color w:val="1e198e"/>
                  <w:b w:val="1"/>
                  <w:bCs w:val="1"/>
                  <w:u w:val="single"/>
                </w:rPr>
                <w:t xml:space="preserve">Self-Organisation of Interest Communities. An Evolutionary Approach</w:t>
              </w:r>
            </w:hyperlink>
          </w:p>
          <w:p>
            <w:pPr/>
            <w:hyperlink r:id="rId12" w:history="1">
              <w:r>
                <w:rPr>
                  <w:color w:val="#410a8c"/>
                  <w:u w:val="single"/>
                </w:rPr>
                <w:t xml:space="preserve">Sylvain Dejean</w:t>
              </w:r>
            </w:hyperlink>
          </w:p>
          <w:p>
            <w:pPr/>
            <w:r>
              <w:rPr>
                <w:i w:val="1"/>
                <w:iCs w:val="1"/>
              </w:rPr>
              <w:t xml:space="preserve">European Journal of Economic and Social Systems</w:t>
            </w:r>
            <w:r>
              <w:rPr/>
              <w:t xml:space="preserve">, 2010, 23 (2), pp.7-31</w:t>
            </w:r>
          </w:p>
          <w:p>
            <w:pPr/>
            <w:r>
              <w:rPr/>
              <w:t xml:space="preserve">Article dans une revue</w:t>
            </w:r>
          </w:p>
          <w:p>
            <w:pPr/>
            <w:hyperlink r:id="rId53" w:history="1">
              <w:r>
                <w:rPr>
                  <w:color w:val="#410a8c"/>
                  <w:u w:val="single"/>
                </w:rPr>
                <w:t xml:space="preserve">hal-00965939v1</w:t>
              </w:r>
            </w:hyperlink>
          </w:p>
        </w:tc>
      </w:tr>
      <w:tr>
        <w:trPr/>
        <w:tc>
          <w:tcPr>
            <w:noWrap/>
          </w:tcPr>
          <w:p>
            <w:pPr>
              <w:spacing w:after="200"/>
            </w:pPr>
            <w:hyperlink r:id="rId54" w:history="1">
              <w:r>
                <w:rPr>
                  <w:color w:val="1e198e"/>
                  <w:b w:val="1"/>
                  <w:bCs w:val="1"/>
                  <w:u w:val="single"/>
                </w:rPr>
                <w:t xml:space="preserve">What can we learn from empirical studies about piracy ?</w:t>
              </w:r>
            </w:hyperlink>
          </w:p>
          <w:p>
            <w:pPr/>
            <w:hyperlink r:id="rId12" w:history="1">
              <w:r>
                <w:rPr>
                  <w:color w:val="#410a8c"/>
                  <w:u w:val="single"/>
                </w:rPr>
                <w:t xml:space="preserve">Sylvain Dejean</w:t>
              </w:r>
            </w:hyperlink>
          </w:p>
          <w:p>
            <w:pPr/>
            <w:r>
              <w:rPr>
                <w:i w:val="1"/>
                <w:iCs w:val="1"/>
              </w:rPr>
              <w:t xml:space="preserve">CESifo Economic Studies</w:t>
            </w:r>
            <w:r>
              <w:rPr/>
              <w:t xml:space="preserve">, 2009, 55 (2), pp.326-352. </w:t>
            </w:r>
            <w:hyperlink r:id="rId55" w:history="1">
              <w:r>
                <w:rPr>
                  <w:color w:val="#410a8c"/>
                  <w:u w:val="single"/>
                </w:rPr>
                <w:t xml:space="preserve">⟨10.1093/cesifo/ifp006⟩</w:t>
              </w:r>
            </w:hyperlink>
          </w:p>
          <w:p>
            <w:pPr/>
            <w:r>
              <w:rPr/>
              <w:t xml:space="preserve">Article dans une revue</w:t>
            </w:r>
          </w:p>
          <w:p>
            <w:pPr/>
            <w:hyperlink r:id="rId54" w:history="1">
              <w:r>
                <w:rPr>
                  <w:color w:val="#410a8c"/>
                  <w:u w:val="single"/>
                </w:rPr>
                <w:t xml:space="preserve">hal-00963851v1</w:t>
              </w:r>
            </w:hyperlink>
          </w:p>
        </w:tc>
      </w:tr>
      <w:tr>
        <w:trPr/>
        <w:tc>
          <w:tcPr>
            <w:noWrap/>
          </w:tcPr>
          <w:p>
            <w:pPr>
              <w:spacing w:after="200"/>
            </w:pPr>
            <w:hyperlink r:id="rId56" w:history="1">
              <w:r>
                <w:rPr>
                  <w:color w:val="1e198e"/>
                  <w:b w:val="1"/>
                  <w:bCs w:val="1"/>
                  <w:u w:val="single"/>
                </w:rPr>
                <w:t xml:space="preserve">What Can We Learn from Empirical Studies About Piracy?</w:t>
              </w:r>
            </w:hyperlink>
          </w:p>
          <w:p>
            <w:pPr/>
            <w:hyperlink r:id="rId12" w:history="1">
              <w:r>
                <w:rPr>
                  <w:color w:val="#410a8c"/>
                  <w:u w:val="single"/>
                </w:rPr>
                <w:t xml:space="preserve">Sylvain Dejean</w:t>
              </w:r>
            </w:hyperlink>
          </w:p>
          <w:p>
            <w:pPr/>
            <w:r>
              <w:rPr>
                <w:i w:val="1"/>
                <w:iCs w:val="1"/>
              </w:rPr>
              <w:t xml:space="preserve">CESifo Economic Studies</w:t>
            </w:r>
            <w:r>
              <w:rPr/>
              <w:t xml:space="preserve">, 2009, 55 (2), pp.326-352</w:t>
            </w:r>
          </w:p>
          <w:p>
            <w:pPr/>
            <w:r>
              <w:rPr/>
              <w:t xml:space="preserve">Article dans une revue</w:t>
            </w:r>
          </w:p>
          <w:p>
            <w:pPr/>
            <w:hyperlink r:id="rId56" w:history="1">
              <w:r>
                <w:rPr>
                  <w:color w:val="#410a8c"/>
                  <w:u w:val="single"/>
                </w:rPr>
                <w:t xml:space="preserve">hal-00973156v1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Olson's paradox revisited : an empirical analysis of file-sharing behaviour in P2P file-sharing communities</w:t>
              </w:r>
            </w:hyperlink>
          </w:p>
          <w:p>
            <w:pPr/>
            <w:hyperlink r:id="rId32" w:history="1">
              <w:r>
                <w:rPr>
                  <w:color w:val="#410a8c"/>
                  <w:u w:val="single"/>
                </w:rPr>
                <w:t xml:space="preserve">Thierry Pénard</w:t>
              </w:r>
            </w:hyperlink>
            <w:r>
              <w:rPr/>
              <w:t xml:space="preserve">,</w:t>
            </w:r>
            <w:hyperlink r:id="rId18"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i w:val="1"/>
                <w:iCs w:val="1"/>
              </w:rPr>
              <w:t xml:space="preserve">7th annual international industrial organization conference</w:t>
            </w:r>
            <w:r>
              <w:rPr/>
              <w:t xml:space="preserve">, Apr 2009, Boston, United States</w:t>
            </w:r>
          </w:p>
          <w:p>
            <w:pPr/>
            <w:r>
              <w:rPr/>
              <w:t xml:space="preserve">Communication dans un congrès</w:t>
            </w:r>
          </w:p>
          <w:p>
            <w:pPr/>
            <w:hyperlink r:id="rId57" w:history="1">
              <w:r>
                <w:rPr>
                  <w:color w:val="#410a8c"/>
                  <w:u w:val="single"/>
                </w:rPr>
                <w:t xml:space="preserve">halshs-00401582v1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numérique : économie du partage et des transactions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p>
          <w:p>
            <w:pPr/>
            <w:r>
              <w:rPr/>
              <w:t xml:space="preserve">economica, pp.464, 2014, 978-2717866322</w:t>
            </w:r>
          </w:p>
          <w:p>
            <w:pPr/>
            <w:r>
              <w:rPr/>
              <w:t xml:space="preserve">Ouvrages</w:t>
            </w:r>
          </w:p>
          <w:p>
            <w:pPr/>
            <w:hyperlink r:id="rId58" w:history="1">
              <w:r>
                <w:rPr>
                  <w:color w:val="#410a8c"/>
                  <w:u w:val="single"/>
                </w:rPr>
                <w:t xml:space="preserve">hal-00966000v1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financement participatif des projets culturels et ses petits mondes</w:t>
              </w:r>
            </w:hyperlink>
          </w:p>
          <w:p>
            <w:pPr/>
            <w:hyperlink r:id="rId60" w:history="1">
              <w:r>
                <w:rPr>
                  <w:color w:val="#410a8c"/>
                  <w:u w:val="single"/>
                </w:rPr>
                <w:t xml:space="preserve">Mariannig Le Béchec</w:t>
              </w:r>
            </w:hyperlink>
            <w:r>
              <w:rPr/>
              <w:t xml:space="preserve">,</w:t>
            </w:r>
            <w:hyperlink r:id="rId12" w:history="1">
              <w:r>
                <w:rPr>
                  <w:color w:val="#410a8c"/>
                  <w:u w:val="single"/>
                </w:rPr>
                <w:t xml:space="preserve">Sylvain Dejean</w:t>
              </w:r>
            </w:hyperlink>
            <w:r>
              <w:rPr/>
              <w:t xml:space="preserve">,</w:t>
            </w:r>
            <w:hyperlink r:id="rId61" w:history="1">
              <w:r>
                <w:rPr>
                  <w:color w:val="#410a8c"/>
                  <w:u w:val="single"/>
                </w:rPr>
                <w:t xml:space="preserve">Camille Alloing</w:t>
              </w:r>
            </w:hyperlink>
            <w:r>
              <w:rPr/>
              <w:t xml:space="preserve">,</w:t>
            </w:r>
            <w:hyperlink r:id="rId62" w:history="1">
              <w:r>
                <w:rPr>
                  <w:color w:val="#410a8c"/>
                  <w:u w:val="single"/>
                </w:rPr>
                <w:t xml:space="preserve">Jérôme Méric</w:t>
              </w:r>
            </w:hyperlink>
          </w:p>
          <w:p>
            <w:pPr/>
            <w:r>
              <w:rPr>
                <w:i w:val="1"/>
                <w:iCs w:val="1"/>
              </w:rPr>
              <w:t xml:space="preserve">Financement participatif : une voie d'avenir pour la culture ?</w:t>
            </w:r>
            <w:r>
              <w:rPr/>
              <w:t xml:space="preserve">, Ministère de la culture, Secrétariat général, Département des études, de la prospective et des statistiques (DEPS) : Presses de la Fondation nationale des sciences politiques, 2018, Questions de culture (Paris), ISSN 1621-4307, 978-2-72-462325-3</w:t>
            </w:r>
          </w:p>
          <w:p>
            <w:pPr/>
            <w:r>
              <w:rPr/>
              <w:t xml:space="preserve">Chapitre d'ouvrage</w:t>
            </w:r>
          </w:p>
          <w:p>
            <w:pPr/>
            <w:hyperlink r:id="rId59" w:history="1">
              <w:r>
                <w:rPr>
                  <w:color w:val="#410a8c"/>
                  <w:u w:val="single"/>
                </w:rPr>
                <w:t xml:space="preserve">halshs-01972718v1</w:t>
              </w:r>
            </w:hyperlink>
          </w:p>
        </w:tc>
      </w:tr>
      <w:tr>
        <w:trPr/>
        <w:tc>
          <w:tcPr>
            <w:noWrap/>
          </w:tcPr>
          <w:p>
            <w:pPr>
              <w:spacing w:after="200"/>
            </w:pPr>
            <w:hyperlink r:id="rId63" w:history="1">
              <w:r>
                <w:rPr>
                  <w:color w:val="1e198e"/>
                  <w:b w:val="1"/>
                  <w:bCs w:val="1"/>
                  <w:u w:val="single"/>
                </w:rPr>
                <w:t xml:space="preserve">My dealer is a rock star: digital piracy and social networks in the context of the french three-strikes law (HADOPI)</w:t>
              </w:r>
            </w:hyperlink>
          </w:p>
          <w:p>
            <w:pPr/>
            <w:hyperlink r:id="rId12" w:history="1">
              <w:r>
                <w:rPr>
                  <w:color w:val="#410a8c"/>
                  <w:u w:val="single"/>
                </w:rPr>
                <w:t xml:space="preserve">Sylvain Dejean</w:t>
              </w:r>
            </w:hyperlink>
            <w:r>
              <w:rPr/>
              <w:t xml:space="preserve">,</w:t>
            </w:r>
            <w:hyperlink r:id="rId18" w:history="1">
              <w:r>
                <w:rPr>
                  <w:color w:val="#410a8c"/>
                  <w:u w:val="single"/>
                </w:rPr>
                <w:t xml:space="preserve">Raphaël Suire</w:t>
              </w:r>
            </w:hyperlink>
          </w:p>
          <w:p>
            <w:pPr/>
            <w:r>
              <w:rPr/>
              <w:t xml:space="preserve">Guibert; Gérôme and Rudent; Catherine. </w:t>
            </w:r>
            <w:r>
              <w:rPr>
                <w:i w:val="1"/>
                <w:iCs w:val="1"/>
              </w:rPr>
              <w:t xml:space="preserve">Made in France : Studies in Popular Music</w:t>
            </w:r>
            <w:r>
              <w:rPr/>
              <w:t xml:space="preserve">, Routledge, 2018</w:t>
            </w:r>
          </w:p>
          <w:p>
            <w:pPr/>
            <w:r>
              <w:rPr/>
              <w:t xml:space="preserve">Chapitre d'ouvrage</w:t>
            </w:r>
          </w:p>
          <w:p>
            <w:pPr/>
            <w:hyperlink r:id="rId63" w:history="1">
              <w:r>
                <w:rPr>
                  <w:color w:val="#410a8c"/>
                  <w:u w:val="single"/>
                </w:rPr>
                <w:t xml:space="preserve">hal-01962639v1</w:t>
              </w:r>
            </w:hyperlink>
          </w:p>
        </w:tc>
      </w:tr>
      <w:tr>
        <w:trPr/>
        <w:tc>
          <w:tcPr>
            <w:noWrap/>
          </w:tcPr>
          <w:p>
            <w:pPr>
              <w:spacing w:after="200"/>
            </w:pPr>
            <w:hyperlink r:id="rId64" w:history="1">
              <w:r>
                <w:rPr>
                  <w:color w:val="1e198e"/>
                  <w:b w:val="1"/>
                  <w:bCs w:val="1"/>
                  <w:u w:val="single"/>
                </w:rPr>
                <w:t xml:space="preserve">Quelle est l’efficacité des politiques publiques contre le piratage musical et audiovisuel ? Une évaluation microéconomique de la réponse graduée de la Hadopi</w:t>
              </w:r>
            </w:hyperlink>
          </w:p>
          <w:p>
            <w:pPr/>
            <w:hyperlink r:id="rId31" w:history="1">
              <w:r>
                <w:rPr>
                  <w:color w:val="#410a8c"/>
                  <w:u w:val="single"/>
                </w:rPr>
                <w:t xml:space="preserve">Eric Darmon</w:t>
              </w:r>
            </w:hyperlink>
            <w:r>
              <w:rPr/>
              <w:t xml:space="preserve">,</w:t>
            </w:r>
            <w:hyperlink r:id="rId12" w:history="1">
              <w:r>
                <w:rPr>
                  <w:color w:val="#410a8c"/>
                  <w:u w:val="single"/>
                </w:rPr>
                <w:t xml:space="preserve">Sylvain Dejean</w:t>
              </w:r>
            </w:hyperlink>
            <w:r>
              <w:rPr/>
              <w:t xml:space="preserve">,</w:t>
            </w:r>
            <w:hyperlink r:id="rId65" w:history="1">
              <w:r>
                <w:rPr>
                  <w:color w:val="#410a8c"/>
                  <w:u w:val="single"/>
                </w:rPr>
                <w:t xml:space="preserve">Thierry Penard</w:t>
              </w:r>
            </w:hyperlink>
          </w:p>
          <w:p>
            <w:pPr/>
            <w:r>
              <w:rPr/>
              <w:t xml:space="preserve">Nicolas; Yan and Gergaud; Olivier. </w:t>
            </w:r>
            <w:r>
              <w:rPr>
                <w:i w:val="1"/>
                <w:iCs w:val="1"/>
              </w:rPr>
              <w:t xml:space="preserve">Évaluer les politiques publiques de la culture</w:t>
            </w:r>
            <w:r>
              <w:rPr/>
              <w:t xml:space="preserve">, Ministère de la culture, DEPS, 2016, 978-2-11-128159-2</w:t>
            </w:r>
          </w:p>
          <w:p>
            <w:pPr/>
            <w:r>
              <w:rPr/>
              <w:t xml:space="preserve">Chapitre d'ouvrage</w:t>
            </w:r>
          </w:p>
          <w:p>
            <w:pPr/>
            <w:hyperlink r:id="rId64" w:history="1">
              <w:r>
                <w:rPr>
                  <w:color w:val="#410a8c"/>
                  <w:u w:val="single"/>
                </w:rPr>
                <w:t xml:space="preserve">hal-01962640v1</w:t>
              </w:r>
            </w:hyperlink>
          </w:p>
        </w:tc>
      </w:tr>
      <w:tr>
        <w:trPr/>
        <w:tc>
          <w:tcPr>
            <w:noWrap/>
          </w:tcPr>
          <w:p>
            <w:pPr>
              <w:spacing w:after="200"/>
            </w:pPr>
            <w:hyperlink r:id="rId66" w:history="1">
              <w:r>
                <w:rPr>
                  <w:color w:val="1e198e"/>
                  <w:b w:val="1"/>
                  <w:bCs w:val="1"/>
                  <w:u w:val="single"/>
                </w:rPr>
                <w:t xml:space="preserve">Gratuité sur Internet : entre logiques individuelles et logiques communautaires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p>
          <w:p>
            <w:pPr/>
            <w:r>
              <w:rPr>
                <w:i w:val="1"/>
                <w:iCs w:val="1"/>
              </w:rPr>
              <w:t xml:space="preserve">La gratuité un concept aux frontières de l'économie et du droit</w:t>
            </w:r>
            <w:r>
              <w:rPr/>
              <w:t xml:space="preserve">, LGDJ Lextenso éditions, pp.91-102, 2014, Droit &amp; Economie</w:t>
            </w:r>
          </w:p>
          <w:p>
            <w:pPr/>
            <w:r>
              <w:rPr/>
              <w:t xml:space="preserve">Chapitre d'ouvrage</w:t>
            </w:r>
          </w:p>
          <w:p>
            <w:pPr/>
            <w:hyperlink r:id="rId66" w:history="1">
              <w:r>
                <w:rPr>
                  <w:color w:val="#410a8c"/>
                  <w:u w:val="single"/>
                </w:rPr>
                <w:t xml:space="preserve">halshs-01057066v1</w:t>
              </w:r>
            </w:hyperlink>
          </w:p>
        </w:tc>
      </w:tr>
      <w:tr>
        <w:trPr/>
        <w:tc>
          <w:tcPr>
            <w:noWrap/>
          </w:tcPr>
          <w:p>
            <w:pPr>
              <w:spacing w:after="200"/>
            </w:pPr>
            <w:hyperlink r:id="rId67" w:history="1">
              <w:r>
                <w:rPr>
                  <w:color w:val="1e198e"/>
                  <w:b w:val="1"/>
                  <w:bCs w:val="1"/>
                  <w:u w:val="single"/>
                </w:rPr>
                <w:t xml:space="preserve">La presse quotidienne régionale face aux enjeux du numérique</w:t>
              </w:r>
            </w:hyperlink>
          </w:p>
          <w:p>
            <w:pPr/>
            <w:hyperlink r:id="rId12" w:history="1">
              <w:r>
                <w:rPr>
                  <w:color w:val="#410a8c"/>
                  <w:u w:val="single"/>
                </w:rPr>
                <w:t xml:space="preserve">Sylvain Dejean</w:t>
              </w:r>
            </w:hyperlink>
            <w:r>
              <w:rPr/>
              <w:t xml:space="preserve">,</w:t>
            </w:r>
            <w:hyperlink r:id="rId37" w:history="1">
              <w:r>
                <w:rPr>
                  <w:color w:val="#410a8c"/>
                  <w:u w:val="single"/>
                </w:rPr>
                <w:t xml:space="preserve">Godefroy Dang Nguyen</w:t>
              </w:r>
            </w:hyperlink>
            <w:r>
              <w:rPr/>
              <w:t xml:space="preserve">,</w:t>
            </w:r>
            <w:hyperlink r:id="rId49" w:history="1">
              <w:r>
                <w:rPr>
                  <w:color w:val="#410a8c"/>
                  <w:u w:val="single"/>
                </w:rPr>
                <w:t xml:space="preserve">Adrien Souquet</w:t>
              </w:r>
            </w:hyperlink>
          </w:p>
          <w:p>
            <w:pPr/>
            <w:r>
              <w:rPr>
                <w:i w:val="1"/>
                <w:iCs w:val="1"/>
              </w:rPr>
              <w:t xml:space="preserve">Le numerique en société: actes du 9eme séminaire M@rsouin</w:t>
            </w:r>
            <w:r>
              <w:rPr/>
              <w:t xml:space="preserve">, L'Harmattan, 2012</w:t>
            </w:r>
          </w:p>
          <w:p>
            <w:pPr/>
            <w:r>
              <w:rPr/>
              <w:t xml:space="preserve">Chapitre d'ouvrage</w:t>
            </w:r>
          </w:p>
          <w:p>
            <w:pPr/>
            <w:hyperlink r:id="rId67" w:history="1">
              <w:r>
                <w:rPr>
                  <w:color w:val="#410a8c"/>
                  <w:u w:val="single"/>
                </w:rPr>
                <w:t xml:space="preserve">hal-01962641v1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Measuring gentrification through commercial amenities: The case of Paris</w:t>
              </w:r>
            </w:hyperlink>
          </w:p>
          <w:p>
            <w:pPr/>
            <w:hyperlink r:id="rId17" w:history="1">
              <w:r>
                <w:rPr>
                  <w:color w:val="#410a8c"/>
                  <w:u w:val="single"/>
                </w:rPr>
                <w:t xml:space="preserve">Calum Robertson</w:t>
              </w:r>
            </w:hyperlink>
            <w:r>
              <w:rPr/>
              <w:t xml:space="preserve">,</w:t>
            </w:r>
            <w:hyperlink r:id="rId18"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t xml:space="preserve">2025</w:t>
            </w:r>
          </w:p>
          <w:p>
            <w:pPr/>
            <w:r>
              <w:rPr/>
              <w:t xml:space="preserve">Pré-publication, Document de travail</w:t>
            </w:r>
          </w:p>
          <w:p>
            <w:pPr/>
            <w:hyperlink r:id="rId68" w:history="1">
              <w:r>
                <w:rPr>
                  <w:color w:val="#410a8c"/>
                  <w:u w:val="single"/>
                </w:rPr>
                <w:t xml:space="preserve">hal-05403526v1</w:t>
              </w:r>
            </w:hyperlink>
          </w:p>
        </w:tc>
      </w:tr>
      <w:tr>
        <w:trPr/>
        <w:tc>
          <w:tcPr>
            <w:noWrap/>
          </w:tcPr>
          <w:p>
            <w:pPr>
              <w:spacing w:after="200"/>
            </w:pPr>
            <w:hyperlink r:id="rId69" w:history="1">
              <w:r>
                <w:rPr>
                  <w:color w:val="1e198e"/>
                  <w:b w:val="1"/>
                  <w:bCs w:val="1"/>
                  <w:u w:val="single"/>
                </w:rPr>
                <w:t xml:space="preserve">Le financement participatif des projets culturels et ses petits mondes</w:t>
              </w:r>
            </w:hyperlink>
          </w:p>
          <w:p>
            <w:pPr/>
            <w:hyperlink r:id="rId60" w:history="1">
              <w:r>
                <w:rPr>
                  <w:color w:val="#410a8c"/>
                  <w:u w:val="single"/>
                </w:rPr>
                <w:t xml:space="preserve">Mariannig Le Béchec</w:t>
              </w:r>
            </w:hyperlink>
            <w:r>
              <w:rPr/>
              <w:t xml:space="preserve">,</w:t>
            </w:r>
            <w:hyperlink r:id="rId12" w:history="1">
              <w:r>
                <w:rPr>
                  <w:color w:val="#410a8c"/>
                  <w:u w:val="single"/>
                </w:rPr>
                <w:t xml:space="preserve">Sylvain Dejean</w:t>
              </w:r>
            </w:hyperlink>
            <w:r>
              <w:rPr/>
              <w:t xml:space="preserve">,</w:t>
            </w:r>
            <w:hyperlink r:id="rId61" w:history="1">
              <w:r>
                <w:rPr>
                  <w:color w:val="#410a8c"/>
                  <w:u w:val="single"/>
                </w:rPr>
                <w:t xml:space="preserve">Camille Alloing</w:t>
              </w:r>
            </w:hyperlink>
            <w:r>
              <w:rPr/>
              <w:t xml:space="preserve">,</w:t>
            </w:r>
            <w:hyperlink r:id="rId62" w:history="1">
              <w:r>
                <w:rPr>
                  <w:color w:val="#410a8c"/>
                  <w:u w:val="single"/>
                </w:rPr>
                <w:t xml:space="preserve">Jérôme Méric</w:t>
              </w:r>
            </w:hyperlink>
          </w:p>
          <w:p>
            <w:pPr/>
            <w:r>
              <w:rPr/>
              <w:t xml:space="preserve">2017</w:t>
            </w:r>
          </w:p>
          <w:p>
            <w:pPr/>
            <w:r>
              <w:rPr/>
              <w:t xml:space="preserve">Pré-publication, Document de travail</w:t>
            </w:r>
          </w:p>
          <w:p>
            <w:pPr/>
            <w:hyperlink r:id="rId69" w:history="1">
              <w:r>
                <w:rPr>
                  <w:color w:val="#410a8c"/>
                  <w:u w:val="single"/>
                </w:rPr>
                <w:t xml:space="preserve">halshs-01508423v1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Rapport d'information du Sénat fait au nom de la commission de la culture, de l’éducation et de la communication par la mission d’information sur la Hadopi</w:t>
              </w:r>
            </w:hyperlink>
          </w:p>
          <w:p>
            <w:pPr/>
            <w:hyperlink r:id="rId12" w:history="1">
              <w:r>
                <w:rPr>
                  <w:color w:val="#410a8c"/>
                  <w:u w:val="single"/>
                </w:rPr>
                <w:t xml:space="preserve">Sylvain Dejean</w:t>
              </w:r>
            </w:hyperlink>
            <w:r>
              <w:rPr/>
              <w:t xml:space="preserve">,</w:t>
            </w:r>
            <w:hyperlink r:id="rId18" w:history="1">
              <w:r>
                <w:rPr>
                  <w:color w:val="#410a8c"/>
                  <w:u w:val="single"/>
                </w:rPr>
                <w:t xml:space="preserve">Raphaël Suire</w:t>
              </w:r>
            </w:hyperlink>
          </w:p>
          <w:p>
            <w:pPr/>
            <w:r>
              <w:rPr/>
              <w:t xml:space="preserve">[Rapport de recherche] 600, Sénat. 2015, pp.141</w:t>
            </w:r>
          </w:p>
          <w:p>
            <w:pPr/>
            <w:r>
              <w:rPr/>
              <w:t xml:space="preserve">Rapport</w:t>
            </w:r>
            <w:r>
              <w:rPr/>
              <w:t xml:space="preserve"> (rapport de recherche)</w:t>
            </w:r>
          </w:p>
          <w:p>
            <w:pPr/>
            <w:hyperlink r:id="rId70" w:history="1">
              <w:r>
                <w:rPr>
                  <w:color w:val="#410a8c"/>
                  <w:u w:val="single"/>
                </w:rPr>
                <w:t xml:space="preserve">halshs-01238566v1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3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dejean" TargetMode="External"/><Relationship Id="rId9" Type="http://schemas.openxmlformats.org/officeDocument/2006/relationships/hyperlink" Target="https://orcid.org/0000-0003-3736-4599" TargetMode="External"/><Relationship Id="rId10" Type="http://schemas.openxmlformats.org/officeDocument/2006/relationships/hyperlink" Target="https://www.idref.fr/134329309" TargetMode="External"/><Relationship Id="rId11" Type="http://schemas.openxmlformats.org/officeDocument/2006/relationships/hyperlink" Target="https://hal.science/hal-05305362v1" TargetMode="External"/><Relationship Id="rId12" Type="http://schemas.openxmlformats.org/officeDocument/2006/relationships/hyperlink" Target="https://hal.science/search/index/?q=*&amp;authFullName_s=Sylvain Dejean" TargetMode="External"/><Relationship Id="rId13" Type="http://schemas.openxmlformats.org/officeDocument/2006/relationships/hyperlink" Target="https://hal.science/search/index/?q=*&amp;authFullName_s=Marianne Lumeau" TargetMode="External"/><Relationship Id="rId14" Type="http://schemas.openxmlformats.org/officeDocument/2006/relationships/hyperlink" Target="https://hal.science/search/index/?q=*&amp;authFullName_s=St&#233;phanie Peltier" TargetMode="External"/><Relationship Id="rId15" Type="http://schemas.openxmlformats.org/officeDocument/2006/relationships/hyperlink" Target="https://dx.doi.org/10.3917/reco.762.0133" TargetMode="External"/><Relationship Id="rId16" Type="http://schemas.openxmlformats.org/officeDocument/2006/relationships/hyperlink" Target="https://hal.science/hal-05222973v1" TargetMode="External"/><Relationship Id="rId17" Type="http://schemas.openxmlformats.org/officeDocument/2006/relationships/hyperlink" Target="https://hal.science/search/index/?q=*&amp;authFullName_s=Calum Robertson" TargetMode="External"/><Relationship Id="rId18" Type="http://schemas.openxmlformats.org/officeDocument/2006/relationships/hyperlink" Target="https://hal.science/search/index/?q=*&amp;authFullName_s=Rapha&#235;l Suire" TargetMode="External"/><Relationship Id="rId19" Type="http://schemas.openxmlformats.org/officeDocument/2006/relationships/hyperlink" Target="https://dx.doi.org/10.1080/00343404.2025.2533472" TargetMode="External"/><Relationship Id="rId20" Type="http://schemas.openxmlformats.org/officeDocument/2006/relationships/hyperlink" Target="https://hal.science/hal-04123595v1" TargetMode="External"/><Relationship Id="rId21" Type="http://schemas.openxmlformats.org/officeDocument/2006/relationships/hyperlink" Target="https://dx.doi.org/10.1007/s00168-023-01215-4" TargetMode="External"/><Relationship Id="rId22" Type="http://schemas.openxmlformats.org/officeDocument/2006/relationships/hyperlink" Target="https://hal.science/hal-03754686v1" TargetMode="External"/><Relationship Id="rId23" Type="http://schemas.openxmlformats.org/officeDocument/2006/relationships/hyperlink" Target="https://dx.doi.org/10.1016/j.infoecopol.2022.100992" TargetMode="External"/><Relationship Id="rId24" Type="http://schemas.openxmlformats.org/officeDocument/2006/relationships/hyperlink" Target="https://hal.science/hal-02279286v1" TargetMode="External"/><Relationship Id="rId25" Type="http://schemas.openxmlformats.org/officeDocument/2006/relationships/hyperlink" Target="https://hal.science/search/index/?q=*&amp;authFullName_s=Jeanne Lallement" TargetMode="External"/><Relationship Id="rId26" Type="http://schemas.openxmlformats.org/officeDocument/2006/relationships/hyperlink" Target="https://hal.science/search/index/?q=*&amp;authFullName_s=Florence Euz&#233;by" TargetMode="External"/><Relationship Id="rId27" Type="http://schemas.openxmlformats.org/officeDocument/2006/relationships/hyperlink" Target="https://hal.science/search/index/?q=*&amp;authFullName_s=Carole Martinez" TargetMode="External"/><Relationship Id="rId28" Type="http://schemas.openxmlformats.org/officeDocument/2006/relationships/hyperlink" Target="https://dx.doi.org/10.1016/j.jretconser.2019.03.014" TargetMode="External"/><Relationship Id="rId29" Type="http://schemas.openxmlformats.org/officeDocument/2006/relationships/hyperlink" Target="https://shs.hal.science/halshs-01866946v1" TargetMode="External"/><Relationship Id="rId30" Type="http://schemas.openxmlformats.org/officeDocument/2006/relationships/hyperlink" Target="https://hal.science/search/index/?q=*&amp;authFullName_s=Michael A. Arnold" TargetMode="External"/><Relationship Id="rId31" Type="http://schemas.openxmlformats.org/officeDocument/2006/relationships/hyperlink" Target="https://hal.science/search/index/?q=*&amp;authFullName_s=Eric Darmon" TargetMode="External"/><Relationship Id="rId32" Type="http://schemas.openxmlformats.org/officeDocument/2006/relationships/hyperlink" Target="https://hal.science/search/index/?q=*&amp;authFullName_s=Thierry P&#233;nard" TargetMode="External"/><Relationship Id="rId33" Type="http://schemas.openxmlformats.org/officeDocument/2006/relationships/hyperlink" Target="https://dx.doi.org/10.1628/jite-2018-0016" TargetMode="External"/><Relationship Id="rId34" Type="http://schemas.openxmlformats.org/officeDocument/2006/relationships/hyperlink" Target="https://hal.science/hal-01645147v2" TargetMode="External"/><Relationship Id="rId35" Type="http://schemas.openxmlformats.org/officeDocument/2006/relationships/hyperlink" Target="https://dx.doi.org/10.1080/00343404.2019.1619924" TargetMode="External"/><Relationship Id="rId36" Type="http://schemas.openxmlformats.org/officeDocument/2006/relationships/hyperlink" Target="https://hal.science/hal-01547505v1" TargetMode="External"/><Relationship Id="rId37" Type="http://schemas.openxmlformats.org/officeDocument/2006/relationships/hyperlink" Target="https://hal.science/search/index/?q=*&amp;authFullName_s=Godefroy Dang Nguyen" TargetMode="External"/><Relationship Id="rId38" Type="http://schemas.openxmlformats.org/officeDocument/2006/relationships/hyperlink" Target="https://hal.science/search/index/?q=*&amp;authFullName_s=Nicolas Jullien" TargetMode="External"/><Relationship Id="rId39" Type="http://schemas.openxmlformats.org/officeDocument/2006/relationships/hyperlink" Target="https://dx.doi.org/10.1017/S1744137417000182" TargetMode="External"/><Relationship Id="rId40" Type="http://schemas.openxmlformats.org/officeDocument/2006/relationships/hyperlink" Target="https://shs.hal.science/halshs-01184017v1" TargetMode="External"/><Relationship Id="rId41" Type="http://schemas.openxmlformats.org/officeDocument/2006/relationships/hyperlink" Target="https://hal.science/search/index/?q=*&amp;authFullName_s=&#201;ric Darmon" TargetMode="External"/><Relationship Id="rId42" Type="http://schemas.openxmlformats.org/officeDocument/2006/relationships/hyperlink" Target="https://dx.doi.org/10.3917/reco.pr2.0066" TargetMode="External"/><Relationship Id="rId43" Type="http://schemas.openxmlformats.org/officeDocument/2006/relationships/hyperlink" Target="https://hal.science/hal-01162738v1" TargetMode="External"/><Relationship Id="rId44" Type="http://schemas.openxmlformats.org/officeDocument/2006/relationships/hyperlink" Target="https://dx.doi.org/10.1016/j.respol.2015.03.001" TargetMode="External"/><Relationship Id="rId45" Type="http://schemas.openxmlformats.org/officeDocument/2006/relationships/hyperlink" Target="https://hal.science/hal-01344836v1" TargetMode="External"/><Relationship Id="rId46" Type="http://schemas.openxmlformats.org/officeDocument/2006/relationships/hyperlink" Target="https://hal.science/search/index/?q=*&amp;authFullName_s=Fran&#231;ois Moreau" TargetMode="External"/><Relationship Id="rId47" Type="http://schemas.openxmlformats.org/officeDocument/2006/relationships/hyperlink" Target="https://dx.doi.org/10.1007/s10824-013-9208-8" TargetMode="External"/><Relationship Id="rId48" Type="http://schemas.openxmlformats.org/officeDocument/2006/relationships/hyperlink" Target="https://hal.science/hal-00965999v1" TargetMode="External"/><Relationship Id="rId49" Type="http://schemas.openxmlformats.org/officeDocument/2006/relationships/hyperlink" Target="https://hal.science/search/index/?q=*&amp;authFullName_s=Adrien Souquet" TargetMode="External"/><Relationship Id="rId50" Type="http://schemas.openxmlformats.org/officeDocument/2006/relationships/hyperlink" Target="https://hal.science/hal-00965949v1" TargetMode="External"/><Relationship Id="rId51" Type="http://schemas.openxmlformats.org/officeDocument/2006/relationships/hyperlink" Target="https://hal.science/hal-00965945v1" TargetMode="External"/><Relationship Id="rId52" Type="http://schemas.openxmlformats.org/officeDocument/2006/relationships/hyperlink" Target="https://dx.doi.org/10.3917/ecop.194.0015" TargetMode="External"/><Relationship Id="rId53" Type="http://schemas.openxmlformats.org/officeDocument/2006/relationships/hyperlink" Target="https://hal.science/hal-00965939v1" TargetMode="External"/><Relationship Id="rId54" Type="http://schemas.openxmlformats.org/officeDocument/2006/relationships/hyperlink" Target="https://hal.science/hal-00963851v1" TargetMode="External"/><Relationship Id="rId55" Type="http://schemas.openxmlformats.org/officeDocument/2006/relationships/hyperlink" Target="https://dx.doi.org/10.1093/cesifo/ifp006" TargetMode="External"/><Relationship Id="rId56" Type="http://schemas.openxmlformats.org/officeDocument/2006/relationships/hyperlink" Target="https://hal.science/hal-00973156v1" TargetMode="External"/><Relationship Id="rId57" Type="http://schemas.openxmlformats.org/officeDocument/2006/relationships/hyperlink" Target="https://shs.hal.science/halshs-00401582v1" TargetMode="External"/><Relationship Id="rId58" Type="http://schemas.openxmlformats.org/officeDocument/2006/relationships/hyperlink" Target="https://hal.science/hal-00966000v1" TargetMode="External"/><Relationship Id="rId59" Type="http://schemas.openxmlformats.org/officeDocument/2006/relationships/hyperlink" Target="https://shs.hal.science/halshs-01972718v1" TargetMode="External"/><Relationship Id="rId60" Type="http://schemas.openxmlformats.org/officeDocument/2006/relationships/hyperlink" Target="https://hal.science/search/index/?q=*&amp;authFullName_s=Mariannig Le B&#233;chec" TargetMode="External"/><Relationship Id="rId61" Type="http://schemas.openxmlformats.org/officeDocument/2006/relationships/hyperlink" Target="https://hal.science/search/index/?q=*&amp;authFullName_s=Camille Alloing" TargetMode="External"/><Relationship Id="rId62" Type="http://schemas.openxmlformats.org/officeDocument/2006/relationships/hyperlink" Target="https://hal.science/search/index/?q=*&amp;authFullName_s=J&#233;r&#244;me M&#233;ric" TargetMode="External"/><Relationship Id="rId63" Type="http://schemas.openxmlformats.org/officeDocument/2006/relationships/hyperlink" Target="https://hal.science/hal-01962639v1" TargetMode="External"/><Relationship Id="rId64" Type="http://schemas.openxmlformats.org/officeDocument/2006/relationships/hyperlink" Target="https://hal.science/hal-01962640v1" TargetMode="External"/><Relationship Id="rId65" Type="http://schemas.openxmlformats.org/officeDocument/2006/relationships/hyperlink" Target="https://hal.science/search/index/?q=*&amp;authFullName_s=Thierry Penard" TargetMode="External"/><Relationship Id="rId66" Type="http://schemas.openxmlformats.org/officeDocument/2006/relationships/hyperlink" Target="https://shs.hal.science/halshs-01057066v1" TargetMode="External"/><Relationship Id="rId67" Type="http://schemas.openxmlformats.org/officeDocument/2006/relationships/hyperlink" Target="https://hal.science/hal-01962641v1" TargetMode="External"/><Relationship Id="rId68" Type="http://schemas.openxmlformats.org/officeDocument/2006/relationships/hyperlink" Target="https://hal.science/hal-05403526v1" TargetMode="External"/><Relationship Id="rId69" Type="http://schemas.openxmlformats.org/officeDocument/2006/relationships/hyperlink" Target="https://shs.hal.science/halshs-01508423v1" TargetMode="External"/><Relationship Id="rId70" Type="http://schemas.openxmlformats.org/officeDocument/2006/relationships/hyperlink" Target="https://shs.hal.science/halshs-0123856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Dejean</dc:title>
  <dc:description>CV</dc:description>
  <dc:subject/>
  <cp:keywords/>
  <cp:category/>
  <cp:lastModifiedBy/>
  <dcterms:created xsi:type="dcterms:W3CDTF">2026-03-26T06:46:08+01:00</dcterms:created>
  <dcterms:modified xsi:type="dcterms:W3CDTF">2026-03-26T06:46:08+01:00</dcterms:modified>
</cp:coreProperties>
</file>

<file path=docProps/custom.xml><?xml version="1.0" encoding="utf-8"?>
<Properties xmlns="http://schemas.openxmlformats.org/officeDocument/2006/custom-properties" xmlns:vt="http://schemas.openxmlformats.org/officeDocument/2006/docPropsVTypes"/>
</file>