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GARNIER </w:t>
      </w:r>
      <w:r>
        <w:rPr>
          <w:color w:val="641e6e"/>
        </w:rPr>
        <w:t xml:space="preserve">Maître de conférences en littérature française à l'Université Marie et Louis Pasteur - Besançon</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Sylvain Garnier est maître de conférences en littérature française au sein de l'Université Marie et Louis Pasteur à Besançon (depuis 2024). Sa thèse (soutenue en 2017 sous la direction de Georges Forestier et publiée aux éditions Droz en 2019) porte sur l'influence de la poésie lyrique sur l'écriture des œuvres dramatiques et sur les rapports qu'entretiennent plus généralement l'elocutio lyrique et la dramaturgie entre la seconde moitié du XVIe siècle et la fin du XVIIe siècle. Il s'est ainsi intéressé au rôle joué par l'elocutio lyrique au sein de la dramaturgie et aux liens qu'elle peut entretenir avec la scénographie dans les diverses formes de théâtre « poétique » qui se succèdent à l'époque humaniste, à l'époque baroque et à l'époque classique. Ce travail doctoral a été récompensé en 2018 par le prix Louis Forest décerné par la Chancellerie des universités de Paris et en 2020 par le prix Émile Faguet décerné par l'Académie française. Ses travaux de recherche post-doctoraux poursuivent l'étude des sources de l'élocution lyrique au théâtre et aux diverses formes de réécritures poétiques et dramatiques au XVIe et au XVIIe siècles. Il s'emploie par ailleurs à valoriser et rendre accessible le patrimoine dramatique de cette période, que ce soit à travers des projets d'éditions critiques (Pierre Du Ryer sous la direction d'Hélène Baby), en menant une réflexion sur sa transmission dans un cadre scolaire (projet </w:t>
      </w:r>
      <w:r>
        <w:rPr>
          <w:i w:val="1"/>
          <w:iCs w:val="1"/>
        </w:rPr>
        <w:t xml:space="preserve">Melponum</w:t>
      </w:r>
      <w:r>
        <w:rPr/>
        <w:t xml:space="preserve"> dirigé par Nina Hugot) ou en contribuant à la réalisation d'anthologies ou de bases de données (projets </w:t>
      </w:r>
      <w:r>
        <w:rPr>
          <w:i w:val="1"/>
          <w:iCs w:val="1"/>
        </w:rPr>
        <w:t xml:space="preserve">LIRTHE</w:t>
      </w:r>
      <w:r>
        <w:rPr/>
        <w:t xml:space="preserve"> dirigé par Sandrine Berrégard ou </w:t>
      </w:r>
      <w:r>
        <w:rPr>
          <w:i w:val="1"/>
          <w:iCs w:val="1"/>
        </w:rPr>
        <w:t xml:space="preserve">IDT</w:t>
      </w:r>
      <w:r>
        <w:rPr/>
        <w:t xml:space="preserve"> dirigé par Marc Vuillermoz).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Édition critique de la préface de L'Hippolyte de La Pinelière par le sieur de Hautgalion</w:t>
              </w:r>
            </w:hyperlink>
          </w:p>
          <w:p>
            <w:pPr/>
            <w:hyperlink r:id="rId9" w:history="1">
              <w:r>
                <w:rPr>
                  <w:color w:val="#410a8c"/>
                  <w:u w:val="single"/>
                </w:rPr>
                <w:t xml:space="preserve">Sylvain Garnier</w:t>
              </w:r>
            </w:hyperlink>
          </w:p>
          <w:p>
            <w:pPr/>
            <w:r>
              <w:rPr/>
              <w:t xml:space="preserve">Sandrine Berrégard. </w:t>
            </w:r>
            <w:r>
              <w:rPr>
                <w:i w:val="1"/>
                <w:iCs w:val="1"/>
              </w:rPr>
              <w:t xml:space="preserve">Pratiques et théorie de la lecture du théâtre français des XVIe et XVIIe siècles : Anthologie critique</w:t>
            </w:r>
            <w:r>
              <w:rPr/>
              <w:t xml:space="preserve">, </w:t>
            </w:r>
            <w:hyperlink r:id="rId10" w:history="1">
              <w:r>
                <w:rPr>
                  <w:color w:val="#410a8c"/>
                  <w:u w:val="single"/>
                </w:rPr>
                <w:t xml:space="preserve">Classiques Garnier</w:t>
              </w:r>
            </w:hyperlink>
            <w:r>
              <w:rPr/>
              <w:t xml:space="preserve">, pp.213-219, 2025, Rencontres (677), 978-2-406-17669-5</w:t>
            </w:r>
          </w:p>
          <w:p>
            <w:pPr/>
            <w:r>
              <w:rPr/>
              <w:t xml:space="preserve">Chapitre d'ouvrage</w:t>
            </w:r>
          </w:p>
          <w:p>
            <w:pPr/>
            <w:hyperlink r:id="rId8" w:history="1">
              <w:r>
                <w:rPr>
                  <w:color w:val="#410a8c"/>
                  <w:u w:val="single"/>
                </w:rPr>
                <w:t xml:space="preserve">hal-05062906v1</w:t>
              </w:r>
            </w:hyperlink>
          </w:p>
        </w:tc>
      </w:tr>
      <w:tr>
        <w:trPr/>
        <w:tc>
          <w:tcPr>
            <w:noWrap/>
          </w:tcPr>
          <w:p>
            <w:pPr>
              <w:spacing w:after="200"/>
            </w:pPr>
            <w:hyperlink r:id="rId11" w:history="1">
              <w:r>
                <w:rPr>
                  <w:color w:val="1e198e"/>
                  <w:b w:val="1"/>
                  <w:bCs w:val="1"/>
                  <w:u w:val="single"/>
                </w:rPr>
                <w:t xml:space="preserve">Lire par extraits : la place du théâtre dans les recueils poétiques des XVIe et XVIIe siècles</w:t>
              </w:r>
            </w:hyperlink>
          </w:p>
          <w:p>
            <w:pPr/>
            <w:hyperlink r:id="rId9" w:history="1">
              <w:r>
                <w:rPr>
                  <w:color w:val="#410a8c"/>
                  <w:u w:val="single"/>
                </w:rPr>
                <w:t xml:space="preserve">Sylvain Garnier</w:t>
              </w:r>
            </w:hyperlink>
          </w:p>
          <w:p>
            <w:pPr/>
            <w:r>
              <w:rPr/>
              <w:t xml:space="preserve">Sandrine Berrégard. </w:t>
            </w:r>
            <w:r>
              <w:rPr>
                <w:i w:val="1"/>
                <w:iCs w:val="1"/>
              </w:rPr>
              <w:t xml:space="preserve">Lire le théâtre : pratiques et théories de la lecture du théâtre français des XVIe et XVIIe siècles</w:t>
            </w:r>
            <w:r>
              <w:rPr/>
              <w:t xml:space="preserve">, </w:t>
            </w:r>
            <w:hyperlink r:id="rId12" w:history="1">
              <w:r>
                <w:rPr>
                  <w:color w:val="#410a8c"/>
                  <w:u w:val="single"/>
                </w:rPr>
                <w:t xml:space="preserve">Presses universitaires de Strasbourg</w:t>
              </w:r>
            </w:hyperlink>
            <w:r>
              <w:rPr/>
              <w:t xml:space="preserve">, pp.145-170, 2024, Configurations littéraires, 979-10-344-0160-4</w:t>
            </w:r>
          </w:p>
          <w:p>
            <w:pPr/>
            <w:r>
              <w:rPr/>
              <w:t xml:space="preserve">Chapitre d'ouvrage</w:t>
            </w:r>
          </w:p>
          <w:p>
            <w:pPr/>
            <w:hyperlink r:id="rId11" w:history="1">
              <w:r>
                <w:rPr>
                  <w:color w:val="#410a8c"/>
                  <w:u w:val="single"/>
                </w:rPr>
                <w:t xml:space="preserve">hal-05055620v1</w:t>
              </w:r>
            </w:hyperlink>
          </w:p>
        </w:tc>
      </w:tr>
      <w:tr>
        <w:trPr/>
        <w:tc>
          <w:tcPr>
            <w:noWrap/>
          </w:tcPr>
          <w:p>
            <w:pPr>
              <w:spacing w:after="200"/>
            </w:pPr>
            <w:hyperlink r:id="rId13" w:history="1">
              <w:r>
                <w:rPr>
                  <w:color w:val="1e198e"/>
                  <w:b w:val="1"/>
                  <w:bCs w:val="1"/>
                  <w:u w:val="single"/>
                </w:rPr>
                <w:t xml:space="preserve">Entre métrique et rhétorique, les refrains au théâtre de la Renaissance à l’âge baroque</w:t>
              </w:r>
            </w:hyperlink>
          </w:p>
          <w:p>
            <w:pPr/>
            <w:hyperlink r:id="rId9" w:history="1">
              <w:r>
                <w:rPr>
                  <w:color w:val="#410a8c"/>
                  <w:u w:val="single"/>
                </w:rPr>
                <w:t xml:space="preserve">Sylvain Garnier</w:t>
              </w:r>
            </w:hyperlink>
          </w:p>
          <w:p>
            <w:pPr/>
            <w:r>
              <w:rPr/>
              <w:t xml:space="preserve">Adèle Payen de La Garanderie. </w:t>
            </w:r>
            <w:r>
              <w:rPr>
                <w:i w:val="1"/>
                <w:iCs w:val="1"/>
              </w:rPr>
              <w:t xml:space="preserve">Figures de la répétition dans la poésie et le théâtre de la Renaissance</w:t>
            </w:r>
            <w:r>
              <w:rPr/>
              <w:t xml:space="preserve">, </w:t>
            </w:r>
            <w:hyperlink r:id="rId14" w:history="1">
              <w:r>
                <w:rPr>
                  <w:color w:val="#410a8c"/>
                  <w:u w:val="single"/>
                </w:rPr>
                <w:t xml:space="preserve">Classiques Garnier</w:t>
              </w:r>
            </w:hyperlink>
            <w:r>
              <w:rPr/>
              <w:t xml:space="preserve">, pp.65-84, 2024, Rencontres (603), 978-2-406-15399-3</w:t>
            </w:r>
          </w:p>
          <w:p>
            <w:pPr/>
            <w:r>
              <w:rPr/>
              <w:t xml:space="preserve">Chapitre d'ouvrage</w:t>
            </w:r>
          </w:p>
          <w:p>
            <w:pPr/>
            <w:hyperlink r:id="rId13" w:history="1">
              <w:r>
                <w:rPr>
                  <w:color w:val="#410a8c"/>
                  <w:u w:val="single"/>
                </w:rPr>
                <w:t xml:space="preserve">hal-05055656v1</w:t>
              </w:r>
            </w:hyperlink>
          </w:p>
        </w:tc>
      </w:tr>
      <w:tr>
        <w:trPr/>
        <w:tc>
          <w:tcPr>
            <w:noWrap/>
          </w:tcPr>
          <w:p>
            <w:pPr>
              <w:spacing w:after="200"/>
            </w:pPr>
            <w:hyperlink r:id="rId15" w:history="1">
              <w:r>
                <w:rPr>
                  <w:color w:val="1e198e"/>
                  <w:b w:val="1"/>
                  <w:bCs w:val="1"/>
                  <w:u w:val="single"/>
                </w:rPr>
                <w:t xml:space="preserve">L'évolution d'une convention dramatique, poétique et scénographique : l'ouverture aurorale des pastorales entre la fin du XVIe et le premier tiers du XVIIe siècles</w:t>
              </w:r>
            </w:hyperlink>
          </w:p>
          <w:p>
            <w:pPr/>
            <w:hyperlink r:id="rId9" w:history="1">
              <w:r>
                <w:rPr>
                  <w:color w:val="#410a8c"/>
                  <w:u w:val="single"/>
                </w:rPr>
                <w:t xml:space="preserve">Sylvain Garnier</w:t>
              </w:r>
            </w:hyperlink>
          </w:p>
          <w:p>
            <w:pPr/>
            <w:r>
              <w:rPr/>
              <w:t xml:space="preserve">Patrizia De Capitani, Marc Douguet, Marc Vuillermoz. </w:t>
            </w:r>
            <w:r>
              <w:rPr>
                <w:i w:val="1"/>
                <w:iCs w:val="1"/>
              </w:rPr>
              <w:t xml:space="preserve">Ouvertures du théâtre. Le début de pièces (France, Italie, Espagne. XVIe-XVIIe siècles)</w:t>
            </w:r>
            <w:r>
              <w:rPr/>
              <w:t xml:space="preserve">, </w:t>
            </w:r>
            <w:hyperlink r:id="rId16" w:history="1">
              <w:r>
                <w:rPr>
                  <w:color w:val="#410a8c"/>
                  <w:u w:val="single"/>
                </w:rPr>
                <w:t xml:space="preserve">Classiques Garnier</w:t>
              </w:r>
            </w:hyperlink>
            <w:r>
              <w:rPr/>
              <w:t xml:space="preserve">, pp.259-287, 2023, Rencontres (576), 978-2-406-14644-5</w:t>
            </w:r>
          </w:p>
          <w:p>
            <w:pPr/>
            <w:r>
              <w:rPr/>
              <w:t xml:space="preserve">Chapitre d'ouvrage</w:t>
            </w:r>
          </w:p>
          <w:p>
            <w:pPr/>
            <w:hyperlink r:id="rId15" w:history="1">
              <w:r>
                <w:rPr>
                  <w:color w:val="#410a8c"/>
                  <w:u w:val="single"/>
                </w:rPr>
                <w:t xml:space="preserve">hal-05054436v1</w:t>
              </w:r>
            </w:hyperlink>
          </w:p>
        </w:tc>
      </w:tr>
      <w:tr>
        <w:trPr/>
        <w:tc>
          <w:tcPr>
            <w:noWrap/>
          </w:tcPr>
          <w:p>
            <w:pPr>
              <w:spacing w:after="200"/>
            </w:pPr>
            <w:hyperlink r:id="rId17" w:history="1">
              <w:r>
                <w:rPr>
                  <w:color w:val="1e198e"/>
                  <w:b w:val="1"/>
                  <w:bCs w:val="1"/>
                  <w:u w:val="single"/>
                </w:rPr>
                <w:t xml:space="preserve">Édition critique de &amp;quot;Nitocris&amp;quot; de Pierre Du Ryer</w:t>
              </w:r>
            </w:hyperlink>
          </w:p>
          <w:p>
            <w:pPr/>
            <w:hyperlink r:id="rId9" w:history="1">
              <w:r>
                <w:rPr>
                  <w:color w:val="#410a8c"/>
                  <w:u w:val="single"/>
                </w:rPr>
                <w:t xml:space="preserve">Sylvain Garnier</w:t>
              </w:r>
            </w:hyperlink>
          </w:p>
          <w:p>
            <w:pPr/>
            <w:r>
              <w:rPr/>
              <w:t xml:space="preserve">Hélène Baby. </w:t>
            </w:r>
            <w:r>
              <w:rPr>
                <w:i w:val="1"/>
                <w:iCs w:val="1"/>
              </w:rPr>
              <w:t xml:space="preserve">Théâtre complet de Pierre Du Ryer</w:t>
            </w:r>
            <w:r>
              <w:rPr/>
              <w:t xml:space="preserve">, IV, </w:t>
            </w:r>
            <w:hyperlink r:id="rId18" w:history="1">
              <w:r>
                <w:rPr>
                  <w:color w:val="#410a8c"/>
                  <w:u w:val="single"/>
                </w:rPr>
                <w:t xml:space="preserve">Classiques Garnier</w:t>
              </w:r>
            </w:hyperlink>
            <w:r>
              <w:rPr/>
              <w:t xml:space="preserve">, pp.121-224, 2023, Bibliothèque du théâtre français (100), 978-2-406-14992-7</w:t>
            </w:r>
          </w:p>
          <w:p>
            <w:pPr/>
            <w:r>
              <w:rPr/>
              <w:t xml:space="preserve">Chapitre d'ouvrage</w:t>
            </w:r>
          </w:p>
          <w:p>
            <w:pPr/>
            <w:hyperlink r:id="rId17" w:history="1">
              <w:r>
                <w:rPr>
                  <w:color w:val="#410a8c"/>
                  <w:u w:val="single"/>
                </w:rPr>
                <w:t xml:space="preserve">hal-05055804v1</w:t>
              </w:r>
            </w:hyperlink>
          </w:p>
        </w:tc>
      </w:tr>
      <w:tr>
        <w:trPr/>
        <w:tc>
          <w:tcPr>
            <w:noWrap/>
          </w:tcPr>
          <w:p>
            <w:pPr>
              <w:spacing w:after="200"/>
            </w:pPr>
            <w:hyperlink r:id="rId19" w:history="1">
              <w:r>
                <w:rPr>
                  <w:color w:val="1e198e"/>
                  <w:b w:val="1"/>
                  <w:bCs w:val="1"/>
                  <w:u w:val="single"/>
                </w:rPr>
                <w:t xml:space="preserve">Un trait de vaine éloquence ? L’usage des pointes dans La Marianne, La Mort de Sénèque et Osman de Tristan L’Hermite</w:t>
              </w:r>
            </w:hyperlink>
          </w:p>
          <w:p>
            <w:pPr/>
            <w:hyperlink r:id="rId9" w:history="1">
              <w:r>
                <w:rPr>
                  <w:color w:val="#410a8c"/>
                  <w:u w:val="single"/>
                </w:rPr>
                <w:t xml:space="preserve">Sylvain Garnier</w:t>
              </w:r>
            </w:hyperlink>
          </w:p>
          <w:p>
            <w:pPr/>
            <w:r>
              <w:rPr/>
              <w:t xml:space="preserve">Bénédicte Louvat, Guillaume Peureux. </w:t>
            </w:r>
            <w:r>
              <w:rPr>
                <w:i w:val="1"/>
                <w:iCs w:val="1"/>
              </w:rPr>
              <w:t xml:space="preserve">Nouveaux regards sur Tristan L'Hermite</w:t>
            </w:r>
            <w:r>
              <w:rPr/>
              <w:t xml:space="preserve">, </w:t>
            </w:r>
            <w:hyperlink r:id="rId20" w:history="1">
              <w:r>
                <w:rPr>
                  <w:color w:val="#410a8c"/>
                  <w:u w:val="single"/>
                </w:rPr>
                <w:t xml:space="preserve">Atlande</w:t>
              </w:r>
            </w:hyperlink>
            <w:r>
              <w:rPr/>
              <w:t xml:space="preserve">, pp.59-76, 2022, Clefs concours - Lettres XVIIe siècle, 978-2-35030-853-1</w:t>
            </w:r>
          </w:p>
          <w:p>
            <w:pPr/>
            <w:r>
              <w:rPr/>
              <w:t xml:space="preserve">Chapitre d'ouvrage</w:t>
            </w:r>
          </w:p>
          <w:p>
            <w:pPr/>
            <w:hyperlink r:id="rId19" w:history="1">
              <w:r>
                <w:rPr>
                  <w:color w:val="#410a8c"/>
                  <w:u w:val="single"/>
                </w:rPr>
                <w:t xml:space="preserve">hal-05055732v1</w:t>
              </w:r>
            </w:hyperlink>
          </w:p>
        </w:tc>
      </w:tr>
      <w:tr>
        <w:trPr/>
        <w:tc>
          <w:tcPr>
            <w:noWrap/>
          </w:tcPr>
          <w:p>
            <w:pPr>
              <w:spacing w:after="200"/>
            </w:pPr>
            <w:hyperlink r:id="rId21" w:history="1">
              <w:r>
                <w:rPr>
                  <w:color w:val="1e198e"/>
                  <w:b w:val="1"/>
                  <w:bCs w:val="1"/>
                  <w:u w:val="single"/>
                </w:rPr>
                <w:t xml:space="preserve">Édition critique d’&amp;quot;Alcionée&amp;quot; de Pierre Du Ryer</w:t>
              </w:r>
            </w:hyperlink>
          </w:p>
          <w:p>
            <w:pPr/>
            <w:hyperlink r:id="rId9" w:history="1">
              <w:r>
                <w:rPr>
                  <w:color w:val="#410a8c"/>
                  <w:u w:val="single"/>
                </w:rPr>
                <w:t xml:space="preserve">Sylvain Garnier</w:t>
              </w:r>
            </w:hyperlink>
          </w:p>
          <w:p>
            <w:pPr/>
            <w:r>
              <w:rPr/>
              <w:t xml:space="preserve">Hélène Baby. </w:t>
            </w:r>
            <w:r>
              <w:rPr>
                <w:i w:val="1"/>
                <w:iCs w:val="1"/>
              </w:rPr>
              <w:t xml:space="preserve">Théâtre complet de Pierre Du Ryer</w:t>
            </w:r>
            <w:r>
              <w:rPr/>
              <w:t xml:space="preserve">, III, </w:t>
            </w:r>
            <w:hyperlink r:id="rId22" w:history="1">
              <w:r>
                <w:rPr>
                  <w:color w:val="#410a8c"/>
                  <w:u w:val="single"/>
                </w:rPr>
                <w:t xml:space="preserve">Classiques Garnier</w:t>
              </w:r>
            </w:hyperlink>
            <w:r>
              <w:rPr/>
              <w:t xml:space="preserve">, pp.109-225, 2022, Bibliothèque du théâtre français (92), 978-2-406-12956-1</w:t>
            </w:r>
          </w:p>
          <w:p>
            <w:pPr/>
            <w:r>
              <w:rPr/>
              <w:t xml:space="preserve">Chapitre d'ouvrage</w:t>
            </w:r>
          </w:p>
          <w:p>
            <w:pPr/>
            <w:hyperlink r:id="rId21" w:history="1">
              <w:r>
                <w:rPr>
                  <w:color w:val="#410a8c"/>
                  <w:u w:val="single"/>
                </w:rPr>
                <w:t xml:space="preserve">hal-05055787v1</w:t>
              </w:r>
            </w:hyperlink>
          </w:p>
        </w:tc>
      </w:tr>
      <w:tr>
        <w:trPr/>
        <w:tc>
          <w:tcPr>
            <w:noWrap/>
          </w:tcPr>
          <w:p>
            <w:pPr>
              <w:spacing w:after="200"/>
            </w:pPr>
            <w:hyperlink r:id="rId23" w:history="1">
              <w:r>
                <w:rPr>
                  <w:color w:val="1e198e"/>
                  <w:b w:val="1"/>
                  <w:bCs w:val="1"/>
                  <w:u w:val="single"/>
                </w:rPr>
                <w:t xml:space="preserve">Les chœurs chez Jodelle : évolution des fonctions dramatique, lyrique et morale et de leur articulation</w:t>
              </w:r>
            </w:hyperlink>
          </w:p>
          <w:p>
            <w:pPr/>
            <w:hyperlink r:id="rId9" w:history="1">
              <w:r>
                <w:rPr>
                  <w:color w:val="#410a8c"/>
                  <w:u w:val="single"/>
                </w:rPr>
                <w:t xml:space="preserve">Sylvain Garnier</w:t>
              </w:r>
            </w:hyperlink>
          </w:p>
          <w:p>
            <w:pPr/>
            <w:r>
              <w:rPr/>
              <w:t xml:space="preserve">Charlotte Bonnet, Anne Boutet, Christine de Buzon et Elise Gauthier. </w:t>
            </w:r>
            <w:r>
              <w:rPr>
                <w:i w:val="1"/>
                <w:iCs w:val="1"/>
              </w:rPr>
              <w:t xml:space="preserve">Didon se sacrifiant d'Étienne Jodelle</w:t>
            </w:r>
            <w:r>
              <w:rPr/>
              <w:t xml:space="preserve">, </w:t>
            </w:r>
            <w:hyperlink r:id="rId24" w:history="1">
              <w:r>
                <w:rPr>
                  <w:color w:val="#410a8c"/>
                  <w:u w:val="single"/>
                </w:rPr>
                <w:t xml:space="preserve">Presses Universitaires François-Rabelais</w:t>
              </w:r>
            </w:hyperlink>
            <w:r>
              <w:rPr/>
              <w:t xml:space="preserve">, pp.151-182, 2015, Perspectives littéraires, 978-2-86906-367-9</w:t>
            </w:r>
          </w:p>
          <w:p>
            <w:pPr/>
            <w:r>
              <w:rPr/>
              <w:t xml:space="preserve">Chapitre d'ouvrage</w:t>
            </w:r>
          </w:p>
          <w:p>
            <w:pPr/>
            <w:hyperlink r:id="rId23" w:history="1">
              <w:r>
                <w:rPr>
                  <w:color w:val="#410a8c"/>
                  <w:u w:val="single"/>
                </w:rPr>
                <w:t xml:space="preserve">hal-05055691v1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Enseigner la tragédie du sac de Cabrières au lycée</w:t>
              </w:r>
            </w:hyperlink>
          </w:p>
          <w:p>
            <w:pPr/>
            <w:hyperlink r:id="rId9" w:history="1">
              <w:r>
                <w:rPr>
                  <w:color w:val="#410a8c"/>
                  <w:u w:val="single"/>
                </w:rPr>
                <w:t xml:space="preserve">Sylvain Garnier</w:t>
              </w:r>
            </w:hyperlink>
          </w:p>
          <w:p>
            <w:pPr/>
            <w:r>
              <w:rPr>
                <w:i w:val="1"/>
                <w:iCs w:val="1"/>
              </w:rPr>
              <w:t xml:space="preserve">Le Verger</w:t>
            </w:r>
            <w:r>
              <w:rPr/>
              <w:t xml:space="preserve">, 2025, Bouquet XXXI</w:t>
            </w:r>
          </w:p>
          <w:p>
            <w:pPr/>
            <w:r>
              <w:rPr/>
              <w:t xml:space="preserve">Article dans une revue</w:t>
            </w:r>
          </w:p>
          <w:p>
            <w:pPr/>
            <w:hyperlink r:id="rId25" w:history="1">
              <w:r>
                <w:rPr>
                  <w:color w:val="#410a8c"/>
                  <w:u w:val="single"/>
                </w:rPr>
                <w:t xml:space="preserve">hal-05527802v1</w:t>
              </w:r>
            </w:hyperlink>
          </w:p>
        </w:tc>
      </w:tr>
      <w:tr>
        <w:trPr/>
        <w:tc>
          <w:tcPr>
            <w:noWrap/>
          </w:tcPr>
          <w:p>
            <w:pPr>
              <w:spacing w:after="200"/>
            </w:pPr>
            <w:hyperlink r:id="rId26" w:history="1">
              <w:r>
                <w:rPr>
                  <w:color w:val="1e198e"/>
                  <w:b w:val="1"/>
                  <w:bCs w:val="1"/>
                  <w:u w:val="single"/>
                </w:rPr>
                <w:t xml:space="preserve">L’emploi des stances et autres vers lyriques dans La Place Royale, Le Menteur et La Suite du Menteur de Corneille</w:t>
              </w:r>
            </w:hyperlink>
          </w:p>
          <w:p>
            <w:pPr/>
            <w:hyperlink r:id="rId9" w:history="1">
              <w:r>
                <w:rPr>
                  <w:color w:val="#410a8c"/>
                  <w:u w:val="single"/>
                </w:rPr>
                <w:t xml:space="preserve">Sylvain Garnier</w:t>
              </w:r>
            </w:hyperlink>
          </w:p>
          <w:p>
            <w:pPr/>
            <w:r>
              <w:rPr>
                <w:i w:val="1"/>
                <w:iCs w:val="1"/>
              </w:rPr>
              <w:t xml:space="preserve"> Publications numériques du CÉRÉdI, « Revue Corneille présent »</w:t>
            </w:r>
            <w:r>
              <w:rPr/>
              <w:t xml:space="preserve">, 2024, Numéro spécial « Agrégation 2025 – Lettres modernes » no 3</w:t>
            </w:r>
          </w:p>
          <w:p>
            <w:pPr/>
            <w:r>
              <w:rPr/>
              <w:t xml:space="preserve">Article dans une revue</w:t>
            </w:r>
          </w:p>
          <w:p>
            <w:pPr/>
            <w:hyperlink r:id="rId26" w:history="1">
              <w:r>
                <w:rPr>
                  <w:color w:val="#410a8c"/>
                  <w:u w:val="single"/>
                </w:rPr>
                <w:t xml:space="preserve">hal-05067858v1</w:t>
              </w:r>
            </w:hyperlink>
          </w:p>
        </w:tc>
      </w:tr>
      <w:tr>
        <w:trPr/>
        <w:tc>
          <w:tcPr>
            <w:noWrap/>
          </w:tcPr>
          <w:p>
            <w:pPr>
              <w:spacing w:after="200"/>
            </w:pPr>
            <w:hyperlink r:id="rId27" w:history="1">
              <w:r>
                <w:rPr>
                  <w:color w:val="1e198e"/>
                  <w:b w:val="1"/>
                  <w:bCs w:val="1"/>
                  <w:u w:val="single"/>
                </w:rPr>
                <w:t xml:space="preserve">À propos de quelques emprunts à Ronsard dans le théâtre humaniste</w:t>
              </w:r>
            </w:hyperlink>
          </w:p>
          <w:p>
            <w:pPr/>
            <w:hyperlink r:id="rId9" w:history="1">
              <w:r>
                <w:rPr>
                  <w:color w:val="#410a8c"/>
                  <w:u w:val="single"/>
                </w:rPr>
                <w:t xml:space="preserve">Sylvain Garnier</w:t>
              </w:r>
            </w:hyperlink>
          </w:p>
          <w:p>
            <w:pPr/>
            <w:r>
              <w:rPr>
                <w:i w:val="1"/>
                <w:iCs w:val="1"/>
              </w:rPr>
              <w:t xml:space="preserve">L'Année Ronsardienne</w:t>
            </w:r>
            <w:r>
              <w:rPr/>
              <w:t xml:space="preserve">, 2023, 5, pp.91-116</w:t>
            </w:r>
          </w:p>
          <w:p>
            <w:pPr/>
            <w:r>
              <w:rPr/>
              <w:t xml:space="preserve">Article dans une revue</w:t>
            </w:r>
          </w:p>
          <w:p>
            <w:pPr/>
            <w:hyperlink r:id="rId27" w:history="1">
              <w:r>
                <w:rPr>
                  <w:color w:val="#410a8c"/>
                  <w:u w:val="single"/>
                </w:rPr>
                <w:t xml:space="preserve">hal-05055706v1</w:t>
              </w:r>
            </w:hyperlink>
          </w:p>
        </w:tc>
      </w:tr>
      <w:tr>
        <w:trPr/>
        <w:tc>
          <w:tcPr>
            <w:noWrap/>
          </w:tcPr>
          <w:p>
            <w:pPr>
              <w:spacing w:after="200"/>
            </w:pPr>
            <w:hyperlink r:id="rId28" w:history="1">
              <w:r>
                <w:rPr>
                  <w:color w:val="1e198e"/>
                  <w:b w:val="1"/>
                  <w:bCs w:val="1"/>
                  <w:u w:val="single"/>
                </w:rPr>
                <w:t xml:space="preserve">Recension du tome III du Théâtre complet d'Antoine Le Métel d'Ouville, éd. Monica Pavesio et Anne Teulade (Paris, Classiques Garnier, « Bibliothèque du théâtre français, 63 », 2020)</w:t>
              </w:r>
            </w:hyperlink>
          </w:p>
          <w:p>
            <w:pPr/>
            <w:hyperlink r:id="rId9" w:history="1">
              <w:r>
                <w:rPr>
                  <w:color w:val="#410a8c"/>
                  <w:u w:val="single"/>
                </w:rPr>
                <w:t xml:space="preserve">Sylvain Garnier</w:t>
              </w:r>
            </w:hyperlink>
          </w:p>
          <w:p>
            <w:pPr/>
            <w:r>
              <w:rPr>
                <w:i w:val="1"/>
                <w:iCs w:val="1"/>
              </w:rPr>
              <w:t xml:space="preserve">Revue d'histoire littéraire de la France</w:t>
            </w:r>
            <w:r>
              <w:rPr/>
              <w:t xml:space="preserve">, 2021, 121e Année (4), pp.969-971</w:t>
            </w:r>
          </w:p>
          <w:p>
            <w:pPr/>
            <w:r>
              <w:rPr/>
              <w:t xml:space="preserve">Article dans une revue</w:t>
            </w:r>
            <w:r>
              <w:rPr/>
              <w:t xml:space="preserve"> (compte-rendu de lecture)</w:t>
            </w:r>
          </w:p>
          <w:p>
            <w:pPr/>
            <w:hyperlink r:id="rId28" w:history="1">
              <w:r>
                <w:rPr>
                  <w:color w:val="#410a8c"/>
                  <w:u w:val="single"/>
                </w:rPr>
                <w:t xml:space="preserve">hal-05056170v1</w:t>
              </w:r>
            </w:hyperlink>
          </w:p>
        </w:tc>
      </w:tr>
      <w:tr>
        <w:trPr/>
        <w:tc>
          <w:tcPr>
            <w:noWrap/>
          </w:tcPr>
          <w:p>
            <w:pPr>
              <w:spacing w:after="200"/>
            </w:pPr>
            <w:hyperlink r:id="rId29" w:history="1">
              <w:r>
                <w:rPr>
                  <w:color w:val="1e198e"/>
                  <w:b w:val="1"/>
                  <w:bCs w:val="1"/>
                  <w:u w:val="single"/>
                </w:rPr>
                <w:t xml:space="preserve">Recension de Rire et comédie : émergence d’un nouveau discours sur les effets du théâtre au XVIIe siècle, de Coline Piot (Genève, Droz, 2020)</w:t>
              </w:r>
            </w:hyperlink>
          </w:p>
          <w:p>
            <w:pPr/>
            <w:hyperlink r:id="rId9" w:history="1">
              <w:r>
                <w:rPr>
                  <w:color w:val="#410a8c"/>
                  <w:u w:val="single"/>
                </w:rPr>
                <w:t xml:space="preserve">Sylvain Garnier</w:t>
              </w:r>
            </w:hyperlink>
          </w:p>
          <w:p>
            <w:pPr/>
            <w:r>
              <w:rPr>
                <w:i w:val="1"/>
                <w:iCs w:val="1"/>
              </w:rPr>
              <w:t xml:space="preserve">Bibliothèque d'Humanisme et Renaissance</w:t>
            </w:r>
            <w:r>
              <w:rPr/>
              <w:t xml:space="preserve">, 2021, LXXXIII (3), pp.593-566</w:t>
            </w:r>
          </w:p>
          <w:p>
            <w:pPr/>
            <w:r>
              <w:rPr/>
              <w:t xml:space="preserve">Article dans une revue</w:t>
            </w:r>
            <w:r>
              <w:rPr/>
              <w:t xml:space="preserve"> (compte-rendu de lecture)</w:t>
            </w:r>
          </w:p>
          <w:p>
            <w:pPr/>
            <w:hyperlink r:id="rId29" w:history="1">
              <w:r>
                <w:rPr>
                  <w:color w:val="#410a8c"/>
                  <w:u w:val="single"/>
                </w:rPr>
                <w:t xml:space="preserve">hal-05056158v1</w:t>
              </w:r>
            </w:hyperlink>
          </w:p>
        </w:tc>
      </w:tr>
      <w:tr>
        <w:trPr/>
        <w:tc>
          <w:tcPr>
            <w:noWrap/>
          </w:tcPr>
          <w:p>
            <w:pPr>
              <w:spacing w:after="200"/>
            </w:pPr>
            <w:hyperlink r:id="rId30" w:history="1">
              <w:r>
                <w:rPr>
                  <w:color w:val="1e198e"/>
                  <w:b w:val="1"/>
                  <w:bCs w:val="1"/>
                  <w:u w:val="single"/>
                </w:rPr>
                <w:t xml:space="preserve">La représentation du furor poeticus au théâtre de Jodelle à Tristan l'Hermite</w:t>
              </w:r>
            </w:hyperlink>
          </w:p>
          <w:p>
            <w:pPr/>
            <w:hyperlink r:id="rId9" w:history="1">
              <w:r>
                <w:rPr>
                  <w:color w:val="#410a8c"/>
                  <w:u w:val="single"/>
                </w:rPr>
                <w:t xml:space="preserve">Sylvain Garnier</w:t>
              </w:r>
            </w:hyperlink>
          </w:p>
          <w:p>
            <w:pPr/>
            <w:r>
              <w:rPr>
                <w:i w:val="1"/>
                <w:iCs w:val="1"/>
              </w:rPr>
              <w:t xml:space="preserve">Cahiers Tristan L'Hermite</w:t>
            </w:r>
            <w:r>
              <w:rPr/>
              <w:t xml:space="preserve">, 2020, XLII, pp.97-120</w:t>
            </w:r>
          </w:p>
          <w:p>
            <w:pPr/>
            <w:r>
              <w:rPr/>
              <w:t xml:space="preserve">Article dans une revue</w:t>
            </w:r>
          </w:p>
          <w:p>
            <w:pPr/>
            <w:hyperlink r:id="rId30" w:history="1">
              <w:r>
                <w:rPr>
                  <w:color w:val="#410a8c"/>
                  <w:u w:val="single"/>
                </w:rPr>
                <w:t xml:space="preserve">hal-05055716v1</w:t>
              </w:r>
            </w:hyperlink>
          </w:p>
        </w:tc>
      </w:tr>
      <w:tr>
        <w:trPr/>
        <w:tc>
          <w:tcPr>
            <w:noWrap/>
          </w:tcPr>
          <w:p>
            <w:pPr>
              <w:spacing w:after="200"/>
            </w:pPr>
            <w:hyperlink r:id="rId31" w:history="1">
              <w:r>
                <w:rPr>
                  <w:color w:val="1e198e"/>
                  <w:b w:val="1"/>
                  <w:bCs w:val="1"/>
                  <w:u w:val="single"/>
                </w:rPr>
                <w:t xml:space="preserve">La comédie cornélienne et l'élaboration du vers dramatique classique</w:t>
              </w:r>
            </w:hyperlink>
          </w:p>
          <w:p>
            <w:pPr/>
            <w:hyperlink r:id="rId9" w:history="1">
              <w:r>
                <w:rPr>
                  <w:color w:val="#410a8c"/>
                  <w:u w:val="single"/>
                </w:rPr>
                <w:t xml:space="preserve">Sylvain Garnier</w:t>
              </w:r>
            </w:hyperlink>
          </w:p>
          <w:p>
            <w:pPr/>
            <w:r>
              <w:rPr>
                <w:i w:val="1"/>
                <w:iCs w:val="1"/>
              </w:rPr>
              <w:t xml:space="preserve">Publications numériques du CÉRÉdI, « Actes de colloques et journées d’étude »</w:t>
            </w:r>
            <w:r>
              <w:rPr/>
              <w:t xml:space="preserve">, 2020, 26</w:t>
            </w:r>
          </w:p>
          <w:p>
            <w:pPr/>
            <w:r>
              <w:rPr/>
              <w:t xml:space="preserve">Article dans une revue</w:t>
            </w:r>
          </w:p>
          <w:p>
            <w:pPr/>
            <w:hyperlink r:id="rId31" w:history="1">
              <w:r>
                <w:rPr>
                  <w:color w:val="#410a8c"/>
                  <w:u w:val="single"/>
                </w:rPr>
                <w:t xml:space="preserve">hal-05067698v1</w:t>
              </w:r>
            </w:hyperlink>
          </w:p>
        </w:tc>
      </w:tr>
      <w:tr>
        <w:trPr/>
        <w:tc>
          <w:tcPr>
            <w:noWrap/>
          </w:tcPr>
          <w:p>
            <w:pPr>
              <w:spacing w:after="200"/>
            </w:pPr>
            <w:hyperlink r:id="rId32" w:history="1">
              <w:r>
                <w:rPr>
                  <w:color w:val="1e198e"/>
                  <w:b w:val="1"/>
                  <w:bCs w:val="1"/>
                  <w:u w:val="single"/>
                </w:rPr>
                <w:t xml:space="preserve">Le renouvellement de la dramaturgie poétique de la tragi-comédie pastorale dans Les Amours de Jupiter et de Sémélé de Claude Boyer</w:t>
              </w:r>
            </w:hyperlink>
          </w:p>
          <w:p>
            <w:pPr/>
            <w:hyperlink r:id="rId9" w:history="1">
              <w:r>
                <w:rPr>
                  <w:color w:val="#410a8c"/>
                  <w:u w:val="single"/>
                </w:rPr>
                <w:t xml:space="preserve">Sylvain Garnier</w:t>
              </w:r>
            </w:hyperlink>
          </w:p>
          <w:p>
            <w:pPr/>
            <w:r>
              <w:rPr>
                <w:i w:val="1"/>
                <w:iCs w:val="1"/>
              </w:rPr>
              <w:t xml:space="preserve">Bulletin de la Société des sciences, arts et belles-lettres du Tarn</w:t>
            </w:r>
            <w:r>
              <w:rPr/>
              <w:t xml:space="preserve">, 2019, LXXIII, pp.169-192</w:t>
            </w:r>
          </w:p>
          <w:p>
            <w:pPr/>
            <w:r>
              <w:rPr/>
              <w:t xml:space="preserve">Article dans une revue</w:t>
            </w:r>
          </w:p>
          <w:p>
            <w:pPr/>
            <w:hyperlink r:id="rId32" w:history="1">
              <w:r>
                <w:rPr>
                  <w:color w:val="#410a8c"/>
                  <w:u w:val="single"/>
                </w:rPr>
                <w:t xml:space="preserve">hal-05055746v1</w:t>
              </w:r>
            </w:hyperlink>
          </w:p>
        </w:tc>
      </w:tr>
      <w:tr>
        <w:trPr/>
        <w:tc>
          <w:tcPr>
            <w:noWrap/>
          </w:tcPr>
          <w:p>
            <w:pPr>
              <w:spacing w:after="200"/>
            </w:pPr>
            <w:hyperlink r:id="rId33" w:history="1">
              <w:r>
                <w:rPr>
                  <w:color w:val="1e198e"/>
                  <w:b w:val="1"/>
                  <w:bCs w:val="1"/>
                  <w:u w:val="single"/>
                </w:rPr>
                <w:t xml:space="preserve">La contamination du poème tragique par les clichés de la poésie amoureuse dans Hippolyte et La Troade de Robert Garnier</w:t>
              </w:r>
            </w:hyperlink>
          </w:p>
          <w:p>
            <w:pPr/>
            <w:hyperlink r:id="rId9" w:history="1">
              <w:r>
                <w:rPr>
                  <w:color w:val="#410a8c"/>
                  <w:u w:val="single"/>
                </w:rPr>
                <w:t xml:space="preserve">Sylvain Garnier</w:t>
              </w:r>
            </w:hyperlink>
          </w:p>
          <w:p>
            <w:pPr/>
            <w:r>
              <w:rPr>
                <w:i w:val="1"/>
                <w:iCs w:val="1"/>
              </w:rPr>
              <w:t xml:space="preserve">Le Verger</w:t>
            </w:r>
            <w:r>
              <w:rPr/>
              <w:t xml:space="preserve">, 2019, bouquet XVII</w:t>
            </w:r>
          </w:p>
          <w:p>
            <w:pPr/>
            <w:r>
              <w:rPr/>
              <w:t xml:space="preserve">Article dans une revue</w:t>
            </w:r>
          </w:p>
          <w:p>
            <w:pPr/>
            <w:hyperlink r:id="rId33" w:history="1">
              <w:r>
                <w:rPr>
                  <w:color w:val="#410a8c"/>
                  <w:u w:val="single"/>
                </w:rPr>
                <w:t xml:space="preserve">hal-05067739v1</w:t>
              </w:r>
            </w:hyperlink>
          </w:p>
        </w:tc>
      </w:tr>
      <w:tr>
        <w:trPr/>
        <w:tc>
          <w:tcPr>
            <w:noWrap/>
          </w:tcPr>
          <w:p>
            <w:pPr>
              <w:spacing w:after="200"/>
            </w:pPr>
            <w:hyperlink r:id="rId34" w:history="1">
              <w:r>
                <w:rPr>
                  <w:color w:val="1e198e"/>
                  <w:b w:val="1"/>
                  <w:bCs w:val="1"/>
                  <w:u w:val="single"/>
                </w:rPr>
                <w:t xml:space="preserve">Entre poésie, rhétorique et performance dramatique : la mise en place d’une esthétique tragique fondée sur les figures de répétition dans Hippolyte de Robert Garnier</w:t>
              </w:r>
            </w:hyperlink>
          </w:p>
          <w:p>
            <w:pPr/>
            <w:hyperlink r:id="rId9" w:history="1">
              <w:r>
                <w:rPr>
                  <w:color w:val="#410a8c"/>
                  <w:u w:val="single"/>
                </w:rPr>
                <w:t xml:space="preserve">Sylvain Garnier</w:t>
              </w:r>
            </w:hyperlink>
          </w:p>
          <w:p>
            <w:pPr/>
            <w:r>
              <w:rPr>
                <w:i w:val="1"/>
                <w:iCs w:val="1"/>
              </w:rPr>
              <w:t xml:space="preserve">Op. cit. : revue des littératures et des arts</w:t>
            </w:r>
            <w:r>
              <w:rPr/>
              <w:t xml:space="preserve">, 2019, 20</w:t>
            </w:r>
          </w:p>
          <w:p>
            <w:pPr/>
            <w:r>
              <w:rPr/>
              <w:t xml:space="preserve">Article dans une revue</w:t>
            </w:r>
          </w:p>
          <w:p>
            <w:pPr/>
            <w:hyperlink r:id="rId34" w:history="1">
              <w:r>
                <w:rPr>
                  <w:color w:val="#410a8c"/>
                  <w:u w:val="single"/>
                </w:rPr>
                <w:t xml:space="preserve">hal-05067748v1</w:t>
              </w:r>
            </w:hyperlink>
          </w:p>
        </w:tc>
      </w:tr>
      <w:tr>
        <w:trPr/>
        <w:tc>
          <w:tcPr>
            <w:noWrap/>
          </w:tcPr>
          <w:p>
            <w:pPr>
              <w:spacing w:after="200"/>
            </w:pPr>
            <w:hyperlink r:id="rId35" w:history="1">
              <w:r>
                <w:rPr>
                  <w:color w:val="1e198e"/>
                  <w:b w:val="1"/>
                  <w:bCs w:val="1"/>
                  <w:u w:val="single"/>
                </w:rPr>
                <w:t xml:space="preserve">Élégance et convenance : une lecture rhétorique du débat dramatique et de l'évolution du théâtre français dans le premier tiers du XVIIe siècle</w:t>
              </w:r>
            </w:hyperlink>
          </w:p>
          <w:p>
            <w:pPr/>
            <w:hyperlink r:id="rId9" w:history="1">
              <w:r>
                <w:rPr>
                  <w:color w:val="#410a8c"/>
                  <w:u w:val="single"/>
                </w:rPr>
                <w:t xml:space="preserve">Sylvain Garnier</w:t>
              </w:r>
            </w:hyperlink>
          </w:p>
          <w:p>
            <w:pPr/>
            <w:r>
              <w:rPr>
                <w:i w:val="1"/>
                <w:iCs w:val="1"/>
              </w:rPr>
              <w:t xml:space="preserve">Camenae</w:t>
            </w:r>
            <w:r>
              <w:rPr/>
              <w:t xml:space="preserve">, 2018, 21</w:t>
            </w:r>
          </w:p>
          <w:p>
            <w:pPr/>
            <w:r>
              <w:rPr/>
              <w:t xml:space="preserve">Article dans une revue</w:t>
            </w:r>
          </w:p>
          <w:p>
            <w:pPr/>
            <w:hyperlink r:id="rId35" w:history="1">
              <w:r>
                <w:rPr>
                  <w:color w:val="#410a8c"/>
                  <w:u w:val="single"/>
                </w:rPr>
                <w:t xml:space="preserve">hal-05067688v1</w:t>
              </w:r>
            </w:hyperlink>
          </w:p>
        </w:tc>
      </w:tr>
      <w:tr>
        <w:trPr/>
        <w:tc>
          <w:tcPr>
            <w:noWrap/>
          </w:tcPr>
          <w:p>
            <w:pPr>
              <w:spacing w:after="200"/>
            </w:pPr>
            <w:hyperlink r:id="rId36" w:history="1">
              <w:r>
                <w:rPr>
                  <w:color w:val="1e198e"/>
                  <w:b w:val="1"/>
                  <w:bCs w:val="1"/>
                  <w:u w:val="single"/>
                </w:rPr>
                <w:t xml:space="preserve">Tragédie élégiaque et élégie tragique : la réinvention symétrique de deux formes poétiques jumelées par Jodelle et La Péruse</w:t>
              </w:r>
            </w:hyperlink>
          </w:p>
          <w:p>
            <w:pPr/>
            <w:hyperlink r:id="rId9" w:history="1">
              <w:r>
                <w:rPr>
                  <w:color w:val="#410a8c"/>
                  <w:u w:val="single"/>
                </w:rPr>
                <w:t xml:space="preserve">Sylvain Garnier</w:t>
              </w:r>
            </w:hyperlink>
          </w:p>
          <w:p>
            <w:pPr/>
            <w:r>
              <w:rPr>
                <w:i w:val="1"/>
                <w:iCs w:val="1"/>
              </w:rPr>
              <w:t xml:space="preserve">Le Verger</w:t>
            </w:r>
            <w:r>
              <w:rPr/>
              <w:t xml:space="preserve">, 2014, bouquet V</w:t>
            </w:r>
          </w:p>
          <w:p>
            <w:pPr/>
            <w:r>
              <w:rPr/>
              <w:t xml:space="preserve">Article dans une revue</w:t>
            </w:r>
          </w:p>
          <w:p>
            <w:pPr/>
            <w:hyperlink r:id="rId36" w:history="1">
              <w:r>
                <w:rPr>
                  <w:color w:val="#410a8c"/>
                  <w:u w:val="single"/>
                </w:rPr>
                <w:t xml:space="preserve">hal-05067710v1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 héritage poétique de la tragi-comédie et de la pastorale : l’emploi des pointes dans La Place Royale, Le Menteur et La Suite du Menteur de Corneille</w:t>
              </w:r>
            </w:hyperlink>
          </w:p>
          <w:p>
            <w:pPr/>
            <w:hyperlink r:id="rId9" w:history="1">
              <w:r>
                <w:rPr>
                  <w:color w:val="#410a8c"/>
                  <w:u w:val="single"/>
                </w:rPr>
                <w:t xml:space="preserve">Sylvain Garnier</w:t>
              </w:r>
            </w:hyperlink>
          </w:p>
          <w:p>
            <w:pPr/>
            <w:r>
              <w:rPr>
                <w:i w:val="1"/>
                <w:iCs w:val="1"/>
              </w:rPr>
              <w:t xml:space="preserve">Trois comédies de Corneille</w:t>
            </w:r>
            <w:r>
              <w:rPr/>
              <w:t xml:space="preserve">, Maxime Cartron, Olivier Leplatre, Eric Tourrette, Dec 2024, Lyon, France. </w:t>
            </w:r>
            <w:hyperlink r:id="rId38" w:history="1">
              <w:r>
                <w:rPr>
                  <w:color w:val="#410a8c"/>
                  <w:u w:val="single"/>
                </w:rPr>
                <w:t xml:space="preserve">⟨10.58282/colloques.13458⟩</w:t>
              </w:r>
            </w:hyperlink>
          </w:p>
          <w:p>
            <w:pPr/>
            <w:r>
              <w:rPr/>
              <w:t xml:space="preserve">Communication dans un congrès</w:t>
            </w:r>
          </w:p>
          <w:p>
            <w:pPr/>
            <w:hyperlink r:id="rId37" w:history="1">
              <w:r>
                <w:rPr>
                  <w:color w:val="#410a8c"/>
                  <w:u w:val="single"/>
                </w:rPr>
                <w:t xml:space="preserve">hal-05067878v1</w:t>
              </w:r>
            </w:hyperlink>
          </w:p>
        </w:tc>
      </w:tr>
      <w:tr>
        <w:trPr/>
        <w:tc>
          <w:tcPr>
            <w:noWrap/>
          </w:tcPr>
          <w:p>
            <w:pPr>
              <w:spacing w:after="200"/>
            </w:pPr>
            <w:hyperlink r:id="rId39" w:history="1">
              <w:r>
                <w:rPr>
                  <w:color w:val="1e198e"/>
                  <w:b w:val="1"/>
                  <w:bCs w:val="1"/>
                  <w:u w:val="single"/>
                </w:rPr>
                <w:t xml:space="preserve">L'adaptation d'une forme lyrique antique : le kommos dans Hippolyte et La Troade de Robert Garnier</w:t>
              </w:r>
            </w:hyperlink>
          </w:p>
          <w:p>
            <w:pPr/>
            <w:hyperlink r:id="rId9" w:history="1">
              <w:r>
                <w:rPr>
                  <w:color w:val="#410a8c"/>
                  <w:u w:val="single"/>
                </w:rPr>
                <w:t xml:space="preserve">Sylvain Garnier</w:t>
              </w:r>
            </w:hyperlink>
          </w:p>
          <w:p>
            <w:pPr/>
            <w:r>
              <w:rPr>
                <w:i w:val="1"/>
                <w:iCs w:val="1"/>
              </w:rPr>
              <w:t xml:space="preserve">Journée d’agrégation, rencontre des jeunes chercheurs sur le dramaturge Robert Garnier, La Troade, Hippolyte</w:t>
            </w:r>
            <w:r>
              <w:rPr/>
              <w:t xml:space="preserve">, Violaine Giacomotto-Charra, Alice Vintenon, Oct 2019, Université Bordeaux Montaigne, France</w:t>
            </w:r>
          </w:p>
          <w:p>
            <w:pPr/>
            <w:r>
              <w:rPr/>
              <w:t xml:space="preserve">Communication dans un congrès</w:t>
            </w:r>
          </w:p>
          <w:p>
            <w:pPr/>
            <w:hyperlink r:id="rId39" w:history="1">
              <w:r>
                <w:rPr>
                  <w:color w:val="#410a8c"/>
                  <w:u w:val="single"/>
                </w:rPr>
                <w:t xml:space="preserve">hal-05067776v1</w:t>
              </w:r>
            </w:hyperlink>
          </w:p>
        </w:tc>
      </w:tr>
      <w:tr>
        <w:trPr/>
        <w:tc>
          <w:tcPr>
            <w:noWrap/>
          </w:tcPr>
          <w:p>
            <w:pPr>
              <w:spacing w:after="200"/>
            </w:pPr>
            <w:hyperlink r:id="rId40" w:history="1">
              <w:r>
                <w:rPr>
                  <w:color w:val="1e198e"/>
                  <w:b w:val="1"/>
                  <w:bCs w:val="1"/>
                  <w:u w:val="single"/>
                </w:rPr>
                <w:t xml:space="preserve">Les scènes lyriques dans la tragi-comédie et la pastorale françaises des années 1630-1635 : une esquisse de comédie en musique ?</w:t>
              </w:r>
            </w:hyperlink>
          </w:p>
          <w:p>
            <w:pPr/>
            <w:hyperlink r:id="rId9" w:history="1">
              <w:r>
                <w:rPr>
                  <w:color w:val="#410a8c"/>
                  <w:u w:val="single"/>
                </w:rPr>
                <w:t xml:space="preserve">Sylvain Garnier</w:t>
              </w:r>
            </w:hyperlink>
          </w:p>
          <w:p>
            <w:pPr/>
            <w:r>
              <w:rPr>
                <w:i w:val="1"/>
                <w:iCs w:val="1"/>
              </w:rPr>
              <w:t xml:space="preserve">Séminaire jeunes chercheurs du Centre de Musique Baroque de Versailles</w:t>
            </w:r>
            <w:r>
              <w:rPr/>
              <w:t xml:space="preserve">, Rémy Campos, Anne-Madeleine Goulet, Laura Naudeix, Feb 2015, Versailles, France</w:t>
            </w:r>
          </w:p>
          <w:p>
            <w:pPr/>
            <w:r>
              <w:rPr/>
              <w:t xml:space="preserve">Communication dans un congrès</w:t>
            </w:r>
          </w:p>
          <w:p>
            <w:pPr/>
            <w:hyperlink r:id="rId40" w:history="1">
              <w:r>
                <w:rPr>
                  <w:color w:val="#410a8c"/>
                  <w:u w:val="single"/>
                </w:rPr>
                <w:t xml:space="preserve">hal-05067810v1</w:t>
              </w:r>
            </w:hyperlink>
          </w:p>
        </w:tc>
      </w:tr>
      <w:tr>
        <w:trPr/>
        <w:tc>
          <w:tcPr>
            <w:noWrap/>
          </w:tcPr>
          <w:p>
            <w:pPr>
              <w:spacing w:after="200"/>
            </w:pPr>
            <w:hyperlink r:id="rId41" w:history="1">
              <w:r>
                <w:rPr>
                  <w:color w:val="1e198e"/>
                  <w:b w:val="1"/>
                  <w:bCs w:val="1"/>
                  <w:u w:val="single"/>
                </w:rPr>
                <w:t xml:space="preserve">Description poétique et décor dramatique : le fonctionnement de l'illusion théâtrale dans la tragi-comédie et la pastorale des années 1625-1635</w:t>
              </w:r>
            </w:hyperlink>
          </w:p>
          <w:p>
            <w:pPr/>
            <w:hyperlink r:id="rId9" w:history="1">
              <w:r>
                <w:rPr>
                  <w:color w:val="#410a8c"/>
                  <w:u w:val="single"/>
                </w:rPr>
                <w:t xml:space="preserve">Sylvain Garnier</w:t>
              </w:r>
            </w:hyperlink>
          </w:p>
          <w:p>
            <w:pPr/>
            <w:r>
              <w:rPr>
                <w:i w:val="1"/>
                <w:iCs w:val="1"/>
              </w:rPr>
              <w:t xml:space="preserve">Les figures de la fiction : rhétorique et textes littéraires en France à l'âge baroque</w:t>
            </w:r>
            <w:r>
              <w:rPr/>
              <w:t xml:space="preserve">, Suzanne Duval, Adrienne Petit, May 2014, Université Paris-Sorbonne - Paris, France</w:t>
            </w:r>
          </w:p>
          <w:p>
            <w:pPr/>
            <w:r>
              <w:rPr/>
              <w:t xml:space="preserve">Communication dans un congrès</w:t>
            </w:r>
          </w:p>
          <w:p>
            <w:pPr/>
            <w:hyperlink r:id="rId41" w:history="1">
              <w:r>
                <w:rPr>
                  <w:color w:val="#410a8c"/>
                  <w:u w:val="single"/>
                </w:rPr>
                <w:t xml:space="preserve">hal-05067794v1</w:t>
              </w:r>
            </w:hyperlink>
          </w:p>
        </w:tc>
      </w:tr>
      <w:tr>
        <w:trPr/>
        <w:tc>
          <w:tcPr>
            <w:noWrap/>
          </w:tcPr>
          <w:p>
            <w:pPr>
              <w:spacing w:after="200"/>
            </w:pPr>
            <w:hyperlink r:id="rId42" w:history="1">
              <w:r>
                <w:rPr>
                  <w:color w:val="1e198e"/>
                  <w:b w:val="1"/>
                  <w:bCs w:val="1"/>
                  <w:u w:val="single"/>
                </w:rPr>
                <w:t xml:space="preserve">« Au piteux écouter de si triste parole » : la recherche d'une musicalité déplorative comme effet tragique dans la Cléopâtre captive de Jodelle</w:t>
              </w:r>
            </w:hyperlink>
          </w:p>
          <w:p>
            <w:pPr/>
            <w:hyperlink r:id="rId9" w:history="1">
              <w:r>
                <w:rPr>
                  <w:color w:val="#410a8c"/>
                  <w:u w:val="single"/>
                </w:rPr>
                <w:t xml:space="preserve">Sylvain Garnier</w:t>
              </w:r>
            </w:hyperlink>
          </w:p>
          <w:p>
            <w:pPr/>
            <w:r>
              <w:rPr>
                <w:i w:val="1"/>
                <w:iCs w:val="1"/>
              </w:rPr>
              <w:t xml:space="preserve">L'effet propre de la tragédie de l'humanisme aux lumières</w:t>
            </w:r>
            <w:r>
              <w:rPr/>
              <w:t xml:space="preserve">, M. Douguet, O. El Mansouri, S. L'Hopital, Sep 2012, Université Paris 8 - Vincennes Saint-Denis, France</w:t>
            </w:r>
          </w:p>
          <w:p>
            <w:pPr/>
            <w:r>
              <w:rPr/>
              <w:t xml:space="preserve">Communication dans un congrès</w:t>
            </w:r>
          </w:p>
          <w:p>
            <w:pPr/>
            <w:hyperlink r:id="rId42" w:history="1">
              <w:r>
                <w:rPr>
                  <w:color w:val="#410a8c"/>
                  <w:u w:val="single"/>
                </w:rPr>
                <w:t xml:space="preserve">hal-05067821v1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Nouveaux Regards sur Tristan L'Hermite</w:t>
              </w:r>
            </w:hyperlink>
          </w:p>
          <w:p>
            <w:pPr/>
            <w:hyperlink r:id="rId44" w:history="1">
              <w:r>
                <w:rPr>
                  <w:color w:val="#410a8c"/>
                  <w:u w:val="single"/>
                </w:rPr>
                <w:t xml:space="preserve">Guillaume Peureux</w:t>
              </w:r>
            </w:hyperlink>
            <w:r>
              <w:rPr/>
              <w:t xml:space="preserve">,</w:t>
            </w:r>
            <w:hyperlink r:id="rId45" w:history="1">
              <w:r>
                <w:rPr>
                  <w:color w:val="#410a8c"/>
                  <w:u w:val="single"/>
                </w:rPr>
                <w:t xml:space="preserve">Bénédicte Louvat</w:t>
              </w:r>
            </w:hyperlink>
            <w:r>
              <w:rPr/>
              <w:t xml:space="preserve">,</w:t>
            </w:r>
            <w:hyperlink r:id="rId46" w:history="1">
              <w:r>
                <w:rPr>
                  <w:color w:val="#410a8c"/>
                  <w:u w:val="single"/>
                </w:rPr>
                <w:t xml:space="preserve">Louvat Bénédicte</w:t>
              </w:r>
            </w:hyperlink>
            <w:r>
              <w:rPr/>
              <w:t xml:space="preserve">,</w:t>
            </w:r>
            <w:hyperlink r:id="rId47" w:history="1">
              <w:r>
                <w:rPr>
                  <w:color w:val="#410a8c"/>
                  <w:u w:val="single"/>
                </w:rPr>
                <w:t xml:space="preserve">Sandrine Berrégard</w:t>
              </w:r>
            </w:hyperlink>
            <w:r>
              <w:rPr/>
              <w:t xml:space="preserve">,</w:t>
            </w:r>
            <w:hyperlink r:id="rId9" w:history="1">
              <w:r>
                <w:rPr>
                  <w:color w:val="#410a8c"/>
                  <w:u w:val="single"/>
                </w:rPr>
                <w:t xml:space="preserve">Sylvain Garnier</w:t>
              </w:r>
            </w:hyperlink>
            <w:r>
              <w:rPr/>
              <w:t xml:space="preserve">et al.</w:t>
            </w:r>
          </w:p>
          <w:p>
            <w:pPr/>
            <w:r>
              <w:rPr/>
              <w:t xml:space="preserve">Atlande, 2023</w:t>
            </w:r>
          </w:p>
          <w:p>
            <w:pPr/>
            <w:r>
              <w:rPr/>
              <w:t xml:space="preserve">Proceedings/Recueil des communications</w:t>
            </w:r>
          </w:p>
          <w:p>
            <w:pPr/>
            <w:hyperlink r:id="rId43" w:history="1">
              <w:r>
                <w:rPr>
                  <w:color w:val="#410a8c"/>
                  <w:u w:val="single"/>
                </w:rPr>
                <w:t xml:space="preserve">hal-04021150v1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Érato et Melpomène, ou les sœurs ennemies : l'expression poétique au théâtre (1553-1653)</w:t>
              </w:r>
            </w:hyperlink>
          </w:p>
          <w:p>
            <w:pPr/>
            <w:hyperlink r:id="rId9" w:history="1">
              <w:r>
                <w:rPr>
                  <w:color w:val="#410a8c"/>
                  <w:u w:val="single"/>
                </w:rPr>
                <w:t xml:space="preserve">Sylvain Garnier</w:t>
              </w:r>
            </w:hyperlink>
          </w:p>
          <w:p>
            <w:pPr/>
            <w:hyperlink r:id="rId49" w:history="1">
              <w:r>
                <w:rPr>
                  <w:color w:val="#410a8c"/>
                  <w:u w:val="single"/>
                </w:rPr>
                <w:t xml:space="preserve">Droz</w:t>
              </w:r>
            </w:hyperlink>
            <w:r>
              <w:rPr/>
              <w:t xml:space="preserve">, 568p, 2020, Travaux du Grand Siècle (51), 978-2-600-05987-9</w:t>
            </w:r>
          </w:p>
          <w:p>
            <w:pPr/>
            <w:r>
              <w:rPr/>
              <w:t xml:space="preserve">Ouvrages</w:t>
            </w:r>
            <w:r>
              <w:rPr/>
              <w:t xml:space="preserve"> (ouvrage de synthèse)</w:t>
            </w:r>
          </w:p>
          <w:p>
            <w:pPr/>
            <w:hyperlink r:id="rId48" w:history="1">
              <w:r>
                <w:rPr>
                  <w:color w:val="#410a8c"/>
                  <w:u w:val="single"/>
                </w:rPr>
                <w:t xml:space="preserve">hal-05055880v1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Érato et Melpomène ou les sœurs ennemies : langage poétique et poétique dramatique dans le théâtre français de Jodelle à Scarron (1553-1653)</w:t>
              </w:r>
            </w:hyperlink>
          </w:p>
          <w:p>
            <w:pPr/>
            <w:hyperlink r:id="rId9" w:history="1">
              <w:r>
                <w:rPr>
                  <w:color w:val="#410a8c"/>
                  <w:u w:val="single"/>
                </w:rPr>
                <w:t xml:space="preserve">Sylvain Garnier</w:t>
              </w:r>
            </w:hyperlink>
          </w:p>
          <w:p>
            <w:pPr/>
            <w:r>
              <w:rPr/>
              <w:t xml:space="preserve">Sciences de l'Homme et Société. Sorbonne Université, 2017.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tel-04743029v1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2906v1" TargetMode="External"/><Relationship Id="rId9" Type="http://schemas.openxmlformats.org/officeDocument/2006/relationships/hyperlink" Target="https://hal.science/search/index/?q=*&amp;authFullName_s=Sylvain Garnier" TargetMode="External"/><Relationship Id="rId10" Type="http://schemas.openxmlformats.org/officeDocument/2006/relationships/hyperlink" Target="https://classiques-garnier.com/pratiques-et-theories-de-la-lecture-du-theatre-francais-des-xvie-et-xviie-siecles-anthologie-critique.html" TargetMode="External"/><Relationship Id="rId11" Type="http://schemas.openxmlformats.org/officeDocument/2006/relationships/hyperlink" Target="https://hal.science/hal-05055620v1" TargetMode="External"/><Relationship Id="rId12" Type="http://schemas.openxmlformats.org/officeDocument/2006/relationships/hyperlink" Target="https://pus.unistra.fr/ouvrage/9791034401604/" TargetMode="External"/><Relationship Id="rId13" Type="http://schemas.openxmlformats.org/officeDocument/2006/relationships/hyperlink" Target="https://hal.science/hal-05055656v1" TargetMode="External"/><Relationship Id="rId14" Type="http://schemas.openxmlformats.org/officeDocument/2006/relationships/hyperlink" Target="https://classiques-garnier.com/figures-de-la-repetition-dans-la-poesie-et-le-theatre-de-la-renaissance.html" TargetMode="External"/><Relationship Id="rId15" Type="http://schemas.openxmlformats.org/officeDocument/2006/relationships/hyperlink" Target="https://hal.science/hal-05054436v1" TargetMode="External"/><Relationship Id="rId16" Type="http://schemas.openxmlformats.org/officeDocument/2006/relationships/hyperlink" Target="https://classiques-garnier.com/ouvertures-du-theatre-le-debut-de-pieces-france-italie-espagne-xvie-xviie-siecles.html" TargetMode="External"/><Relationship Id="rId17" Type="http://schemas.openxmlformats.org/officeDocument/2006/relationships/hyperlink" Target="https://hal.science/hal-05055804v1" TargetMode="External"/><Relationship Id="rId18" Type="http://schemas.openxmlformats.org/officeDocument/2006/relationships/hyperlink" Target="https://classiques-garnier.com/du-ryer-pierre-theatre-complet-tome-iv.html" TargetMode="External"/><Relationship Id="rId19" Type="http://schemas.openxmlformats.org/officeDocument/2006/relationships/hyperlink" Target="https://hal.science/hal-05055732v1" TargetMode="External"/><Relationship Id="rId20" Type="http://schemas.openxmlformats.org/officeDocument/2006/relationships/hyperlink" Target="https://www.atlande.eu/lettres-xviie-siecle/942-autres-regards-sur-tristan-lhermite-9782350308531.html" TargetMode="External"/><Relationship Id="rId21" Type="http://schemas.openxmlformats.org/officeDocument/2006/relationships/hyperlink" Target="https://hal.science/hal-05055787v1" TargetMode="External"/><Relationship Id="rId22" Type="http://schemas.openxmlformats.org/officeDocument/2006/relationships/hyperlink" Target="https://classiques-garnier.com/du-ryer-pierre-theatre-complet-tome-iii.html" TargetMode="External"/><Relationship Id="rId23" Type="http://schemas.openxmlformats.org/officeDocument/2006/relationships/hyperlink" Target="https://hal.science/hal-05055691v1" TargetMode="External"/><Relationship Id="rId24" Type="http://schemas.openxmlformats.org/officeDocument/2006/relationships/hyperlink" Target="https://pufr-editions.fr/produit/didon-se-sacrifiant-detienne-jodelle/" TargetMode="External"/><Relationship Id="rId25" Type="http://schemas.openxmlformats.org/officeDocument/2006/relationships/hyperlink" Target="https://hal.science/hal-05527802v1" TargetMode="External"/><Relationship Id="rId26" Type="http://schemas.openxmlformats.org/officeDocument/2006/relationships/hyperlink" Target="https://hal.science/hal-05067858v1" TargetMode="External"/><Relationship Id="rId27" Type="http://schemas.openxmlformats.org/officeDocument/2006/relationships/hyperlink" Target="https://hal.science/hal-05055706v1" TargetMode="External"/><Relationship Id="rId28" Type="http://schemas.openxmlformats.org/officeDocument/2006/relationships/hyperlink" Target="https://hal.science/hal-05056170v1" TargetMode="External"/><Relationship Id="rId29" Type="http://schemas.openxmlformats.org/officeDocument/2006/relationships/hyperlink" Target="https://hal.science/hal-05056158v1" TargetMode="External"/><Relationship Id="rId30" Type="http://schemas.openxmlformats.org/officeDocument/2006/relationships/hyperlink" Target="https://hal.science/hal-05055716v1" TargetMode="External"/><Relationship Id="rId31" Type="http://schemas.openxmlformats.org/officeDocument/2006/relationships/hyperlink" Target="https://hal.science/hal-05067698v1" TargetMode="External"/><Relationship Id="rId32" Type="http://schemas.openxmlformats.org/officeDocument/2006/relationships/hyperlink" Target="https://hal.science/hal-05055746v1" TargetMode="External"/><Relationship Id="rId33" Type="http://schemas.openxmlformats.org/officeDocument/2006/relationships/hyperlink" Target="https://hal.science/hal-05067739v1" TargetMode="External"/><Relationship Id="rId34" Type="http://schemas.openxmlformats.org/officeDocument/2006/relationships/hyperlink" Target="https://hal.science/hal-05067748v1" TargetMode="External"/><Relationship Id="rId35" Type="http://schemas.openxmlformats.org/officeDocument/2006/relationships/hyperlink" Target="https://hal.science/hal-05067688v1" TargetMode="External"/><Relationship Id="rId36" Type="http://schemas.openxmlformats.org/officeDocument/2006/relationships/hyperlink" Target="https://hal.science/hal-05067710v1" TargetMode="External"/><Relationship Id="rId37" Type="http://schemas.openxmlformats.org/officeDocument/2006/relationships/hyperlink" Target="https://hal.science/hal-05067878v1" TargetMode="External"/><Relationship Id="rId38" Type="http://schemas.openxmlformats.org/officeDocument/2006/relationships/hyperlink" Target="https://dx.doi.org/10.58282/colloques.13458" TargetMode="External"/><Relationship Id="rId39" Type="http://schemas.openxmlformats.org/officeDocument/2006/relationships/hyperlink" Target="https://hal.science/hal-05067776v1" TargetMode="External"/><Relationship Id="rId40" Type="http://schemas.openxmlformats.org/officeDocument/2006/relationships/hyperlink" Target="https://hal.science/hal-05067810v1" TargetMode="External"/><Relationship Id="rId41" Type="http://schemas.openxmlformats.org/officeDocument/2006/relationships/hyperlink" Target="https://hal.science/hal-05067794v1" TargetMode="External"/><Relationship Id="rId42" Type="http://schemas.openxmlformats.org/officeDocument/2006/relationships/hyperlink" Target="https://hal.science/hal-05067821v1" TargetMode="External"/><Relationship Id="rId43" Type="http://schemas.openxmlformats.org/officeDocument/2006/relationships/hyperlink" Target="https://hal.science/hal-04021150v1" TargetMode="External"/><Relationship Id="rId44" Type="http://schemas.openxmlformats.org/officeDocument/2006/relationships/hyperlink" Target="https://hal.science/search/index/?q=*&amp;authFullName_s=Guillaume Peureux" TargetMode="External"/><Relationship Id="rId45" Type="http://schemas.openxmlformats.org/officeDocument/2006/relationships/hyperlink" Target="https://hal.science/search/index/?q=*&amp;authFullName_s=B&#233;n&#233;dicte Louvat" TargetMode="External"/><Relationship Id="rId46" Type="http://schemas.openxmlformats.org/officeDocument/2006/relationships/hyperlink" Target="https://hal.science/search/index/?q=*&amp;authFullName_s=Louvat B&#233;n&#233;dicte" TargetMode="External"/><Relationship Id="rId47" Type="http://schemas.openxmlformats.org/officeDocument/2006/relationships/hyperlink" Target="https://hal.science/search/index/?q=*&amp;authFullName_s=Sandrine Berr&#233;gard" TargetMode="External"/><Relationship Id="rId48" Type="http://schemas.openxmlformats.org/officeDocument/2006/relationships/hyperlink" Target="https://hal.science/hal-05055880v1" TargetMode="External"/><Relationship Id="rId49" Type="http://schemas.openxmlformats.org/officeDocument/2006/relationships/hyperlink" Target="https://www.droz.org/monde/product/9782600059879" TargetMode="External"/><Relationship Id="rId50" Type="http://schemas.openxmlformats.org/officeDocument/2006/relationships/hyperlink" Target="https://hal.science/tel-04743029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GARNIER</dc:title>
  <dc:description>CV</dc:description>
  <dc:subject/>
  <cp:keywords/>
  <cp:category/>
  <cp:lastModifiedBy/>
  <dcterms:created xsi:type="dcterms:W3CDTF">2026-05-19T06:29:25+02:00</dcterms:created>
  <dcterms:modified xsi:type="dcterms:W3CDTF">2026-05-19T06:29:25+02:00</dcterms:modified>
</cp:coreProperties>
</file>

<file path=docProps/custom.xml><?xml version="1.0" encoding="utf-8"?>
<Properties xmlns="http://schemas.openxmlformats.org/officeDocument/2006/custom-properties" xmlns:vt="http://schemas.openxmlformats.org/officeDocument/2006/docPropsVTypes"/>
</file>