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Nicolle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/>
      <w:r>
        <w:rPr/>
        <w:t xml:space="preserve">- Histoire politique et culturelle de la France au XIXe siècle</w:t>
      </w:r>
    </w:p>
    <w:p>
      <w:pPr/>
      <w:r>
        <w:rPr/>
        <w:t xml:space="preserve">- Histoire des nationalités en Europe au XIXe siècle</w:t>
      </w:r>
    </w:p>
    <w:p>
      <w:pPr/>
      <w:r>
        <w:rPr/>
        <w:t xml:space="preserve">- Histoire des spectacles (de la Révolution française à la Troisième République)</w:t>
      </w:r>
    </w:p>
    <w:p>
      <w:pPr/>
      <w:r>
        <w:rPr/>
        <w:t xml:space="preserve">- Histoire de la caricature au XIXe siècle</w:t>
      </w:r>
    </w:p>
    <w:p>
      <w:pPr/>
      <w:r>
        <w:rPr/>
        <w:t xml:space="preserve">- Usages politiques de la mémoire au XIXe siècle</w:t>
      </w:r>
    </w:p>
    <w:p>
      <w:pPr/>
      <w:r>
        <w:rPr/>
        <w:t xml:space="preserve">Prix de recherche :</w:t>
      </w:r>
    </w:p>
    <w:p>
      <w:pPr/>
      <w:r>
        <w:rPr/>
        <w:t xml:space="preserve">- Prix Ary Scheffer du CL-19 (remis en 2016)</w:t>
      </w:r>
    </w:p>
    <w:p>
      <w:pPr/>
      <w:r>
        <w:rPr/>
        <w:t xml:space="preserve">- Prix de thèse de l'Assemblée Nationale (remis en 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de l’opéra « panthéonisées » dans la caricature au XIXe siècle. L’exemple des cinq séries de portraits-charges du Charivari (1838-1898)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2025, Caricature et musique (32),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Chaunu ou le Gargantua normand de la caricature. Interview d’un « voyageur immobile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chapellerie politique » dans la caricature française au XIXe siècle. Réflexions sur trois usages symboliques de couvre-chefs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 et chapeaux, 30,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l'utopie à la réalité ? Genèse de la décentralisation théâtrale du Second Empire à la Troisième République (1852-1939)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privés, 1 (292),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comme représentation théâtrale. Variations sur un stéréotype caricatural au XIXe siècle à travers l’œuvre de Daumier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Caricature et théâtre, 29,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politique de Paul Hadol : des figures du pouvoir à l’épreuve des mythes grecs dans la caricature au début de la Troisième République (1871-1872)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2020, 10, pp.78-93.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⟨10.31743/ql.11534⟩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laïcisation du panthéon au début de la monarchie de Juillet (1830-1840)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N°31 (1),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⟨10.3917/parl2.031.0177⟩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à la tribune : l’orateur politique ou la tentation du cabotinage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claque sous la Restauration ou les illusions perdues de la Maison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pp.238-242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préfet de police de Paris sur les cabales dans les théâtres parisiens (27 juin 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n°HS8 (3), pp.169.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⟨10.3917/parl.hs08.0169⟩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antiparlementaire au théâtre sous la Deuxième République : un procès en légitimité du nouveau régime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parlementaires dans le théâtre contemporain (XIXe-XXIe s.)</w:t>
            </w:r>
            <w:r>
              <w:rPr/>
              <w:t xml:space="preserve">, Benoît Barut,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de curiosités, entre normes juridiques et imaginaire politique : quelle approche historique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de curiosités, fenêtres ouvertes sur l’impensé du XIXe siècle</w:t>
            </w:r>
            <w:r>
              <w:rPr/>
              <w:t xml:space="preserve">, Patrick Désile et Valérie Pozner, May 2019,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théâtre pour l’Opéra-Comique ? Les débats parlementaires sur la reconstruction de la salle Favart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salle Favart à l’autre. L’Opéra-Comique de 1887 à 1900</w:t>
            </w:r>
            <w:r>
              <w:rPr/>
              <w:t xml:space="preserve">, Sylvain Nicolle, Agnès Terrier et Jean-Claude Yon (dir.), Oct 2017, Paris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foire électorale au XIXe siècle. L’imaginaire caricatural des spectacles de curiosités ou comment penser les avatars du suffrage universel en France (1848-1889)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Philippe Bourdin et Cyril Triolaire (dir.). </w:t>
            </w:r>
            <w:r>
              <w:rPr>
                <w:i w:val="1"/>
                <w:iCs w:val="1"/>
              </w:rPr>
              <w:t xml:space="preserve">Les spectacles de curiosités en Europe de la Révolution française à la fin du XIXe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pp.184-205,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Clément Fabre (dir.). </w:t>
            </w:r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pp.287-293, 2023, Clefs-concours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Saltimbanques politiques : la critique du Juste-Milieu au prisme des spectacles de curiosité dans la caricature au début de la monarchie de Juillet (1830-1835)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Camilla Murgia, Jennifer Ruimi et Valentina Ponzetto (dir.). </w:t>
            </w:r>
            <w:r>
              <w:rPr>
                <w:i w:val="1"/>
                <w:iCs w:val="1"/>
              </w:rPr>
              <w:t xml:space="preserve">Représentation(s). Cultures visuelles des spectacles marginaux. XVIIIe-XIXe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lyrique au Parlement : lobbying et financement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pp.95-102,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pp.1053-1055,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décentralisation lyrique (1900-1914)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pp.75-83,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l’opéra : le laboratoire d’une politique culturelle en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pp.69-75,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Déclamer, chanter, détruire. Les ambiguïtés de la rhétorique anti-terroriste dans les théâtres de Paris après Thermidor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Sophie-Anne Leterrier et Olivier Tort (dir.). </w:t>
            </w:r>
            <w:r>
              <w:rPr>
                <w:i w:val="1"/>
                <w:iCs w:val="1"/>
              </w:rPr>
              <w:t xml:space="preserve">Rhétorique et politisation. De la fin des Lumières au printemps des peuples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pp.49-66,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⟨10.4000/books.apu.18947⟩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fiscalité théâtrale spécifique (redevance, impôt et droits d'auteur)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pp.615-621,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privilège et 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pp.34-42,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l'opéra au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pp.42-50,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pp.601-608,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Rétribution des artistes et naissance du star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pp.609-615,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théâtres lyriques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pp.595-601,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particulier : la claque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pp.677-682,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théâtre lyrique pour le « peuple » ? Les débats parlementaires sur la démocratisation du public pendant la IIIe République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Caroline Giron-Panel, Solveig Serre et Jean-Claude Yon (dir.). </w:t>
            </w:r>
            <w:r>
              <w:rPr>
                <w:i w:val="1"/>
                <w:iCs w:val="1"/>
              </w:rPr>
              <w:t xml:space="preserve">Les Publics des scènes musicales en France (XVIIIe-XXIe siècles)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‘’Si on faisait respecter le cahier des charges, il n’y aurait pas de direction possible !’’. Entre prérogatives administratives et contrôle parlementaire, le fonctionnement des théâtres subventionnés par l’Etat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Robert Carvais et Cédric Glineur (dir.). </w:t>
            </w:r>
            <w:r>
              <w:rPr>
                <w:i w:val="1"/>
                <w:iCs w:val="1"/>
              </w:rPr>
              <w:t xml:space="preserve">L’État en scènes : Théâtres, opéras, salles de spectacles du XVIe au XIXe siècle. Aspects historiques, politiques et juridiques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pp.279-297,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frontière maritime en temps de guerre : le littoral du Calvados sous Napoléon (1799-1815)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Normandie. Actes du 52e Congrès organisé par la Fédération des Sociétés historiques et archéologiques de Normandie (Vernon-Giverny, 18-21 octobre 2017)</w:t>
            </w:r>
            <w:r>
              <w:rPr/>
              <w:t xml:space="preserve">, 23, </w:t>
            </w:r>
            <w:hyperlink r:id="rId50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‘’Il est là, le véritable théâtre populaire’’. Les ‘’représentations-ceintures’’ de l’œuvre des Trente ans de théâtre dans les faubourgs de Paris (1902-1914)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 (dir.).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pp.469-484,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Labiche, candidat et vaudevilliste sous la II e République : de l'engagement politique au désenchantement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Bara, Violaine Heyraud et Jean-Claude Yon (dir.). </w:t>
            </w:r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pp.85-98,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réorganisation de l'enseignement primaire et secondaire en Normandie sous Napoléon I er : l'exemple du Calvados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21, </w:t>
            </w:r>
            <w:hyperlink r:id="rId56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pp.55-68,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face à la conscription napoléonienne : l’exemple du Calvados (1799-1814)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Guerre. Actes du 49e Congrès organisé par la Fédération des Sociétés historiques et archéologiques de Normandie (Rouen, 15-18 octobre 2014)</w:t>
            </w:r>
            <w:r>
              <w:rPr/>
              <w:t xml:space="preserve">, 20, </w:t>
            </w:r>
            <w:hyperlink r:id="rId58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pp.87-96,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de billets de théâtre à Paris sous la restauration : l'impossible contrôle (1814-1830)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Pascale Goetschel et Jean-Claude Yon (dir.). </w:t>
            </w:r>
            <w:r>
              <w:rPr>
                <w:i w:val="1"/>
                <w:iCs w:val="1"/>
              </w:rPr>
              <w:t xml:space="preserve">Au Théâtre ! La sortie au spectacle, XIXe-XXIe siècles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hal-03027844v1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92v1" TargetMode="External"/><Relationship Id="rId8" Type="http://schemas.openxmlformats.org/officeDocument/2006/relationships/hyperlink" Target="https://hal.science/search/index/?q=*&amp;authFullName_s=Sylvain Nicolle" TargetMode="External"/><Relationship Id="rId9" Type="http://schemas.openxmlformats.org/officeDocument/2006/relationships/hyperlink" Target="https://hal.science/hal-04800055v1" TargetMode="External"/><Relationship Id="rId10" Type="http://schemas.openxmlformats.org/officeDocument/2006/relationships/hyperlink" Target="https://hal.science/hal-04392580v1" TargetMode="External"/><Relationship Id="rId11" Type="http://schemas.openxmlformats.org/officeDocument/2006/relationships/hyperlink" Target="https://hal.science/hal-03547321v1" TargetMode="External"/><Relationship Id="rId12" Type="http://schemas.openxmlformats.org/officeDocument/2006/relationships/hyperlink" Target="https://hal.science/hal-03998682v1" TargetMode="External"/><Relationship Id="rId13" Type="http://schemas.openxmlformats.org/officeDocument/2006/relationships/hyperlink" Target="https://hal.science/hal-03092090v1" TargetMode="External"/><Relationship Id="rId14" Type="http://schemas.openxmlformats.org/officeDocument/2006/relationships/hyperlink" Target="https://dx.doi.org/10.31743/ql.11534" TargetMode="External"/><Relationship Id="rId15" Type="http://schemas.openxmlformats.org/officeDocument/2006/relationships/hyperlink" Target="https://hal.science/hal-03027707v1" TargetMode="External"/><Relationship Id="rId16" Type="http://schemas.openxmlformats.org/officeDocument/2006/relationships/hyperlink" Target="https://dx.doi.org/10.3917/parl2.031.0177" TargetMode="External"/><Relationship Id="rId17" Type="http://schemas.openxmlformats.org/officeDocument/2006/relationships/hyperlink" Target="https://hal.science/hal-03027729v1" TargetMode="External"/><Relationship Id="rId18" Type="http://schemas.openxmlformats.org/officeDocument/2006/relationships/hyperlink" Target="https://hal.science/hal-03027742v1" TargetMode="External"/><Relationship Id="rId19" Type="http://schemas.openxmlformats.org/officeDocument/2006/relationships/hyperlink" Target="https://hal.science/hal-03029927v1" TargetMode="External"/><Relationship Id="rId20" Type="http://schemas.openxmlformats.org/officeDocument/2006/relationships/hyperlink" Target="https://dx.doi.org/10.3917/parl.hs08.0169" TargetMode="External"/><Relationship Id="rId21" Type="http://schemas.openxmlformats.org/officeDocument/2006/relationships/hyperlink" Target="https://hal.science/hal-03999211v1" TargetMode="External"/><Relationship Id="rId22" Type="http://schemas.openxmlformats.org/officeDocument/2006/relationships/hyperlink" Target="https://hal.science/hal-03999575v1" TargetMode="External"/><Relationship Id="rId23" Type="http://schemas.openxmlformats.org/officeDocument/2006/relationships/hyperlink" Target="https://hal.science/hal-03999626v1" TargetMode="External"/><Relationship Id="rId24" Type="http://schemas.openxmlformats.org/officeDocument/2006/relationships/hyperlink" Target="https://hal.science/hal-03999285v1" TargetMode="External"/><Relationship Id="rId25" Type="http://schemas.openxmlformats.org/officeDocument/2006/relationships/hyperlink" Target="https://www.pubp.fr/arts-du-spectacle/3636-1188-les-spectacles-de-curiosites-en-europe-9782383772866.html#/27-format-livre_papier" TargetMode="External"/><Relationship Id="rId26" Type="http://schemas.openxmlformats.org/officeDocument/2006/relationships/hyperlink" Target="https://hal.science/hal-04200448v1" TargetMode="External"/><Relationship Id="rId27" Type="http://schemas.openxmlformats.org/officeDocument/2006/relationships/hyperlink" Target="https://www.atlande.eu/nos-ouvrages/1047-histoire-contemporaine-tronc-commun-9782350309378.html" TargetMode="External"/><Relationship Id="rId28" Type="http://schemas.openxmlformats.org/officeDocument/2006/relationships/hyperlink" Target="https://hal.science/hal-03998719v1" TargetMode="External"/><Relationship Id="rId29" Type="http://schemas.openxmlformats.org/officeDocument/2006/relationships/hyperlink" Target="https://hal.science/hal-03661861v1" TargetMode="External"/><Relationship Id="rId30" Type="http://schemas.openxmlformats.org/officeDocument/2006/relationships/hyperlink" Target="https://www.fayard.fr/musique/histoire-de-lopera-francais-xx-xxie-siecles-9782213709918" TargetMode="External"/><Relationship Id="rId31" Type="http://schemas.openxmlformats.org/officeDocument/2006/relationships/hyperlink" Target="https://hal.science/hal-03661862v1" TargetMode="External"/><Relationship Id="rId32" Type="http://schemas.openxmlformats.org/officeDocument/2006/relationships/hyperlink" Target="https://hal.science/hal-03661859v1" TargetMode="External"/><Relationship Id="rId33" Type="http://schemas.openxmlformats.org/officeDocument/2006/relationships/hyperlink" Target="https://hal.science/hal-03661858v1" TargetMode="External"/><Relationship Id="rId34" Type="http://schemas.openxmlformats.org/officeDocument/2006/relationships/hyperlink" Target="https://hal.science/hal-03195107v1" TargetMode="External"/><Relationship Id="rId35" Type="http://schemas.openxmlformats.org/officeDocument/2006/relationships/hyperlink" Target="https://books.openedition.org/apu/18947" TargetMode="External"/><Relationship Id="rId36" Type="http://schemas.openxmlformats.org/officeDocument/2006/relationships/hyperlink" Target="https://dx.doi.org/10.4000/books.apu.18947" TargetMode="External"/><Relationship Id="rId37" Type="http://schemas.openxmlformats.org/officeDocument/2006/relationships/hyperlink" Target="https://hal.science/hal-03027925v1" TargetMode="External"/><Relationship Id="rId38" Type="http://schemas.openxmlformats.org/officeDocument/2006/relationships/hyperlink" Target="https://www.fayard.fr/musique/histoire-de-lopera-francais-du-consulat-aux-debuts-de-la-iiieme-republique-9782213709567" TargetMode="External"/><Relationship Id="rId39" Type="http://schemas.openxmlformats.org/officeDocument/2006/relationships/hyperlink" Target="https://hal.science/hal-03027895v1" TargetMode="External"/><Relationship Id="rId40" Type="http://schemas.openxmlformats.org/officeDocument/2006/relationships/hyperlink" Target="https://hal.science/hal-03027901v1" TargetMode="External"/><Relationship Id="rId41" Type="http://schemas.openxmlformats.org/officeDocument/2006/relationships/hyperlink" Target="https://hal.science/hal-03027910v1" TargetMode="External"/><Relationship Id="rId42" Type="http://schemas.openxmlformats.org/officeDocument/2006/relationships/hyperlink" Target="https://hal.science/hal-03027919v1" TargetMode="External"/><Relationship Id="rId43" Type="http://schemas.openxmlformats.org/officeDocument/2006/relationships/hyperlink" Target="https://hal.science/hal-03027906v1" TargetMode="External"/><Relationship Id="rId44" Type="http://schemas.openxmlformats.org/officeDocument/2006/relationships/hyperlink" Target="https://hal.science/hal-03027936v1" TargetMode="External"/><Relationship Id="rId45" Type="http://schemas.openxmlformats.org/officeDocument/2006/relationships/hyperlink" Target="https://hal.science/hal-03028473v1" TargetMode="External"/><Relationship Id="rId46" Type="http://schemas.openxmlformats.org/officeDocument/2006/relationships/hyperlink" Target="https://classiques-garnier.com/les-publics-des-scenes-musicales-en-france-xviiie-xxie-siecles.html" TargetMode="External"/><Relationship Id="rId47" Type="http://schemas.openxmlformats.org/officeDocument/2006/relationships/hyperlink" Target="https://hal.science/hal-03027882v1" TargetMode="External"/><Relationship Id="rId48" Type="http://schemas.openxmlformats.org/officeDocument/2006/relationships/hyperlink" Target="https://proxy-editions.lext.so/ouvrages/document/233818186" TargetMode="External"/><Relationship Id="rId49" Type="http://schemas.openxmlformats.org/officeDocument/2006/relationships/hyperlink" Target="https://hal.science/hal-03029948v1" TargetMode="External"/><Relationship Id="rId50" Type="http://schemas.openxmlformats.org/officeDocument/2006/relationships/hyperlink" Target="https://www.fshan.fr/index.php/9-publications/40-actes-congres-giverny-23" TargetMode="External"/><Relationship Id="rId51" Type="http://schemas.openxmlformats.org/officeDocument/2006/relationships/hyperlink" Target="https://hal.science/hal-03027875v1" TargetMode="External"/><Relationship Id="rId52" Type="http://schemas.openxmlformats.org/officeDocument/2006/relationships/hyperlink" Target="https://classiques-garnier.com/theatre-et-peuple-de-louis-sebastien-mercier-a-firmin-gemier.html" TargetMode="External"/><Relationship Id="rId53" Type="http://schemas.openxmlformats.org/officeDocument/2006/relationships/hyperlink" Target="https://hal.science/hal-03027861v1" TargetMode="External"/><Relationship Id="rId54" Type="http://schemas.openxmlformats.org/officeDocument/2006/relationships/hyperlink" Target="https://psn.univ-paris3.fr/ouvrage/les-mondes-de-labiche" TargetMode="External"/><Relationship Id="rId55" Type="http://schemas.openxmlformats.org/officeDocument/2006/relationships/hyperlink" Target="https://hal.science/hal-03029944v1" TargetMode="External"/><Relationship Id="rId56" Type="http://schemas.openxmlformats.org/officeDocument/2006/relationships/hyperlink" Target="https://www.fshan.fr/index.php/autres-liens/36-eduquer-et-instruire-en-normandie" TargetMode="External"/><Relationship Id="rId57" Type="http://schemas.openxmlformats.org/officeDocument/2006/relationships/hyperlink" Target="https://hal.science/hal-03029940v1" TargetMode="External"/><Relationship Id="rId58" Type="http://schemas.openxmlformats.org/officeDocument/2006/relationships/hyperlink" Target="https://www.fshan.fr/index.php/9-publications/31-les-normands-et-la-guerre" TargetMode="External"/><Relationship Id="rId59" Type="http://schemas.openxmlformats.org/officeDocument/2006/relationships/hyperlink" Target="https://hal.science/hal-03027844v1" TargetMode="External"/><Relationship Id="rId60" Type="http://schemas.openxmlformats.org/officeDocument/2006/relationships/hyperlink" Target="http://www.editionsdelasorbonne.fr/fr/livre/?GCOI=284051003794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Nicolle</dc:title>
  <dc:description>CV</dc:description>
  <dc:subject/>
  <cp:keywords/>
  <cp:category/>
  <cp:lastModifiedBy/>
  <dcterms:created xsi:type="dcterms:W3CDTF">2026-04-05T08:33:53+02:00</dcterms:created>
  <dcterms:modified xsi:type="dcterms:W3CDTF">2026-04-05T08:33:53+02:00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