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Bepoix </w:t>
      </w:r>
      <w:r>
        <w:rPr>
          <w:color w:val="641e6e"/>
        </w:rPr>
        <w:t xml:space="preserve">Enseignante en histoire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sylvie-bepoix</w:t>
        </w:r>
      </w:hyperlink>
    </w:p>
    <w:p>
      <w:pPr>
        <w:numPr>
          <w:ilvl w:val="0"/>
          <w:numId w:val="1"/>
        </w:numPr>
      </w:pPr>
      <w:r>
        <w:rPr/>
        <w:t xml:space="preserve"> ORCID : </w:t>
      </w:r>
      <w:hyperlink r:id="rId8" w:history="1">
        <w:r>
          <w:rPr>
            <w:color w:val="#410a8c"/>
            <w:u w:val="single"/>
          </w:rPr>
          <w:t xml:space="preserve">0009-0004-0107-1561</w:t>
        </w:r>
      </w:hyperlink>
    </w:p>
    <w:p>
      <w:pPr>
        <w:numPr>
          <w:ilvl w:val="0"/>
          <w:numId w:val="1"/>
        </w:numPr>
      </w:pPr>
      <w:r>
        <w:rPr/>
        <w:t xml:space="preserve"> IdRef : </w:t>
      </w:r>
      <w:hyperlink r:id="rId9" w:history="1">
        <w:r>
          <w:rPr>
            <w:color w:val="#410a8c"/>
            <w:u w:val="single"/>
          </w:rPr>
          <w:t xml:space="preserve">069951179</w:t>
        </w:r>
      </w:hyperlink>
    </w:p>
    <w:p>
      <w:pPr>
        <w:spacing w:before="600"/>
      </w:pPr>
    </w:p>
    <w:p>
      <w:pPr>
        <w:pStyle w:val="Heading2"/>
      </w:pPr>
      <w:r>
        <w:rPr>
          <w:color w:val="1e198e"/>
          <w:b w:val="1"/>
          <w:bCs w:val="1"/>
        </w:rPr>
        <w:t xml:space="preserve">Présentation</w:t>
      </w:r>
    </w:p>
    <w:p>
      <w:pPr>
        <w:spacing w:after="100"/>
      </w:pPr>
    </w:p>
    <w:p>
      <w:pPr/>
      <w:r>
        <w:rPr/>
        <w:t xml:space="preserve">Ma thèse porte sur une étude économique et politique du comté de Bourgogne à la fin du Moyen Âge sous le duc-comte Valois Jean sans Peur. Depuis, mes recherches portent toujours essentiellement sur le comté et cette période, mais j’ai diversifié les approches tout en poursuivant sur les mêmes thématiques. Le cadre politique et administratif avec des études portant sur la justice ou les comptabilités. Le cadre social, le statut des hommes, en particulier dans l’espace rural, m’a conduit à des recherches. J’ai ajouté à mes recherches des études sur l’utilisation de l’espace et des territoires par les habitants des campagnes à la fin du Moyen Âge, mais aussi sur les forêts à cette période. C’est sur ces dernières thématiques que j’ai soutenues une HDR en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Hommes et territoires en Franche-Comté à la fin du Moyen Âge</w:t>
              </w:r>
            </w:hyperlink>
          </w:p>
          <w:p>
            <w:pPr/>
            <w:hyperlink r:id="rId11" w:history="1">
              <w:r>
                <w:rPr>
                  <w:color w:val="#410a8c"/>
                  <w:u w:val="single"/>
                </w:rPr>
                <w:t xml:space="preserve">Sylvie Bepoix</w:t>
              </w:r>
            </w:hyperlink>
          </w:p>
          <w:p>
            <w:pPr/>
            <w:r>
              <w:rPr/>
              <w:t xml:space="preserve">Presses Universitaires François Rabelais. Presses Universitaires François Rabelais, 2025, Perspectives historiques, Jérôme Bocquet et Samuel Leturcq, 978-2-38605-007-7</w:t>
            </w:r>
          </w:p>
          <w:p>
            <w:pPr/>
            <w:r>
              <w:rPr/>
              <w:t xml:space="preserve">Ouvrages</w:t>
            </w:r>
          </w:p>
          <w:p>
            <w:pPr/>
            <w:hyperlink r:id="rId10" w:history="1">
              <w:r>
                <w:rPr>
                  <w:color w:val="#410a8c"/>
                  <w:u w:val="single"/>
                </w:rPr>
                <w:t xml:space="preserve">hal-05279707v1</w:t>
              </w:r>
            </w:hyperlink>
          </w:p>
        </w:tc>
      </w:tr>
      <w:tr>
        <w:trPr/>
        <w:tc>
          <w:tcPr>
            <w:noWrap/>
          </w:tcPr>
          <w:p>
            <w:pPr>
              <w:spacing w:after="200"/>
            </w:pPr>
            <w:hyperlink r:id="rId12" w:history="1">
              <w:r>
                <w:rPr>
                  <w:color w:val="1e198e"/>
                  <w:b w:val="1"/>
                  <w:bCs w:val="1"/>
                  <w:u w:val="single"/>
                </w:rPr>
                <w:t xml:space="preserve">La forêt au Moyen Âge</w:t>
              </w:r>
            </w:hyperlink>
          </w:p>
          <w:p>
            <w:pPr/>
            <w:hyperlink r:id="rId11" w:history="1">
              <w:r>
                <w:rPr>
                  <w:color w:val="#410a8c"/>
                  <w:u w:val="single"/>
                </w:rPr>
                <w:t xml:space="preserve">Sylvie Bepoix</w:t>
              </w:r>
            </w:hyperlink>
            <w:r>
              <w:rPr/>
              <w:t xml:space="preserve">,</w:t>
            </w:r>
            <w:hyperlink r:id="rId13" w:history="1">
              <w:r>
                <w:rPr>
                  <w:color w:val="#410a8c"/>
                  <w:u w:val="single"/>
                </w:rPr>
                <w:t xml:space="preserve">Hervé Richard</w:t>
              </w:r>
            </w:hyperlink>
          </w:p>
          <w:p>
            <w:pPr/>
            <w:r>
              <w:rPr/>
              <w:t xml:space="preserve">Les Belles Lettres, 419 p, 2019</w:t>
            </w:r>
          </w:p>
          <w:p>
            <w:pPr/>
            <w:r>
              <w:rPr/>
              <w:t xml:space="preserve">Ouvrages</w:t>
            </w:r>
          </w:p>
          <w:p>
            <w:pPr/>
            <w:hyperlink r:id="rId12" w:history="1">
              <w:r>
                <w:rPr>
                  <w:color w:val="#410a8c"/>
                  <w:u w:val="single"/>
                </w:rPr>
                <w:t xml:space="preserve">hal-02541691v1</w:t>
              </w:r>
            </w:hyperlink>
          </w:p>
        </w:tc>
      </w:tr>
      <w:tr>
        <w:trPr/>
        <w:tc>
          <w:tcPr>
            <w:noWrap/>
          </w:tcPr>
          <w:p>
            <w:pPr>
              <w:spacing w:after="200"/>
            </w:pPr>
            <w:hyperlink r:id="rId14" w:history="1">
              <w:r>
                <w:rPr>
                  <w:color w:val="1e198e"/>
                  <w:b w:val="1"/>
                  <w:bCs w:val="1"/>
                  <w:u w:val="single"/>
                </w:rPr>
                <w:t xml:space="preserve">Gestion et administration d'une principauté à la fin du Moyen Age</w:t>
              </w:r>
            </w:hyperlink>
          </w:p>
          <w:p>
            <w:pPr/>
            <w:hyperlink r:id="rId11" w:history="1">
              <w:r>
                <w:rPr>
                  <w:color w:val="#410a8c"/>
                  <w:u w:val="single"/>
                </w:rPr>
                <w:t xml:space="preserve">Sylvie Bepoix</w:t>
              </w:r>
            </w:hyperlink>
          </w:p>
          <w:p>
            <w:pPr/>
            <w:r>
              <w:rPr/>
              <w:t xml:space="preserve">Chris VandenBorre. Brepols publishers, XXIII, 2014, Collection Burgundica, Jean-Marie-Cauchies, 978-2-503-55143-2</w:t>
            </w:r>
          </w:p>
          <w:p>
            <w:pPr/>
            <w:r>
              <w:rPr/>
              <w:t xml:space="preserve">Ouvrages</w:t>
            </w:r>
          </w:p>
          <w:p>
            <w:pPr/>
            <w:hyperlink r:id="rId14" w:history="1">
              <w:r>
                <w:rPr>
                  <w:color w:val="#410a8c"/>
                  <w:u w:val="single"/>
                </w:rPr>
                <w:t xml:space="preserve">hal-01118361v1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Duché et comté de Bourgogne sous les premiers duc-comte Valois (1362-1419)</w:t>
              </w:r>
            </w:hyperlink>
          </w:p>
          <w:p>
            <w:pPr/>
            <w:hyperlink r:id="rId16" w:history="1">
              <w:r>
                <w:rPr>
                  <w:color w:val="#410a8c"/>
                  <w:u w:val="single"/>
                </w:rPr>
                <w:t xml:space="preserve">Sylvie Bépoix</w:t>
              </w:r>
            </w:hyperlink>
          </w:p>
          <w:p>
            <w:pPr/>
            <w:r>
              <w:rPr>
                <w:i w:val="1"/>
                <w:iCs w:val="1"/>
              </w:rPr>
              <w:t xml:space="preserve">Les Annales de Bourgogne</w:t>
            </w:r>
            <w:r>
              <w:rPr/>
              <w:t xml:space="preserve">, 2019, 91 (2), pp.41-52</w:t>
            </w:r>
          </w:p>
          <w:p>
            <w:pPr/>
            <w:r>
              <w:rPr/>
              <w:t xml:space="preserve">Article dans une revue</w:t>
            </w:r>
          </w:p>
          <w:p>
            <w:pPr/>
            <w:hyperlink r:id="rId15" w:history="1">
              <w:r>
                <w:rPr>
                  <w:color w:val="#410a8c"/>
                  <w:u w:val="single"/>
                </w:rPr>
                <w:t xml:space="preserve">hal-02542571v1</w:t>
              </w:r>
            </w:hyperlink>
          </w:p>
        </w:tc>
      </w:tr>
      <w:tr>
        <w:trPr/>
        <w:tc>
          <w:tcPr>
            <w:noWrap/>
          </w:tcPr>
          <w:p>
            <w:pPr>
              <w:spacing w:after="200"/>
            </w:pPr>
            <w:hyperlink r:id="rId17" w:history="1">
              <w:r>
                <w:rPr>
                  <w:color w:val="1e198e"/>
                  <w:b w:val="1"/>
                  <w:bCs w:val="1"/>
                  <w:u w:val="single"/>
                </w:rPr>
                <w:t xml:space="preserve">Les Chalon et la cité de Besançon au XVe siècle. Les derniers feux d’une relation mouvementée</w:t>
              </w:r>
            </w:hyperlink>
          </w:p>
          <w:p>
            <w:pPr/>
            <w:hyperlink r:id="rId11" w:history="1">
              <w:r>
                <w:rPr>
                  <w:color w:val="#410a8c"/>
                  <w:u w:val="single"/>
                </w:rPr>
                <w:t xml:space="preserve">Sylvie Bepoix</w:t>
              </w:r>
            </w:hyperlink>
          </w:p>
          <w:p>
            <w:pPr/>
            <w:r>
              <w:rPr>
                <w:i w:val="1"/>
                <w:iCs w:val="1"/>
              </w:rPr>
              <w:t xml:space="preserve">Publications du Centre Européen d'Etudes Bourguignonnes</w:t>
            </w:r>
            <w:r>
              <w:rPr/>
              <w:t xml:space="preserve">, 2018, 58, pp.157-168. </w:t>
            </w:r>
            <w:hyperlink r:id="rId18" w:history="1">
              <w:r>
                <w:rPr>
                  <w:color w:val="#410a8c"/>
                  <w:u w:val="single"/>
                </w:rPr>
                <w:t xml:space="preserve">⟨10.1484/J.PCEEB.4.2019009⟩</w:t>
              </w:r>
            </w:hyperlink>
          </w:p>
          <w:p>
            <w:pPr/>
            <w:r>
              <w:rPr/>
              <w:t xml:space="preserve">Article dans une revue</w:t>
            </w:r>
          </w:p>
          <w:p>
            <w:pPr/>
            <w:hyperlink r:id="rId17" w:history="1">
              <w:r>
                <w:rPr>
                  <w:color w:val="#410a8c"/>
                  <w:u w:val="single"/>
                </w:rPr>
                <w:t xml:space="preserve">halshs-02109354v1</w:t>
              </w:r>
            </w:hyperlink>
          </w:p>
        </w:tc>
      </w:tr>
      <w:tr>
        <w:trPr/>
        <w:tc>
          <w:tcPr>
            <w:noWrap/>
          </w:tcPr>
          <w:p>
            <w:pPr>
              <w:spacing w:after="200"/>
            </w:pPr>
            <w:hyperlink r:id="rId19" w:history="1">
              <w:r>
                <w:rPr>
                  <w:color w:val="1e198e"/>
                  <w:b w:val="1"/>
                  <w:bCs w:val="1"/>
                  <w:u w:val="single"/>
                </w:rPr>
                <w:t xml:space="preserve">Une redevance médiévale méconnue, la brennerie. Analyse linguistique et historique</w:t>
              </w:r>
            </w:hyperlink>
          </w:p>
          <w:p>
            <w:pPr/>
            <w:hyperlink r:id="rId11" w:history="1">
              <w:r>
                <w:rPr>
                  <w:color w:val="#410a8c"/>
                  <w:u w:val="single"/>
                </w:rPr>
                <w:t xml:space="preserve">Sylvie Bepoix</w:t>
              </w:r>
            </w:hyperlink>
            <w:r>
              <w:rPr/>
              <w:t xml:space="preserve">,</w:t>
            </w:r>
            <w:hyperlink r:id="rId20" w:history="1">
              <w:r>
                <w:rPr>
                  <w:color w:val="#410a8c"/>
                  <w:u w:val="single"/>
                </w:rPr>
                <w:t xml:space="preserve">Aude Wirth-Jaillard</w:t>
              </w:r>
            </w:hyperlink>
          </w:p>
          <w:p>
            <w:pPr/>
            <w:r>
              <w:rPr>
                <w:i w:val="1"/>
                <w:iCs w:val="1"/>
              </w:rPr>
              <w:t xml:space="preserve">Revue Belge de Philologie et d’Histoire – Belgisch Tijdschrift voor Filologie en Geschiedenis</w:t>
            </w:r>
            <w:r>
              <w:rPr/>
              <w:t xml:space="preserve">, 2017, 95 (4), pp.695-743. </w:t>
            </w:r>
            <w:hyperlink r:id="rId21" w:history="1">
              <w:r>
                <w:rPr>
                  <w:color w:val="#410a8c"/>
                  <w:u w:val="single"/>
                </w:rPr>
                <w:t xml:space="preserve">⟨10.3406/rbph.2017.9089⟩</w:t>
              </w:r>
            </w:hyperlink>
          </w:p>
          <w:p>
            <w:pPr/>
            <w:r>
              <w:rPr/>
              <w:t xml:space="preserve">Article dans une revue</w:t>
            </w:r>
          </w:p>
          <w:p>
            <w:pPr/>
            <w:hyperlink r:id="rId19" w:history="1">
              <w:r>
                <w:rPr>
                  <w:color w:val="#410a8c"/>
                  <w:u w:val="single"/>
                </w:rPr>
                <w:t xml:space="preserve">halshs-02109345v1</w:t>
              </w:r>
            </w:hyperlink>
          </w:p>
        </w:tc>
      </w:tr>
      <w:tr>
        <w:trPr/>
        <w:tc>
          <w:tcPr>
            <w:noWrap/>
          </w:tcPr>
          <w:p>
            <w:pPr>
              <w:spacing w:after="200"/>
            </w:pPr>
            <w:hyperlink r:id="rId22" w:history="1">
              <w:r>
                <w:rPr>
                  <w:color w:val="1e198e"/>
                  <w:b w:val="1"/>
                  <w:bCs w:val="1"/>
                  <w:u w:val="single"/>
                </w:rPr>
                <w:t xml:space="preserve">Vocabulaire et rhétorique des comptabilités médiévales : modèles, innovation, formalisation</w:t>
              </w:r>
            </w:hyperlink>
          </w:p>
          <w:p>
            <w:pPr/>
            <w:hyperlink r:id="rId23" w:history="1">
              <w:r>
                <w:rPr>
                  <w:color w:val="#410a8c"/>
                  <w:u w:val="single"/>
                </w:rPr>
                <w:t xml:space="preserve">Patrice Beck</w:t>
              </w:r>
            </w:hyperlink>
            <w:r>
              <w:rPr/>
              <w:t xml:space="preserve">,</w:t>
            </w:r>
            <w:hyperlink r:id="rId11" w:history="1">
              <w:r>
                <w:rPr>
                  <w:color w:val="#410a8c"/>
                  <w:u w:val="single"/>
                </w:rPr>
                <w:t xml:space="preserve">Sylvie Bepoix</w:t>
              </w:r>
            </w:hyperlink>
          </w:p>
          <w:p>
            <w:pPr/>
            <w:r>
              <w:rPr>
                <w:i w:val="1"/>
                <w:iCs w:val="1"/>
              </w:rPr>
              <w:t xml:space="preserve">Comptabilité(S) : Revue d'histoire des comptabilités</w:t>
            </w:r>
            <w:r>
              <w:rPr/>
              <w:t xml:space="preserve">, 2012, 4/2012</w:t>
            </w:r>
          </w:p>
          <w:p>
            <w:pPr/>
            <w:r>
              <w:rPr/>
              <w:t xml:space="preserve">Article dans une revue</w:t>
            </w:r>
          </w:p>
          <w:p>
            <w:pPr/>
            <w:hyperlink r:id="rId22" w:history="1">
              <w:r>
                <w:rPr>
                  <w:color w:val="#410a8c"/>
                  <w:u w:val="single"/>
                </w:rPr>
                <w:t xml:space="preserve">hal-03315124v1</w:t>
              </w:r>
            </w:hyperlink>
          </w:p>
        </w:tc>
      </w:tr>
      <w:tr>
        <w:trPr/>
        <w:tc>
          <w:tcPr>
            <w:noWrap/>
          </w:tcPr>
          <w:p>
            <w:pPr>
              <w:spacing w:after="200"/>
            </w:pPr>
            <w:hyperlink r:id="rId24" w:history="1">
              <w:r>
                <w:rPr>
                  <w:color w:val="1e198e"/>
                  <w:b w:val="1"/>
                  <w:bCs w:val="1"/>
                  <w:u w:val="single"/>
                </w:rPr>
                <w:t xml:space="preserve">Le statut des hommes du sud comtois à la fin du Moyen âge : des serfs ou des hommes libres ?</w:t>
              </w:r>
            </w:hyperlink>
          </w:p>
          <w:p>
            <w:pPr/>
            <w:hyperlink r:id="rId11" w:history="1">
              <w:r>
                <w:rPr>
                  <w:color w:val="#410a8c"/>
                  <w:u w:val="single"/>
                </w:rPr>
                <w:t xml:space="preserve">Sylvie Bepoix</w:t>
              </w:r>
            </w:hyperlink>
          </w:p>
          <w:p>
            <w:pPr/>
            <w:r>
              <w:rPr>
                <w:i w:val="1"/>
                <w:iCs w:val="1"/>
              </w:rPr>
              <w:t xml:space="preserve">Société d'Emulation du Jura</w:t>
            </w:r>
            <w:r>
              <w:rPr/>
              <w:t xml:space="preserve">, 2011, pp.43-62</w:t>
            </w:r>
          </w:p>
          <w:p>
            <w:pPr/>
            <w:r>
              <w:rPr/>
              <w:t xml:space="preserve">Article dans une revue</w:t>
            </w:r>
          </w:p>
          <w:p>
            <w:pPr/>
            <w:hyperlink r:id="rId24" w:history="1">
              <w:r>
                <w:rPr>
                  <w:color w:val="#410a8c"/>
                  <w:u w:val="single"/>
                </w:rPr>
                <w:t xml:space="preserve">hal-04141971v1</w:t>
              </w:r>
            </w:hyperlink>
          </w:p>
        </w:tc>
      </w:tr>
      <w:tr>
        <w:trPr/>
        <w:tc>
          <w:tcPr>
            <w:noWrap/>
          </w:tcPr>
          <w:p>
            <w:pPr>
              <w:spacing w:after="200"/>
            </w:pPr>
            <w:hyperlink r:id="rId25" w:history="1">
              <w:r>
                <w:rPr>
                  <w:color w:val="1e198e"/>
                  <w:b w:val="1"/>
                  <w:bCs w:val="1"/>
                  <w:u w:val="single"/>
                </w:rPr>
                <w:t xml:space="preserve">Entre exercice imposé et particularismes locaux. Étude codicologique des comptes de châtellenie des duché et comté de Bourgogne de 1384 à 1450</w:t>
              </w:r>
            </w:hyperlink>
          </w:p>
          <w:p>
            <w:pPr/>
            <w:hyperlink r:id="rId11" w:history="1">
              <w:r>
                <w:rPr>
                  <w:color w:val="#410a8c"/>
                  <w:u w:val="single"/>
                </w:rPr>
                <w:t xml:space="preserve">Sylvie Bepoix</w:t>
              </w:r>
            </w:hyperlink>
            <w:r>
              <w:rPr/>
              <w:t xml:space="preserve">,</w:t>
            </w:r>
            <w:hyperlink r:id="rId26" w:history="1">
              <w:r>
                <w:rPr>
                  <w:color w:val="#410a8c"/>
                  <w:u w:val="single"/>
                </w:rPr>
                <w:t xml:space="preserve">Fabienne Couvel</w:t>
              </w:r>
            </w:hyperlink>
            <w:r>
              <w:rPr/>
              <w:t xml:space="preserve">,</w:t>
            </w:r>
            <w:hyperlink r:id="rId27" w:history="1">
              <w:r>
                <w:rPr>
                  <w:color w:val="#410a8c"/>
                  <w:u w:val="single"/>
                </w:rPr>
                <w:t xml:space="preserve">Mathieu Leguil</w:t>
              </w:r>
            </w:hyperlink>
          </w:p>
          <w:p>
            <w:pPr/>
            <w:r>
              <w:rPr>
                <w:i w:val="1"/>
                <w:iCs w:val="1"/>
              </w:rPr>
              <w:t xml:space="preserve">Comptabilité(S) : Revue d'histoire des comptabilités</w:t>
            </w:r>
            <w:r>
              <w:rPr/>
              <w:t xml:space="preserve">, 2011</w:t>
            </w:r>
          </w:p>
          <w:p>
            <w:pPr/>
            <w:r>
              <w:rPr/>
              <w:t xml:space="preserve">Article dans une revue</w:t>
            </w:r>
            <w:r>
              <w:rPr/>
              <w:t xml:space="preserve"> (article de synthèse)</w:t>
            </w:r>
          </w:p>
          <w:p>
            <w:pPr/>
            <w:hyperlink r:id="rId25" w:history="1">
              <w:r>
                <w:rPr>
                  <w:color w:val="#410a8c"/>
                  <w:u w:val="single"/>
                </w:rPr>
                <w:t xml:space="preserve">hal-04142041v1</w:t>
              </w:r>
            </w:hyperlink>
          </w:p>
        </w:tc>
      </w:tr>
      <w:tr>
        <w:trPr/>
        <w:tc>
          <w:tcPr>
            <w:noWrap/>
          </w:tcPr>
          <w:p>
            <w:pPr>
              <w:spacing w:after="200"/>
            </w:pPr>
            <w:hyperlink r:id="rId28" w:history="1">
              <w:r>
                <w:rPr>
                  <w:color w:val="1e198e"/>
                  <w:b w:val="1"/>
                  <w:bCs w:val="1"/>
                  <w:u w:val="single"/>
                </w:rPr>
                <w:t xml:space="preserve">La grande saunerie de Salins et les premiers ducs-comtes Valois de Bourgogne ou la volonté d'une mainmise accrue</w:t>
              </w:r>
            </w:hyperlink>
          </w:p>
          <w:p>
            <w:pPr/>
            <w:hyperlink r:id="rId11" w:history="1">
              <w:r>
                <w:rPr>
                  <w:color w:val="#410a8c"/>
                  <w:u w:val="single"/>
                </w:rPr>
                <w:t xml:space="preserve">Sylvie Bepoix</w:t>
              </w:r>
            </w:hyperlink>
          </w:p>
          <w:p>
            <w:pPr/>
            <w:r>
              <w:rPr>
                <w:i w:val="1"/>
                <w:iCs w:val="1"/>
              </w:rPr>
              <w:t xml:space="preserve">Mémoires de la Société pour l'Histoire du Droit et des Institutions des anciens pays bourguignons, comtois et romands,</w:t>
            </w:r>
            <w:r>
              <w:rPr/>
              <w:t xml:space="preserve">, 2009, pp.57-71</w:t>
            </w:r>
          </w:p>
          <w:p>
            <w:pPr/>
            <w:r>
              <w:rPr/>
              <w:t xml:space="preserve">Article dans une revue</w:t>
            </w:r>
          </w:p>
          <w:p>
            <w:pPr/>
            <w:hyperlink r:id="rId28" w:history="1">
              <w:r>
                <w:rPr>
                  <w:color w:val="#410a8c"/>
                  <w:u w:val="single"/>
                </w:rPr>
                <w:t xml:space="preserve">halshs-00482707v1</w:t>
              </w:r>
            </w:hyperlink>
          </w:p>
        </w:tc>
      </w:tr>
      <w:tr>
        <w:trPr/>
        <w:tc>
          <w:tcPr>
            <w:noWrap/>
          </w:tcPr>
          <w:p>
            <w:pPr>
              <w:spacing w:after="200"/>
            </w:pPr>
            <w:hyperlink r:id="rId29" w:history="1">
              <w:r>
                <w:rPr>
                  <w:color w:val="1e198e"/>
                  <w:b w:val="1"/>
                  <w:bCs w:val="1"/>
                  <w:u w:val="single"/>
                </w:rPr>
                <w:t xml:space="preserve">Une approche de la justice comtale en Bourgogne au début du XVe siècle à travers les livres de comptes : procédure, délits et sanctions</w:t>
              </w:r>
            </w:hyperlink>
          </w:p>
          <w:p>
            <w:pPr/>
            <w:hyperlink r:id="rId11" w:history="1">
              <w:r>
                <w:rPr>
                  <w:color w:val="#410a8c"/>
                  <w:u w:val="single"/>
                </w:rPr>
                <w:t xml:space="preserve">Sylvie Bepoix</w:t>
              </w:r>
            </w:hyperlink>
          </w:p>
          <w:p>
            <w:pPr/>
            <w:r>
              <w:rPr>
                <w:i w:val="1"/>
                <w:iCs w:val="1"/>
              </w:rPr>
              <w:t xml:space="preserve">Mémoires de la Société pour l'Histoire du Droit et des Institutions des anciens pays bourguignons, comtois et romands,</w:t>
            </w:r>
            <w:r>
              <w:rPr/>
              <w:t xml:space="preserve">, 2006, pp.105-114</w:t>
            </w:r>
          </w:p>
          <w:p>
            <w:pPr/>
            <w:r>
              <w:rPr/>
              <w:t xml:space="preserve">Article dans une revue</w:t>
            </w:r>
          </w:p>
          <w:p>
            <w:pPr/>
            <w:hyperlink r:id="rId29" w:history="1">
              <w:r>
                <w:rPr>
                  <w:color w:val="#410a8c"/>
                  <w:u w:val="single"/>
                </w:rPr>
                <w:t xml:space="preserve">halshs-00481422v1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L’exploitation du sol par l’analyse de la taille réelle à Montigny à la fin du Moyen Âge »</w:t>
              </w:r>
            </w:hyperlink>
          </w:p>
          <w:p>
            <w:pPr/>
            <w:hyperlink r:id="rId11" w:history="1">
              <w:r>
                <w:rPr>
                  <w:color w:val="#410a8c"/>
                  <w:u w:val="single"/>
                </w:rPr>
                <w:t xml:space="preserve">Sylvie Bepoix</w:t>
              </w:r>
            </w:hyperlink>
          </w:p>
          <w:p>
            <w:pPr/>
            <w:r>
              <w:rPr>
                <w:i w:val="1"/>
                <w:iCs w:val="1"/>
              </w:rPr>
              <w:t xml:space="preserve">du colloque de la Fédération des Sociétés Savantes de Franche-Comté tenu les 29 et 30 avril 2016</w:t>
            </w:r>
            <w:r>
              <w:rPr/>
              <w:t xml:space="preserve">, Apr 2016, Vesoul, France</w:t>
            </w:r>
          </w:p>
          <w:p>
            <w:pPr/>
            <w:r>
              <w:rPr/>
              <w:t xml:space="preserve">Communication dans un congrès</w:t>
            </w:r>
          </w:p>
          <w:p>
            <w:pPr/>
            <w:hyperlink r:id="rId30" w:history="1">
              <w:r>
                <w:rPr>
                  <w:color w:val="#410a8c"/>
                  <w:u w:val="single"/>
                </w:rPr>
                <w:t xml:space="preserve">halshs-02109336v1</w:t>
              </w:r>
            </w:hyperlink>
          </w:p>
        </w:tc>
      </w:tr>
      <w:tr>
        <w:trPr/>
        <w:tc>
          <w:tcPr>
            <w:noWrap/>
          </w:tcPr>
          <w:p>
            <w:pPr>
              <w:spacing w:after="200"/>
            </w:pPr>
            <w:hyperlink r:id="rId31" w:history="1">
              <w:r>
                <w:rPr>
                  <w:color w:val="1e198e"/>
                  <w:b w:val="1"/>
                  <w:bCs w:val="1"/>
                  <w:u w:val="single"/>
                </w:rPr>
                <w:t xml:space="preserve">Lombards et autres Italiens dans le comté de Bourgogne, entre XIIIe et XVIe siècles</w:t>
              </w:r>
            </w:hyperlink>
          </w:p>
          <w:p>
            <w:pPr/>
            <w:hyperlink r:id="rId32" w:history="1">
              <w:r>
                <w:rPr>
                  <w:color w:val="#410a8c"/>
                  <w:u w:val="single"/>
                </w:rPr>
                <w:t xml:space="preserve">Jacky Theurot</w:t>
              </w:r>
            </w:hyperlink>
            <w:r>
              <w:rPr/>
              <w:t xml:space="preserve">,</w:t>
            </w:r>
            <w:hyperlink r:id="rId11" w:history="1">
              <w:r>
                <w:rPr>
                  <w:color w:val="#410a8c"/>
                  <w:u w:val="single"/>
                </w:rPr>
                <w:t xml:space="preserve">Sylvie Bepoix</w:t>
              </w:r>
            </w:hyperlink>
          </w:p>
          <w:p>
            <w:pPr/>
            <w:r>
              <w:rPr>
                <w:i w:val="1"/>
                <w:iCs w:val="1"/>
              </w:rPr>
              <w:t xml:space="preserve">Lombards et autres Italiens dans le comté de Bourgogne, entre XIIIe et XVIe siècles</w:t>
            </w:r>
            <w:r>
              <w:rPr/>
              <w:t xml:space="preserve">, 2008, Rome, Italie. pp.159-203</w:t>
            </w:r>
          </w:p>
          <w:p>
            <w:pPr/>
            <w:r>
              <w:rPr/>
              <w:t xml:space="preserve">Communication dans un congrès</w:t>
            </w:r>
          </w:p>
          <w:p>
            <w:pPr/>
            <w:hyperlink r:id="rId31" w:history="1">
              <w:r>
                <w:rPr>
                  <w:color w:val="#410a8c"/>
                  <w:u w:val="single"/>
                </w:rPr>
                <w:t xml:space="preserve">halshs-00484843v1</w:t>
              </w:r>
            </w:hyperlink>
          </w:p>
        </w:tc>
      </w:tr>
      <w:tr>
        <w:trPr/>
        <w:tc>
          <w:tcPr>
            <w:noWrap/>
          </w:tcPr>
          <w:p>
            <w:pPr>
              <w:spacing w:after="200"/>
            </w:pPr>
            <w:hyperlink r:id="rId33" w:history="1">
              <w:r>
                <w:rPr>
                  <w:color w:val="1e198e"/>
                  <w:b w:val="1"/>
                  <w:bCs w:val="1"/>
                  <w:u w:val="single"/>
                </w:rPr>
                <w:t xml:space="preserve">La nourriture fournie aux corvéables et aux travailleurs au début du XVe siècle dans le comté de Bourgogne</w:t>
              </w:r>
            </w:hyperlink>
          </w:p>
          <w:p>
            <w:pPr/>
            <w:hyperlink r:id="rId11" w:history="1">
              <w:r>
                <w:rPr>
                  <w:color w:val="#410a8c"/>
                  <w:u w:val="single"/>
                </w:rPr>
                <w:t xml:space="preserve">Sylvie Bepoix</w:t>
              </w:r>
            </w:hyperlink>
          </w:p>
          <w:p>
            <w:pPr/>
            <w:r>
              <w:rPr>
                <w:i w:val="1"/>
                <w:iCs w:val="1"/>
              </w:rPr>
              <w:t xml:space="preserve">La nourriture fournie aux corvéables et aux travailleurs au début du XVe siècle dans le comté de Bourgogne</w:t>
            </w:r>
            <w:r>
              <w:rPr/>
              <w:t xml:space="preserve">, Sep 2006, Boulogne-sur-Mer, France. pp.139-147</w:t>
            </w:r>
          </w:p>
          <w:p>
            <w:pPr/>
            <w:r>
              <w:rPr/>
              <w:t xml:space="preserve">Communication dans un congrès</w:t>
            </w:r>
          </w:p>
          <w:p>
            <w:pPr/>
            <w:hyperlink r:id="rId33" w:history="1">
              <w:r>
                <w:rPr>
                  <w:color w:val="#410a8c"/>
                  <w:u w:val="single"/>
                </w:rPr>
                <w:t xml:space="preserve">halshs-00481418v1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7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bepoix" TargetMode="External"/><Relationship Id="rId8" Type="http://schemas.openxmlformats.org/officeDocument/2006/relationships/hyperlink" Target="https://orcid.org/0009-0004-0107-1561" TargetMode="External"/><Relationship Id="rId9" Type="http://schemas.openxmlformats.org/officeDocument/2006/relationships/hyperlink" Target="https://www.idref.fr/069951179" TargetMode="External"/><Relationship Id="rId10" Type="http://schemas.openxmlformats.org/officeDocument/2006/relationships/hyperlink" Target="https://hal.science/hal-05279707v1" TargetMode="External"/><Relationship Id="rId11" Type="http://schemas.openxmlformats.org/officeDocument/2006/relationships/hyperlink" Target="https://hal.science/search/index/?q=*&amp;authFullName_s=Sylvie Bepoix" TargetMode="External"/><Relationship Id="rId12" Type="http://schemas.openxmlformats.org/officeDocument/2006/relationships/hyperlink" Target="https://hal.science/hal-02541691v1" TargetMode="External"/><Relationship Id="rId13" Type="http://schemas.openxmlformats.org/officeDocument/2006/relationships/hyperlink" Target="https://hal.science/search/index/?q=*&amp;authFullName_s=Herv&#233; Richard" TargetMode="External"/><Relationship Id="rId14" Type="http://schemas.openxmlformats.org/officeDocument/2006/relationships/hyperlink" Target="https://hal.science/hal-01118361v1" TargetMode="External"/><Relationship Id="rId15" Type="http://schemas.openxmlformats.org/officeDocument/2006/relationships/hyperlink" Target="https://hal.science/hal-02542571v1" TargetMode="External"/><Relationship Id="rId16" Type="http://schemas.openxmlformats.org/officeDocument/2006/relationships/hyperlink" Target="https://hal.science/search/index/?q=*&amp;authFullName_s=Sylvie B&#233;poix" TargetMode="External"/><Relationship Id="rId17" Type="http://schemas.openxmlformats.org/officeDocument/2006/relationships/hyperlink" Target="https://shs.hal.science/halshs-02109354v1" TargetMode="External"/><Relationship Id="rId18" Type="http://schemas.openxmlformats.org/officeDocument/2006/relationships/hyperlink" Target="https://dx.doi.org/10.1484/J.PCEEB.4.2019009" TargetMode="External"/><Relationship Id="rId19" Type="http://schemas.openxmlformats.org/officeDocument/2006/relationships/hyperlink" Target="https://shs.hal.science/halshs-02109345v1" TargetMode="External"/><Relationship Id="rId20" Type="http://schemas.openxmlformats.org/officeDocument/2006/relationships/hyperlink" Target="https://hal.science/search/index/?q=*&amp;authFullName_s=Aude Wirth-Jaillard" TargetMode="External"/><Relationship Id="rId21" Type="http://schemas.openxmlformats.org/officeDocument/2006/relationships/hyperlink" Target="https://dx.doi.org/10.3406/rbph.2017.9089" TargetMode="External"/><Relationship Id="rId22" Type="http://schemas.openxmlformats.org/officeDocument/2006/relationships/hyperlink" Target="https://hal.science/hal-03315124v1" TargetMode="External"/><Relationship Id="rId23" Type="http://schemas.openxmlformats.org/officeDocument/2006/relationships/hyperlink" Target="https://hal.science/search/index/?q=*&amp;authFullName_s=Patrice Beck" TargetMode="External"/><Relationship Id="rId24" Type="http://schemas.openxmlformats.org/officeDocument/2006/relationships/hyperlink" Target="https://univ-fcomte.hal.science/hal-04141971v1" TargetMode="External"/><Relationship Id="rId25" Type="http://schemas.openxmlformats.org/officeDocument/2006/relationships/hyperlink" Target="https://univ-fcomte.hal.science/hal-04142041v1" TargetMode="External"/><Relationship Id="rId26" Type="http://schemas.openxmlformats.org/officeDocument/2006/relationships/hyperlink" Target="https://hal.science/search/index/?q=*&amp;authFullName_s=Fabienne Couvel" TargetMode="External"/><Relationship Id="rId27" Type="http://schemas.openxmlformats.org/officeDocument/2006/relationships/hyperlink" Target="https://hal.science/search/index/?q=*&amp;authFullName_s=Mathieu Leguil" TargetMode="External"/><Relationship Id="rId28" Type="http://schemas.openxmlformats.org/officeDocument/2006/relationships/hyperlink" Target="https://shs.hal.science/halshs-00482707v1" TargetMode="External"/><Relationship Id="rId29" Type="http://schemas.openxmlformats.org/officeDocument/2006/relationships/hyperlink" Target="https://shs.hal.science/halshs-00481422v1" TargetMode="External"/><Relationship Id="rId30" Type="http://schemas.openxmlformats.org/officeDocument/2006/relationships/hyperlink" Target="https://shs.hal.science/halshs-02109336v1" TargetMode="External"/><Relationship Id="rId31" Type="http://schemas.openxmlformats.org/officeDocument/2006/relationships/hyperlink" Target="https://shs.hal.science/halshs-00484843v1" TargetMode="External"/><Relationship Id="rId32" Type="http://schemas.openxmlformats.org/officeDocument/2006/relationships/hyperlink" Target="https://hal.science/search/index/?q=*&amp;authFullName_s=Jacky Theurot" TargetMode="External"/><Relationship Id="rId33" Type="http://schemas.openxmlformats.org/officeDocument/2006/relationships/hyperlink" Target="https://shs.hal.science/halshs-00481418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Bepoix</dc:title>
  <dc:description>CV</dc:description>
  <dc:subject/>
  <cp:keywords/>
  <cp:category/>
  <cp:lastModifiedBy/>
  <dcterms:created xsi:type="dcterms:W3CDTF">2026-03-16T00:20:27+01:00</dcterms:created>
  <dcterms:modified xsi:type="dcterms:W3CDTF">2026-03-16T00:20:27+01:00</dcterms:modified>
</cp:coreProperties>
</file>

<file path=docProps/custom.xml><?xml version="1.0" encoding="utf-8"?>
<Properties xmlns="http://schemas.openxmlformats.org/officeDocument/2006/custom-properties" xmlns:vt="http://schemas.openxmlformats.org/officeDocument/2006/docPropsVTypes"/>
</file>