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3.404255319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Tabuteau </w:t>
      </w:r>
      <w:r>
        <w:rPr>
          <w:color w:val="641e6e"/>
        </w:rPr>
        <w:t xml:space="preserve">Chercheur associé</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retraité, docteur en histoire médiévale, chercheur associé au Groupe de Recherche d'Histoire de l'Université de Rouen Normandie (GRHis) et au Centre de Recherche Interdisciplinaire d'Histoire, d'Histoire de l'Art et de Musicologie des Universités de Limoges et de Poitiers (CRIHAM), membre du groupe Léon Lallemand pour l'histoire des hôpitaux et de l'assistance, à l'Université de Rouen (GRHis), président du Centre d'Archéologie et d'Histoire Médiévales des Etablissements Religieux (CAHMER),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Archéologie hospitalière en France du Moyen Âge aux Temps modernes.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2022, 36, pp.9-17</w:t>
            </w:r>
          </w:p>
          <w:p>
            <w:pPr/>
            <w:r>
              <w:rPr/>
              <w:t xml:space="preserve">Article dans une revue</w:t>
            </w:r>
          </w:p>
          <w:p>
            <w:pPr/>
            <w:hyperlink r:id="rId8" w:history="1">
              <w:r>
                <w:rPr>
                  <w:color w:val="#410a8c"/>
                  <w:u w:val="single"/>
                </w:rPr>
                <w:t xml:space="preserve">hal-04348269v1</w:t>
              </w:r>
            </w:hyperlink>
          </w:p>
        </w:tc>
      </w:tr>
      <w:tr>
        <w:trPr/>
        <w:tc>
          <w:tcPr>
            <w:noWrap/>
          </w:tcPr>
          <w:p>
            <w:pPr>
              <w:spacing w:after="200"/>
            </w:pPr>
            <w:hyperlink r:id="rId10" w:history="1">
              <w:r>
                <w:rPr>
                  <w:color w:val="1e198e"/>
                  <w:b w:val="1"/>
                  <w:bCs w:val="1"/>
                  <w:u w:val="single"/>
                </w:rPr>
                <w:t xml:space="preserve">Prédestiné à l'état religieux ? Le lépreux dans la pastorale de l’Église au XIIIe siècle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2020, 98 (4), pp.941-956. </w:t>
            </w:r>
            <w:hyperlink r:id="rId11" w:history="1">
              <w:r>
                <w:rPr>
                  <w:color w:val="#410a8c"/>
                  <w:u w:val="single"/>
                </w:rPr>
                <w:t xml:space="preserve">⟨10.3406/rbph.2020.9518⟩</w:t>
              </w:r>
            </w:hyperlink>
          </w:p>
          <w:p>
            <w:pPr/>
            <w:r>
              <w:rPr/>
              <w:t xml:space="preserve">Article dans une revue</w:t>
            </w:r>
          </w:p>
          <w:p>
            <w:pPr/>
            <w:hyperlink r:id="rId10" w:history="1">
              <w:r>
                <w:rPr>
                  <w:color w:val="#410a8c"/>
                  <w:u w:val="single"/>
                </w:rPr>
                <w:t xml:space="preserve">hal-04347914v1</w:t>
              </w:r>
            </w:hyperlink>
          </w:p>
        </w:tc>
      </w:tr>
      <w:tr>
        <w:trPr/>
        <w:tc>
          <w:tcPr>
            <w:noWrap/>
          </w:tcPr>
          <w:p>
            <w:pPr>
              <w:spacing w:after="200"/>
            </w:pPr>
            <w:hyperlink r:id="rId12" w:history="1">
              <w:r>
                <w:rPr>
                  <w:color w:val="1e198e"/>
                  <w:b w:val="1"/>
                  <w:bCs w:val="1"/>
                  <w:u w:val="single"/>
                </w:rPr>
                <w:t xml:space="preserve">Lépreux et léproseries en Normandie orientale et Vexin au XIIIe siècle d'après le journal des visites pastorales d'Eudes Rigaud, archevêque de Rouen</w:t>
              </w:r>
            </w:hyperlink>
          </w:p>
          <w:p>
            <w:pPr/>
            <w:hyperlink r:id="rId9" w:history="1">
              <w:r>
                <w:rPr>
                  <w:color w:val="#410a8c"/>
                  <w:u w:val="single"/>
                </w:rPr>
                <w:t xml:space="preserve">Bruno Tabuteau</w:t>
              </w:r>
            </w:hyperlink>
          </w:p>
          <w:p>
            <w:pPr/>
            <w:r>
              <w:rPr>
                <w:i w:val="1"/>
                <w:iCs w:val="1"/>
              </w:rPr>
              <w:t xml:space="preserve">Revue d'histoire de l'Église de France</w:t>
            </w:r>
            <w:r>
              <w:rPr/>
              <w:t xml:space="preserve">, 2019, 105 (255), pp.253-272. </w:t>
            </w:r>
            <w:hyperlink r:id="rId13" w:history="1">
              <w:r>
                <w:rPr>
                  <w:color w:val="#410a8c"/>
                  <w:u w:val="single"/>
                </w:rPr>
                <w:t xml:space="preserve">⟨10.1484/J.RHEF.5.120354⟩</w:t>
              </w:r>
            </w:hyperlink>
          </w:p>
          <w:p>
            <w:pPr/>
            <w:r>
              <w:rPr/>
              <w:t xml:space="preserve">Article dans une revue</w:t>
            </w:r>
          </w:p>
          <w:p>
            <w:pPr/>
            <w:hyperlink r:id="rId12" w:history="1">
              <w:r>
                <w:rPr>
                  <w:color w:val="#410a8c"/>
                  <w:u w:val="single"/>
                </w:rPr>
                <w:t xml:space="preserve">hal-04348325v1</w:t>
              </w:r>
            </w:hyperlink>
          </w:p>
        </w:tc>
      </w:tr>
      <w:tr>
        <w:trPr/>
        <w:tc>
          <w:tcPr>
            <w:noWrap/>
          </w:tcPr>
          <w:p>
            <w:pPr>
              <w:spacing w:after="200"/>
            </w:pPr>
            <w:hyperlink r:id="rId14" w:history="1">
              <w:r>
                <w:rPr>
                  <w:color w:val="1e198e"/>
                  <w:b w:val="1"/>
                  <w:bCs w:val="1"/>
                  <w:u w:val="single"/>
                </w:rPr>
                <w:t xml:space="preserve">Des &amp;lt;i&amp;gt;loca religiosa&amp;lt;/i&amp;gt;. Les léproseries organisées au Moyen Âge. Éditorial et introduction La Salle-aux-Puelles, à Rouen : une léproserie de femmes</w:t>
              </w:r>
            </w:hyperlink>
          </w:p>
          <w:p>
            <w:pPr/>
            <w:hyperlink r:id="rId9" w:history="1">
              <w:r>
                <w:rPr>
                  <w:color w:val="#410a8c"/>
                  <w:u w:val="single"/>
                </w:rPr>
                <w:t xml:space="preserve">Bruno Tabuteau</w:t>
              </w:r>
            </w:hyperlink>
            <w:r>
              <w:rPr/>
              <w:t xml:space="preserve">,</w:t>
            </w:r>
            <w:hyperlink r:id="rId15" w:history="1">
              <w:r>
                <w:rPr>
                  <w:color w:val="#410a8c"/>
                  <w:u w:val="single"/>
                </w:rPr>
                <w:t xml:space="preserve">Elma Brenner</w:t>
              </w:r>
            </w:hyperlink>
          </w:p>
          <w:p>
            <w:pPr/>
            <w:r>
              <w:rPr>
                <w:i w:val="1"/>
                <w:iCs w:val="1"/>
              </w:rPr>
              <w:t xml:space="preserve">Revue de la Société française d'histoire des hôpitaux</w:t>
            </w:r>
            <w:r>
              <w:rPr/>
              <w:t xml:space="preserve">, 2014, Les léproseries du Moyen Âge, 152, pp.5-6, 44-50</w:t>
            </w:r>
          </w:p>
          <w:p>
            <w:pPr/>
            <w:r>
              <w:rPr/>
              <w:t xml:space="preserve">Article dans une revue</w:t>
            </w:r>
          </w:p>
          <w:p>
            <w:pPr/>
            <w:hyperlink r:id="rId14" w:history="1">
              <w:r>
                <w:rPr>
                  <w:color w:val="#410a8c"/>
                  <w:u w:val="single"/>
                </w:rPr>
                <w:t xml:space="preserve">hal-04348298v1</w:t>
              </w:r>
            </w:hyperlink>
          </w:p>
        </w:tc>
      </w:tr>
      <w:tr>
        <w:trPr/>
        <w:tc>
          <w:tcPr>
            <w:noWrap/>
          </w:tcPr>
          <w:p>
            <w:pPr>
              <w:spacing w:after="200"/>
            </w:pPr>
            <w:hyperlink r:id="rId16" w:history="1">
              <w:r>
                <w:rPr>
                  <w:color w:val="1e198e"/>
                  <w:b w:val="1"/>
                  <w:bCs w:val="1"/>
                  <w:u w:val="single"/>
                </w:rPr>
                <w:t xml:space="preserve">La léproserie de Saint-Lazare de Dreux au Moyen Âge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2013, Histoire de Dreux et du Drouais État des connaissances et perspectives de recherche. Actes du colloque de Dreux des 4 et 5 juin 2010, 26, pp.199-210</w:t>
            </w:r>
          </w:p>
          <w:p>
            <w:pPr/>
            <w:r>
              <w:rPr/>
              <w:t xml:space="preserve">Article dans une revue</w:t>
            </w:r>
          </w:p>
          <w:p>
            <w:pPr/>
            <w:hyperlink r:id="rId16" w:history="1">
              <w:r>
                <w:rPr>
                  <w:color w:val="#410a8c"/>
                  <w:u w:val="single"/>
                </w:rPr>
                <w:t xml:space="preserve">hal-04348233v1</w:t>
              </w:r>
            </w:hyperlink>
          </w:p>
        </w:tc>
      </w:tr>
      <w:tr>
        <w:trPr/>
        <w:tc>
          <w:tcPr>
            <w:noWrap/>
          </w:tcPr>
          <w:p>
            <w:pPr>
              <w:spacing w:after="200"/>
            </w:pPr>
            <w:hyperlink r:id="rId17" w:history="1">
              <w:r>
                <w:rPr>
                  <w:color w:val="1e198e"/>
                  <w:b w:val="1"/>
                  <w:bCs w:val="1"/>
                  <w:u w:val="single"/>
                </w:rPr>
                <w:t xml:space="preserve">Vingt mille léproseries au Moyen Âge ? Tradition française d’un poncif historiographique</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2010, 88 (4), pp.1293-1300. </w:t>
            </w:r>
            <w:hyperlink r:id="rId18" w:history="1">
              <w:r>
                <w:rPr>
                  <w:color w:val="#410a8c"/>
                  <w:u w:val="single"/>
                </w:rPr>
                <w:t xml:space="preserve">⟨10.3406/rbph.2010.7980⟩</w:t>
              </w:r>
            </w:hyperlink>
          </w:p>
          <w:p>
            <w:pPr/>
            <w:r>
              <w:rPr/>
              <w:t xml:space="preserve">Article dans une revue</w:t>
            </w:r>
          </w:p>
          <w:p>
            <w:pPr/>
            <w:hyperlink r:id="rId17" w:history="1">
              <w:r>
                <w:rPr>
                  <w:color w:val="#410a8c"/>
                  <w:u w:val="single"/>
                </w:rPr>
                <w:t xml:space="preserve">hal-04347927v1</w:t>
              </w:r>
            </w:hyperlink>
          </w:p>
        </w:tc>
      </w:tr>
      <w:tr>
        <w:trPr/>
        <w:tc>
          <w:tcPr>
            <w:noWrap/>
          </w:tcPr>
          <w:p>
            <w:pPr>
              <w:spacing w:after="200"/>
            </w:pPr>
            <w:hyperlink r:id="rId19" w:history="1">
              <w:r>
                <w:rPr>
                  <w:color w:val="1e198e"/>
                  <w:b w:val="1"/>
                  <w:bCs w:val="1"/>
                  <w:u w:val="single"/>
                </w:rPr>
                <w:t xml:space="preserve">La lèpre dans l’Angleterre médiévale. À propos d’un livre récent</w:t>
              </w:r>
            </w:hyperlink>
          </w:p>
          <w:p>
            <w:pPr/>
            <w:hyperlink r:id="rId9" w:history="1">
              <w:r>
                <w:rPr>
                  <w:color w:val="#410a8c"/>
                  <w:u w:val="single"/>
                </w:rPr>
                <w:t xml:space="preserve">Bruno Tabuteau</w:t>
              </w:r>
            </w:hyperlink>
          </w:p>
          <w:p>
            <w:pPr/>
            <w:r>
              <w:rPr>
                <w:i w:val="1"/>
                <w:iCs w:val="1"/>
              </w:rPr>
              <w:t xml:space="preserve">Revue Belge de Philologie et d’Histoire – Belgisch Tijdschrift voor Filologie en Geschiedenis</w:t>
            </w:r>
            <w:r>
              <w:rPr/>
              <w:t xml:space="preserve">, 2009, Persée, 87 (2), pp.365-418. </w:t>
            </w:r>
            <w:hyperlink r:id="rId20" w:history="1">
              <w:r>
                <w:rPr>
                  <w:color w:val="#410a8c"/>
                  <w:u w:val="single"/>
                </w:rPr>
                <w:t xml:space="preserve">⟨10.3406/rbph.2009.7678⟩</w:t>
              </w:r>
            </w:hyperlink>
          </w:p>
          <w:p>
            <w:pPr/>
            <w:r>
              <w:rPr/>
              <w:t xml:space="preserve">Article dans une revue</w:t>
            </w:r>
          </w:p>
          <w:p>
            <w:pPr/>
            <w:hyperlink r:id="rId19" w:history="1">
              <w:r>
                <w:rPr>
                  <w:color w:val="#410a8c"/>
                  <w:u w:val="single"/>
                </w:rPr>
                <w:t xml:space="preserve">hal-04348245v1</w:t>
              </w:r>
            </w:hyperlink>
          </w:p>
        </w:tc>
      </w:tr>
      <w:tr>
        <w:trPr/>
        <w:tc>
          <w:tcPr>
            <w:noWrap/>
          </w:tcPr>
          <w:p>
            <w:pPr>
              <w:spacing w:after="200"/>
            </w:pPr>
            <w:hyperlink r:id="rId21" w:history="1">
              <w:r>
                <w:rPr>
                  <w:color w:val="1e198e"/>
                  <w:b w:val="1"/>
                  <w:bCs w:val="1"/>
                  <w:u w:val="single"/>
                </w:rPr>
                <w:t xml:space="preserve">Étude des lépreux et des léproseries au Moyen Âge dans le nord de la France. Introduction</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2007, 20, pp.5-19</w:t>
            </w:r>
          </w:p>
          <w:p>
            <w:pPr/>
            <w:r>
              <w:rPr/>
              <w:t xml:space="preserve">Article dans une revue</w:t>
            </w:r>
          </w:p>
          <w:p>
            <w:pPr/>
            <w:hyperlink r:id="rId21" w:history="1">
              <w:r>
                <w:rPr>
                  <w:color w:val="#410a8c"/>
                  <w:u w:val="single"/>
                </w:rPr>
                <w:t xml:space="preserve">hal-04348266v1</w:t>
              </w:r>
            </w:hyperlink>
          </w:p>
        </w:tc>
      </w:tr>
      <w:tr>
        <w:trPr/>
        <w:tc>
          <w:tcPr>
            <w:noWrap/>
          </w:tcPr>
          <w:p>
            <w:pPr>
              <w:spacing w:after="200"/>
            </w:pPr>
            <w:hyperlink r:id="rId22" w:history="1">
              <w:r>
                <w:rPr>
                  <w:color w:val="1e198e"/>
                  <w:b w:val="1"/>
                  <w:bCs w:val="1"/>
                  <w:u w:val="single"/>
                </w:rPr>
                <w:t xml:space="preserve">La léproserie, un marqueur d'identité dans l'espace périurbain médiéval. Le cas d’Évreux en Normandie</w:t>
              </w:r>
            </w:hyperlink>
          </w:p>
          <w:p>
            <w:pPr/>
            <w:hyperlink r:id="rId9" w:history="1">
              <w:r>
                <w:rPr>
                  <w:color w:val="#410a8c"/>
                  <w:u w:val="single"/>
                </w:rPr>
                <w:t xml:space="preserve">Bruno Tabuteau</w:t>
              </w:r>
            </w:hyperlink>
          </w:p>
          <w:p>
            <w:pPr/>
            <w:r>
              <w:rPr>
                <w:i w:val="1"/>
                <w:iCs w:val="1"/>
              </w:rPr>
              <w:t xml:space="preserve">Histoire médiévale et archéologie</w:t>
            </w:r>
            <w:r>
              <w:rPr/>
              <w:t xml:space="preserve">, 2004, Hôpitaux et maladreries au Moyen Âge : espace et environnement. Actes du colloque international d'Amiens-Beauvais, 2002., 17, pp.145-157</w:t>
            </w:r>
          </w:p>
          <w:p>
            <w:pPr/>
            <w:r>
              <w:rPr/>
              <w:t xml:space="preserve">Article dans une revue</w:t>
            </w:r>
          </w:p>
          <w:p>
            <w:pPr/>
            <w:hyperlink r:id="rId22" w:history="1">
              <w:r>
                <w:rPr>
                  <w:color w:val="#410a8c"/>
                  <w:u w:val="single"/>
                </w:rPr>
                <w:t xml:space="preserve">hal-04348260v1</w:t>
              </w:r>
            </w:hyperlink>
          </w:p>
        </w:tc>
      </w:tr>
      <w:tr>
        <w:trPr/>
        <w:tc>
          <w:tcPr>
            <w:noWrap/>
          </w:tcPr>
          <w:p>
            <w:pPr>
              <w:spacing w:after="200"/>
            </w:pPr>
            <w:hyperlink r:id="rId23" w:history="1">
              <w:r>
                <w:rPr>
                  <w:color w:val="1e198e"/>
                  <w:b w:val="1"/>
                  <w:bCs w:val="1"/>
                  <w:u w:val="single"/>
                </w:rPr>
                <w:t xml:space="preserve">Lépreux et sociabilité du Moyen Âge aux Temps modernes. Introduction</w:t>
              </w:r>
            </w:hyperlink>
          </w:p>
          <w:p>
            <w:pPr/>
            <w:hyperlink r:id="rId9" w:history="1">
              <w:r>
                <w:rPr>
                  <w:color w:val="#410a8c"/>
                  <w:u w:val="single"/>
                </w:rPr>
                <w:t xml:space="preserve">Bruno Tabuteau</w:t>
              </w:r>
            </w:hyperlink>
          </w:p>
          <w:p>
            <w:pPr/>
            <w:r>
              <w:rPr>
                <w:i w:val="1"/>
                <w:iCs w:val="1"/>
              </w:rPr>
              <w:t xml:space="preserve">Cahiers du GRHis</w:t>
            </w:r>
            <w:r>
              <w:rPr/>
              <w:t xml:space="preserve">, 2000, 11, pp.7-12</w:t>
            </w:r>
          </w:p>
          <w:p>
            <w:pPr/>
            <w:r>
              <w:rPr/>
              <w:t xml:space="preserve">Article dans une revue</w:t>
            </w:r>
          </w:p>
          <w:p>
            <w:pPr/>
            <w:hyperlink r:id="rId23" w:history="1">
              <w:r>
                <w:rPr>
                  <w:color w:val="#410a8c"/>
                  <w:u w:val="single"/>
                </w:rPr>
                <w:t xml:space="preserve">hal-04348283v1</w:t>
              </w:r>
            </w:hyperlink>
          </w:p>
        </w:tc>
      </w:tr>
      <w:tr>
        <w:trPr/>
        <w:tc>
          <w:tcPr>
            <w:noWrap/>
          </w:tcPr>
          <w:p>
            <w:pPr>
              <w:spacing w:after="200"/>
            </w:pPr>
            <w:hyperlink r:id="rId24" w:history="1">
              <w:r>
                <w:rPr>
                  <w:color w:val="1e198e"/>
                  <w:b w:val="1"/>
                  <w:bCs w:val="1"/>
                  <w:u w:val="single"/>
                </w:rPr>
                <w:t xml:space="preserve">Histoire et archéologie de la lèpre et des lépreux en Europe et en Méditerranée du Moyen Âge aux Temps Modernes</w:t>
              </w:r>
            </w:hyperlink>
          </w:p>
          <w:p>
            <w:pPr/>
            <w:hyperlink r:id="rId9" w:history="1">
              <w:r>
                <w:rPr>
                  <w:color w:val="#410a8c"/>
                  <w:u w:val="single"/>
                </w:rPr>
                <w:t xml:space="preserve">Bruno Tabuteau</w:t>
              </w:r>
            </w:hyperlink>
          </w:p>
          <w:p>
            <w:pPr/>
            <w:r>
              <w:rPr>
                <w:i w:val="1"/>
                <w:iCs w:val="1"/>
              </w:rPr>
              <w:t xml:space="preserve">Annales de Normandie</w:t>
            </w:r>
            <w:r>
              <w:rPr/>
              <w:t xml:space="preserve">, 1999, 49/5, pp.567-600. </w:t>
            </w:r>
            <w:hyperlink r:id="rId25" w:history="1">
              <w:r>
                <w:rPr>
                  <w:color w:val="#410a8c"/>
                  <w:u w:val="single"/>
                </w:rPr>
                <w:t xml:space="preserve">⟨10.3406/annor.1999.1223⟩</w:t>
              </w:r>
            </w:hyperlink>
          </w:p>
          <w:p>
            <w:pPr/>
            <w:r>
              <w:rPr/>
              <w:t xml:space="preserve">Article dans une revue</w:t>
            </w:r>
          </w:p>
          <w:p>
            <w:pPr/>
            <w:hyperlink r:id="rId24" w:history="1">
              <w:r>
                <w:rPr>
                  <w:color w:val="#410a8c"/>
                  <w:u w:val="single"/>
                </w:rPr>
                <w:t xml:space="preserve">hal-04348319v1</w:t>
              </w:r>
            </w:hyperlink>
          </w:p>
        </w:tc>
      </w:tr>
      <w:tr>
        <w:trPr/>
        <w:tc>
          <w:tcPr>
            <w:noWrap/>
          </w:tcPr>
          <w:p>
            <w:pPr>
              <w:spacing w:after="200"/>
            </w:pPr>
            <w:hyperlink r:id="rId26" w:history="1">
              <w:r>
                <w:rPr>
                  <w:color w:val="1e198e"/>
                  <w:b w:val="1"/>
                  <w:bCs w:val="1"/>
                  <w:u w:val="single"/>
                </w:rPr>
                <w:t xml:space="preserve">Combien de lépreux au Moyen Âge ? Essai d'étude quantitative appliquée à la lèpre</w:t>
              </w:r>
            </w:hyperlink>
          </w:p>
          <w:p>
            <w:pPr/>
            <w:hyperlink r:id="rId9" w:history="1">
              <w:r>
                <w:rPr>
                  <w:color w:val="#410a8c"/>
                  <w:u w:val="single"/>
                </w:rPr>
                <w:t xml:space="preserve">Bruno Tabuteau</w:t>
              </w:r>
            </w:hyperlink>
          </w:p>
          <w:p>
            <w:pPr/>
            <w:r>
              <w:rPr>
                <w:i w:val="1"/>
                <w:iCs w:val="1"/>
              </w:rPr>
              <w:t xml:space="preserve">Sources. Travaux historiques</w:t>
            </w:r>
            <w:r>
              <w:rPr/>
              <w:t xml:space="preserve">, 1988, 13, pp.19-23</w:t>
            </w:r>
          </w:p>
          <w:p>
            <w:pPr/>
            <w:r>
              <w:rPr/>
              <w:t xml:space="preserve">Article dans une revue</w:t>
            </w:r>
          </w:p>
          <w:p>
            <w:pPr/>
            <w:hyperlink r:id="rId26" w:history="1">
              <w:r>
                <w:rPr>
                  <w:color w:val="#410a8c"/>
                  <w:u w:val="single"/>
                </w:rPr>
                <w:t xml:space="preserve">hal-04347902v1</w:t>
              </w:r>
            </w:hyperlink>
          </w:p>
        </w:tc>
      </w:tr>
      <w:tr>
        <w:trPr/>
        <w:tc>
          <w:tcPr>
            <w:noWrap/>
          </w:tcPr>
          <w:p>
            <w:pPr>
              <w:spacing w:after="200"/>
            </w:pPr>
            <w:hyperlink r:id="rId27" w:history="1">
              <w:r>
                <w:rPr>
                  <w:color w:val="1e198e"/>
                  <w:b w:val="1"/>
                  <w:bCs w:val="1"/>
                  <w:u w:val="single"/>
                </w:rPr>
                <w:t xml:space="preserve">Gisors, 1426 : un éclairage original sur le monde de la lèpre</w:t>
              </w:r>
            </w:hyperlink>
          </w:p>
          <w:p>
            <w:pPr/>
            <w:hyperlink r:id="rId9" w:history="1">
              <w:r>
                <w:rPr>
                  <w:color w:val="#410a8c"/>
                  <w:u w:val="single"/>
                </w:rPr>
                <w:t xml:space="preserve">Bruno Tabuteau</w:t>
              </w:r>
            </w:hyperlink>
          </w:p>
          <w:p>
            <w:pPr/>
            <w:r>
              <w:rPr>
                <w:i w:val="1"/>
                <w:iCs w:val="1"/>
              </w:rPr>
              <w:t xml:space="preserve">Annales de Normandie</w:t>
            </w:r>
            <w:r>
              <w:rPr/>
              <w:t xml:space="preserve">, 1988, 38/4, pp.269-281. </w:t>
            </w:r>
            <w:hyperlink r:id="rId28" w:history="1">
              <w:r>
                <w:rPr>
                  <w:color w:val="#410a8c"/>
                  <w:u w:val="single"/>
                </w:rPr>
                <w:t xml:space="preserve">⟨10.3406/annor.1988.1797⟩</w:t>
              </w:r>
            </w:hyperlink>
          </w:p>
          <w:p>
            <w:pPr/>
            <w:r>
              <w:rPr/>
              <w:t xml:space="preserve">Article dans une revue</w:t>
            </w:r>
          </w:p>
          <w:p>
            <w:pPr/>
            <w:hyperlink r:id="rId27" w:history="1">
              <w:r>
                <w:rPr>
                  <w:color w:val="#410a8c"/>
                  <w:u w:val="single"/>
                </w:rPr>
                <w:t xml:space="preserve">hal-04348317v1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Historical Research Developments on Leprosy in France and Western Europe</w:t>
              </w:r>
            </w:hyperlink>
          </w:p>
          <w:p>
            <w:pPr/>
            <w:hyperlink r:id="rId9" w:history="1">
              <w:r>
                <w:rPr>
                  <w:color w:val="#410a8c"/>
                  <w:u w:val="single"/>
                </w:rPr>
                <w:t xml:space="preserve">Bruno Tabuteau</w:t>
              </w:r>
            </w:hyperlink>
          </w:p>
          <w:p>
            <w:pPr/>
            <w:r>
              <w:rPr>
                <w:i w:val="1"/>
                <w:iCs w:val="1"/>
              </w:rPr>
              <w:t xml:space="preserve">36th International Congress on Medieval Studies. The Medieval Hospital and Medical Practice</w:t>
            </w:r>
            <w:r>
              <w:rPr/>
              <w:t xml:space="preserve">, Barbara S. Bowers, AVISTA, The Ohio State University, May 2001, Kalamazoo (western Michigan University), United States. pp.41-56</w:t>
            </w:r>
          </w:p>
          <w:p>
            <w:pPr/>
            <w:r>
              <w:rPr/>
              <w:t xml:space="preserve">Communication dans un congrès</w:t>
            </w:r>
          </w:p>
          <w:p>
            <w:pPr/>
            <w:hyperlink r:id="rId29" w:history="1">
              <w:r>
                <w:rPr>
                  <w:color w:val="#410a8c"/>
                  <w:u w:val="single"/>
                </w:rPr>
                <w:t xml:space="preserve">hal-04348240v1</w:t>
              </w:r>
            </w:hyperlink>
          </w:p>
        </w:tc>
      </w:tr>
      <w:tr>
        <w:trPr/>
        <w:tc>
          <w:tcPr>
            <w:noWrap/>
          </w:tcPr>
          <w:p>
            <w:pPr>
              <w:spacing w:after="200"/>
            </w:pPr>
            <w:hyperlink r:id="rId30" w:history="1">
              <w:r>
                <w:rPr>
                  <w:color w:val="1e198e"/>
                  <w:b w:val="1"/>
                  <w:bCs w:val="1"/>
                  <w:u w:val="single"/>
                </w:rPr>
                <w:t xml:space="preserve">De l'expérience érémitique à la normalisation monastique : étude d'un processus de formation des léproseries aux XIIe-XIIIe siècles. Le cas d’Évreux</w:t>
              </w:r>
            </w:hyperlink>
          </w:p>
          <w:p>
            <w:pPr/>
            <w:hyperlink r:id="rId9" w:history="1">
              <w:r>
                <w:rPr>
                  <w:color w:val="#410a8c"/>
                  <w:u w:val="single"/>
                </w:rPr>
                <w:t xml:space="preserve">Bruno Tabuteau</w:t>
              </w:r>
            </w:hyperlink>
          </w:p>
          <w:p>
            <w:pPr/>
            <w:r>
              <w:rPr>
                <w:i w:val="1"/>
                <w:iCs w:val="1"/>
              </w:rPr>
              <w:t xml:space="preserve">121e congrès national des sociétés historiques et scientifiques. Fondations et œuvres charitables au Moyen Âge</w:t>
            </w:r>
            <w:r>
              <w:rPr/>
              <w:t xml:space="preserve">, Comité des travaux historiques et scientifiques (CTHS), Oct 1996, Nice, France. pp.89-96</w:t>
            </w:r>
          </w:p>
          <w:p>
            <w:pPr/>
            <w:r>
              <w:rPr/>
              <w:t xml:space="preserve">Communication dans un congrès</w:t>
            </w:r>
          </w:p>
          <w:p>
            <w:pPr/>
            <w:hyperlink r:id="rId30" w:history="1">
              <w:r>
                <w:rPr>
                  <w:color w:val="#410a8c"/>
                  <w:u w:val="single"/>
                </w:rPr>
                <w:t xml:space="preserve">hal-04348305v1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48269v1" TargetMode="External"/><Relationship Id="rId9" Type="http://schemas.openxmlformats.org/officeDocument/2006/relationships/hyperlink" Target="https://hal.science/search/index/?q=*&amp;authFullName_s=Bruno Tabuteau" TargetMode="External"/><Relationship Id="rId10" Type="http://schemas.openxmlformats.org/officeDocument/2006/relationships/hyperlink" Target="https://hal.science/hal-04347914v1" TargetMode="External"/><Relationship Id="rId11" Type="http://schemas.openxmlformats.org/officeDocument/2006/relationships/hyperlink" Target="https://dx.doi.org/10.3406/rbph.2020.9518" TargetMode="External"/><Relationship Id="rId12" Type="http://schemas.openxmlformats.org/officeDocument/2006/relationships/hyperlink" Target="https://hal.science/hal-04348325v1" TargetMode="External"/><Relationship Id="rId13" Type="http://schemas.openxmlformats.org/officeDocument/2006/relationships/hyperlink" Target="https://dx.doi.org/10.1484/J.RHEF.5.120354" TargetMode="External"/><Relationship Id="rId14" Type="http://schemas.openxmlformats.org/officeDocument/2006/relationships/hyperlink" Target="https://hal.science/hal-04348298v1" TargetMode="External"/><Relationship Id="rId15" Type="http://schemas.openxmlformats.org/officeDocument/2006/relationships/hyperlink" Target="https://hal.science/search/index/?q=*&amp;authFullName_s=Elma Brenner" TargetMode="External"/><Relationship Id="rId16" Type="http://schemas.openxmlformats.org/officeDocument/2006/relationships/hyperlink" Target="https://hal.science/hal-04348233v1" TargetMode="External"/><Relationship Id="rId17" Type="http://schemas.openxmlformats.org/officeDocument/2006/relationships/hyperlink" Target="https://hal.science/hal-04347927v1" TargetMode="External"/><Relationship Id="rId18" Type="http://schemas.openxmlformats.org/officeDocument/2006/relationships/hyperlink" Target="https://dx.doi.org/10.3406/rbph.2010.7980" TargetMode="External"/><Relationship Id="rId19" Type="http://schemas.openxmlformats.org/officeDocument/2006/relationships/hyperlink" Target="https://hal.science/hal-04348245v1" TargetMode="External"/><Relationship Id="rId20" Type="http://schemas.openxmlformats.org/officeDocument/2006/relationships/hyperlink" Target="https://dx.doi.org/10.3406/rbph.2009.7678" TargetMode="External"/><Relationship Id="rId21" Type="http://schemas.openxmlformats.org/officeDocument/2006/relationships/hyperlink" Target="https://hal.science/hal-04348266v1" TargetMode="External"/><Relationship Id="rId22" Type="http://schemas.openxmlformats.org/officeDocument/2006/relationships/hyperlink" Target="https://hal.science/hal-04348260v1" TargetMode="External"/><Relationship Id="rId23" Type="http://schemas.openxmlformats.org/officeDocument/2006/relationships/hyperlink" Target="https://hal.science/hal-04348283v1" TargetMode="External"/><Relationship Id="rId24" Type="http://schemas.openxmlformats.org/officeDocument/2006/relationships/hyperlink" Target="https://hal.science/hal-04348319v1" TargetMode="External"/><Relationship Id="rId25" Type="http://schemas.openxmlformats.org/officeDocument/2006/relationships/hyperlink" Target="https://dx.doi.org/10.3406/annor.1999.1223" TargetMode="External"/><Relationship Id="rId26" Type="http://schemas.openxmlformats.org/officeDocument/2006/relationships/hyperlink" Target="https://hal.science/hal-04347902v1" TargetMode="External"/><Relationship Id="rId27" Type="http://schemas.openxmlformats.org/officeDocument/2006/relationships/hyperlink" Target="https://hal.science/hal-04348317v1" TargetMode="External"/><Relationship Id="rId28" Type="http://schemas.openxmlformats.org/officeDocument/2006/relationships/hyperlink" Target="https://dx.doi.org/10.3406/annor.1988.1797" TargetMode="External"/><Relationship Id="rId29" Type="http://schemas.openxmlformats.org/officeDocument/2006/relationships/hyperlink" Target="https://hal.science/hal-04348240v1" TargetMode="External"/><Relationship Id="rId30" Type="http://schemas.openxmlformats.org/officeDocument/2006/relationships/hyperlink" Target="https://hal.science/hal-0434830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Tabuteau</dc:title>
  <dc:description>CV</dc:description>
  <dc:subject/>
  <cp:keywords/>
  <cp:category/>
  <cp:lastModifiedBy/>
  <dcterms:created xsi:type="dcterms:W3CDTF">2026-04-18T16:03:26+02:00</dcterms:created>
  <dcterms:modified xsi:type="dcterms:W3CDTF">2026-04-18T16:03:26+02:00</dcterms:modified>
</cp:coreProperties>
</file>

<file path=docProps/custom.xml><?xml version="1.0" encoding="utf-8"?>
<Properties xmlns="http://schemas.openxmlformats.org/officeDocument/2006/custom-properties" xmlns:vt="http://schemas.openxmlformats.org/officeDocument/2006/docPropsVTypes"/>
</file>